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5F" w:rsidRPr="0077134D" w:rsidRDefault="00AB225F" w:rsidP="00AB225F">
      <w:pPr>
        <w:pStyle w:val="NoSpacing"/>
        <w:jc w:val="center"/>
        <w:rPr>
          <w:rFonts w:ascii="Times New Roman" w:hAnsi="Times New Roman" w:cs="Times New Roman"/>
          <w:b/>
          <w:sz w:val="24"/>
          <w:szCs w:val="24"/>
        </w:rPr>
      </w:pPr>
      <w:r w:rsidRPr="0077134D">
        <w:rPr>
          <w:rFonts w:ascii="Times New Roman" w:hAnsi="Times New Roman" w:cs="Times New Roman"/>
          <w:b/>
          <w:sz w:val="24"/>
          <w:szCs w:val="24"/>
        </w:rPr>
        <w:t>DEPARTMENT OF HUMAN RESOURCES/</w:t>
      </w:r>
      <w:r>
        <w:rPr>
          <w:rFonts w:ascii="Times New Roman" w:hAnsi="Times New Roman" w:cs="Times New Roman"/>
          <w:b/>
          <w:sz w:val="24"/>
          <w:szCs w:val="24"/>
        </w:rPr>
        <w:t xml:space="preserve">MARYLAND </w:t>
      </w:r>
      <w:r w:rsidRPr="0077134D">
        <w:rPr>
          <w:rFonts w:ascii="Times New Roman" w:hAnsi="Times New Roman" w:cs="Times New Roman"/>
          <w:b/>
          <w:sz w:val="24"/>
          <w:szCs w:val="24"/>
        </w:rPr>
        <w:t xml:space="preserve">OFFICE OF </w:t>
      </w:r>
      <w:r>
        <w:rPr>
          <w:rFonts w:ascii="Times New Roman" w:hAnsi="Times New Roman" w:cs="Times New Roman"/>
          <w:b/>
          <w:sz w:val="24"/>
          <w:szCs w:val="24"/>
        </w:rPr>
        <w:t>REFUGEES AND ASYLEES (MORA</w:t>
      </w:r>
      <w:r w:rsidRPr="0077134D">
        <w:rPr>
          <w:rFonts w:ascii="Times New Roman" w:hAnsi="Times New Roman" w:cs="Times New Roman"/>
          <w:b/>
          <w:sz w:val="24"/>
          <w:szCs w:val="24"/>
        </w:rPr>
        <w:t>)</w:t>
      </w:r>
    </w:p>
    <w:p w:rsidR="00AB225F" w:rsidRDefault="00AB225F" w:rsidP="00AB225F">
      <w:pPr>
        <w:pStyle w:val="NoSpacing"/>
        <w:jc w:val="center"/>
        <w:rPr>
          <w:rFonts w:ascii="Times New Roman" w:hAnsi="Times New Roman" w:cs="Times New Roman"/>
          <w:b/>
          <w:sz w:val="24"/>
          <w:szCs w:val="24"/>
        </w:rPr>
      </w:pPr>
      <w:r w:rsidRPr="0077134D">
        <w:rPr>
          <w:rFonts w:ascii="Times New Roman" w:hAnsi="Times New Roman" w:cs="Times New Roman"/>
          <w:b/>
          <w:sz w:val="24"/>
          <w:szCs w:val="24"/>
        </w:rPr>
        <w:t xml:space="preserve">REQUEST FOR </w:t>
      </w:r>
      <w:r>
        <w:rPr>
          <w:rFonts w:ascii="Times New Roman" w:hAnsi="Times New Roman" w:cs="Times New Roman"/>
          <w:b/>
          <w:sz w:val="24"/>
          <w:szCs w:val="24"/>
        </w:rPr>
        <w:t xml:space="preserve">GRANT </w:t>
      </w:r>
      <w:r w:rsidRPr="0077134D">
        <w:rPr>
          <w:rFonts w:ascii="Times New Roman" w:hAnsi="Times New Roman" w:cs="Times New Roman"/>
          <w:b/>
          <w:sz w:val="24"/>
          <w:szCs w:val="24"/>
        </w:rPr>
        <w:t>PROPOSALS (RF</w:t>
      </w:r>
      <w:r>
        <w:rPr>
          <w:rFonts w:ascii="Times New Roman" w:hAnsi="Times New Roman" w:cs="Times New Roman"/>
          <w:b/>
          <w:sz w:val="24"/>
          <w:szCs w:val="24"/>
        </w:rPr>
        <w:t>G</w:t>
      </w:r>
      <w:r w:rsidRPr="0077134D">
        <w:rPr>
          <w:rFonts w:ascii="Times New Roman" w:hAnsi="Times New Roman" w:cs="Times New Roman"/>
          <w:b/>
          <w:sz w:val="24"/>
          <w:szCs w:val="24"/>
        </w:rPr>
        <w:t xml:space="preserve">P) </w:t>
      </w:r>
    </w:p>
    <w:p w:rsidR="00AB225F" w:rsidRPr="0077134D" w:rsidRDefault="00AB225F" w:rsidP="00AB225F">
      <w:pPr>
        <w:pStyle w:val="NoSpacing"/>
        <w:jc w:val="center"/>
        <w:rPr>
          <w:rFonts w:ascii="Times New Roman" w:hAnsi="Times New Roman" w:cs="Times New Roman"/>
          <w:b/>
          <w:sz w:val="24"/>
          <w:szCs w:val="24"/>
        </w:rPr>
      </w:pPr>
      <w:r w:rsidRPr="0077134D">
        <w:rPr>
          <w:rFonts w:ascii="Times New Roman" w:hAnsi="Times New Roman" w:cs="Times New Roman"/>
          <w:b/>
          <w:sz w:val="24"/>
          <w:szCs w:val="24"/>
        </w:rPr>
        <w:t>FOR</w:t>
      </w:r>
    </w:p>
    <w:p w:rsidR="00AB225F" w:rsidRDefault="00AB225F" w:rsidP="00AB225F">
      <w:pPr>
        <w:pStyle w:val="No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SERVICES TO OLDER REFUGEES</w:t>
      </w:r>
    </w:p>
    <w:p w:rsidR="00AB225F" w:rsidRPr="0077134D" w:rsidRDefault="00575A36" w:rsidP="00AB225F">
      <w:pPr>
        <w:spacing w:after="0" w:line="240" w:lineRule="auto"/>
        <w:jc w:val="center"/>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
          <w:bCs/>
          <w:color w:val="000000"/>
          <w:sz w:val="24"/>
          <w:szCs w:val="24"/>
        </w:rPr>
        <w:t xml:space="preserve">SOLICITATION </w:t>
      </w:r>
      <w:r w:rsidR="00AB225F" w:rsidRPr="0077134D">
        <w:rPr>
          <w:rFonts w:ascii="Times New Roman" w:eastAsia="Times New Roman" w:hAnsi="Times New Roman" w:cs="Times New Roman"/>
          <w:b/>
          <w:bCs/>
          <w:color w:val="000000"/>
          <w:sz w:val="24"/>
          <w:szCs w:val="24"/>
        </w:rPr>
        <w:t>NO.</w:t>
      </w:r>
      <w:proofErr w:type="gramEnd"/>
      <w:r w:rsidR="00AB225F" w:rsidRPr="0077134D">
        <w:rPr>
          <w:rFonts w:ascii="Times New Roman" w:eastAsia="Times New Roman" w:hAnsi="Times New Roman" w:cs="Times New Roman"/>
          <w:b/>
          <w:bCs/>
          <w:color w:val="000000"/>
          <w:sz w:val="24"/>
          <w:szCs w:val="24"/>
        </w:rPr>
        <w:t xml:space="preserve"> FIA/ORA-17-509-S</w:t>
      </w:r>
    </w:p>
    <w:p w:rsidR="00AB225F" w:rsidRPr="0077134D" w:rsidRDefault="00AB225F" w:rsidP="00AB225F">
      <w:pPr>
        <w:pStyle w:val="NoSpacing"/>
        <w:jc w:val="center"/>
        <w:rPr>
          <w:rFonts w:ascii="Times New Roman" w:hAnsi="Times New Roman" w:cs="Times New Roman"/>
          <w:b/>
          <w:color w:val="222222"/>
          <w:sz w:val="24"/>
          <w:szCs w:val="24"/>
          <w:shd w:val="clear" w:color="auto" w:fill="FFFFFF"/>
        </w:rPr>
      </w:pPr>
    </w:p>
    <w:p w:rsidR="00AB225F" w:rsidRPr="0077134D" w:rsidRDefault="00AB225F" w:rsidP="00AB225F">
      <w:pPr>
        <w:pStyle w:val="NoSpacing"/>
        <w:jc w:val="center"/>
        <w:rPr>
          <w:rFonts w:ascii="Times New Roman" w:hAnsi="Times New Roman" w:cs="Times New Roman"/>
          <w:b/>
          <w:sz w:val="24"/>
          <w:szCs w:val="24"/>
        </w:rPr>
      </w:pPr>
    </w:p>
    <w:p w:rsidR="00AB225F" w:rsidRDefault="00AB225F" w:rsidP="00AB225F">
      <w:pPr>
        <w:pStyle w:val="NoSpacing"/>
        <w:jc w:val="center"/>
        <w:rPr>
          <w:rFonts w:ascii="Times New Roman" w:hAnsi="Times New Roman" w:cs="Times New Roman"/>
          <w:b/>
          <w:sz w:val="24"/>
          <w:szCs w:val="24"/>
          <w:u w:val="single"/>
        </w:rPr>
      </w:pPr>
      <w:r w:rsidRPr="0077134D">
        <w:rPr>
          <w:rFonts w:ascii="Times New Roman" w:hAnsi="Times New Roman" w:cs="Times New Roman"/>
          <w:b/>
          <w:sz w:val="24"/>
          <w:szCs w:val="24"/>
          <w:u w:val="single"/>
        </w:rPr>
        <w:t>QUESTIONS AND RESPONSES #</w:t>
      </w:r>
      <w:r>
        <w:rPr>
          <w:rFonts w:ascii="Times New Roman" w:hAnsi="Times New Roman" w:cs="Times New Roman"/>
          <w:b/>
          <w:sz w:val="24"/>
          <w:szCs w:val="24"/>
          <w:u w:val="single"/>
        </w:rPr>
        <w:t>2</w:t>
      </w:r>
    </w:p>
    <w:p w:rsidR="00AB225F" w:rsidRDefault="00AB225F" w:rsidP="00AB225F">
      <w:pPr>
        <w:pStyle w:val="NoSpacing"/>
        <w:jc w:val="center"/>
        <w:rPr>
          <w:rFonts w:ascii="Times New Roman" w:hAnsi="Times New Roman" w:cs="Times New Roman"/>
          <w:b/>
          <w:sz w:val="24"/>
          <w:szCs w:val="24"/>
          <w:u w:val="single"/>
        </w:rPr>
      </w:pPr>
    </w:p>
    <w:p w:rsidR="0005789E" w:rsidRPr="0005789E" w:rsidRDefault="0005789E" w:rsidP="0005789E">
      <w:pPr>
        <w:spacing w:after="0" w:line="240" w:lineRule="auto"/>
        <w:rPr>
          <w:rFonts w:ascii="Times New Roman" w:eastAsia="Times New Roman" w:hAnsi="Times New Roman" w:cs="Times New Roman"/>
          <w:sz w:val="24"/>
          <w:szCs w:val="24"/>
        </w:rPr>
      </w:pPr>
      <w:r w:rsidRPr="0005789E">
        <w:rPr>
          <w:rFonts w:ascii="Times New Roman" w:eastAsia="Times New Roman" w:hAnsi="Times New Roman" w:cs="Times New Roman"/>
          <w:color w:val="000000"/>
          <w:sz w:val="24"/>
          <w:szCs w:val="24"/>
          <w:shd w:val="clear" w:color="auto" w:fill="FFFFFF"/>
        </w:rPr>
        <w:t>24.   </w:t>
      </w:r>
      <w:r w:rsidRPr="0005789E">
        <w:rPr>
          <w:rFonts w:ascii="Times New Roman" w:eastAsia="Times New Roman" w:hAnsi="Times New Roman" w:cs="Times New Roman"/>
          <w:color w:val="000000"/>
          <w:sz w:val="24"/>
          <w:szCs w:val="24"/>
        </w:rPr>
        <w:tab/>
      </w:r>
      <w:r w:rsidRPr="0005789E">
        <w:rPr>
          <w:rFonts w:ascii="Times New Roman" w:eastAsia="Times New Roman" w:hAnsi="Times New Roman" w:cs="Times New Roman"/>
          <w:color w:val="222222"/>
          <w:sz w:val="24"/>
          <w:szCs w:val="24"/>
          <w:shd w:val="clear" w:color="auto" w:fill="FFFFFF"/>
        </w:rPr>
        <w:t>What are the average service numbers of the population for the six jurisdictions?</w:t>
      </w:r>
    </w:p>
    <w:p w:rsidR="0005789E" w:rsidRPr="0005789E" w:rsidRDefault="0005789E" w:rsidP="0005789E">
      <w:pPr>
        <w:spacing w:after="0" w:line="240" w:lineRule="auto"/>
        <w:rPr>
          <w:rFonts w:ascii="Times New Roman" w:eastAsia="Times New Roman" w:hAnsi="Times New Roman" w:cs="Times New Roman"/>
          <w:sz w:val="24"/>
          <w:szCs w:val="24"/>
        </w:rPr>
      </w:pPr>
    </w:p>
    <w:p w:rsidR="0005789E" w:rsidRPr="0005789E" w:rsidRDefault="0005789E" w:rsidP="0005789E">
      <w:pPr>
        <w:spacing w:after="0" w:line="240" w:lineRule="auto"/>
        <w:rPr>
          <w:rFonts w:ascii="Times New Roman" w:eastAsia="Times New Roman" w:hAnsi="Times New Roman" w:cs="Times New Roman"/>
          <w:sz w:val="24"/>
          <w:szCs w:val="24"/>
        </w:rPr>
      </w:pPr>
      <w:r w:rsidRPr="0005789E">
        <w:rPr>
          <w:rFonts w:ascii="Times New Roman" w:eastAsia="Times New Roman" w:hAnsi="Times New Roman" w:cs="Times New Roman"/>
          <w:b/>
          <w:bCs/>
          <w:color w:val="222222"/>
          <w:sz w:val="24"/>
          <w:szCs w:val="24"/>
          <w:shd w:val="clear" w:color="auto" w:fill="FFFFFF"/>
        </w:rPr>
        <w:t>RESPONSE:  </w:t>
      </w:r>
      <w:r w:rsidRPr="0005789E">
        <w:rPr>
          <w:rFonts w:ascii="Times New Roman" w:eastAsia="Times New Roman" w:hAnsi="Times New Roman" w:cs="Times New Roman"/>
          <w:color w:val="222222"/>
          <w:sz w:val="24"/>
          <w:szCs w:val="24"/>
          <w:shd w:val="clear" w:color="auto" w:fill="FFFFFF"/>
        </w:rPr>
        <w:t> </w:t>
      </w:r>
      <w:r w:rsidR="00605ACC" w:rsidRPr="00605ACC">
        <w:rPr>
          <w:rFonts w:ascii="Times New Roman" w:eastAsia="Times New Roman" w:hAnsi="Times New Roman" w:cs="Times New Roman"/>
          <w:b/>
          <w:color w:val="222222"/>
          <w:sz w:val="24"/>
          <w:szCs w:val="24"/>
          <w:shd w:val="clear" w:color="auto" w:fill="FFFFFF"/>
        </w:rPr>
        <w:t xml:space="preserve">MORA estimates that </w:t>
      </w:r>
      <w:r w:rsidR="00974C0F">
        <w:rPr>
          <w:rFonts w:ascii="Times New Roman" w:eastAsia="Times New Roman" w:hAnsi="Times New Roman" w:cs="Times New Roman"/>
          <w:b/>
          <w:color w:val="222222"/>
          <w:sz w:val="24"/>
          <w:szCs w:val="24"/>
          <w:shd w:val="clear" w:color="auto" w:fill="FFFFFF"/>
        </w:rPr>
        <w:t xml:space="preserve">the </w:t>
      </w:r>
      <w:r w:rsidR="00974C0F">
        <w:rPr>
          <w:rFonts w:ascii="Times New Roman" w:eastAsia="Times New Roman" w:hAnsi="Times New Roman" w:cs="Times New Roman"/>
          <w:b/>
          <w:bCs/>
          <w:color w:val="222222"/>
          <w:sz w:val="24"/>
          <w:szCs w:val="24"/>
          <w:shd w:val="clear" w:color="auto" w:fill="FFFFFF"/>
        </w:rPr>
        <w:t xml:space="preserve">Baltimore Metropolitan Area (6 jurisdictions) and </w:t>
      </w:r>
      <w:r w:rsidRPr="0005789E">
        <w:rPr>
          <w:rFonts w:ascii="Times New Roman" w:eastAsia="Times New Roman" w:hAnsi="Times New Roman" w:cs="Times New Roman"/>
          <w:b/>
          <w:bCs/>
          <w:color w:val="222222"/>
          <w:sz w:val="24"/>
          <w:szCs w:val="24"/>
          <w:shd w:val="clear" w:color="auto" w:fill="FFFFFF"/>
        </w:rPr>
        <w:t>Suburban Washington D.C.</w:t>
      </w:r>
      <w:r w:rsidR="00974C0F">
        <w:rPr>
          <w:rFonts w:ascii="Times New Roman" w:eastAsia="Times New Roman" w:hAnsi="Times New Roman" w:cs="Times New Roman"/>
          <w:b/>
          <w:bCs/>
          <w:color w:val="222222"/>
          <w:sz w:val="24"/>
          <w:szCs w:val="24"/>
          <w:shd w:val="clear" w:color="auto" w:fill="FFFFFF"/>
        </w:rPr>
        <w:t xml:space="preserve"> (2 jurisdictions) will each resettle 55 Clients per year.  However, MORA estimates that 65 Clients per region per pear will be eligible for service provision (due to Clients remaining eligible for services for up to five years after their arrival in the U.S.).  Please note that these figures are only </w:t>
      </w:r>
      <w:r w:rsidR="00605ACC">
        <w:rPr>
          <w:rFonts w:ascii="Times New Roman" w:eastAsia="Times New Roman" w:hAnsi="Times New Roman" w:cs="Times New Roman"/>
          <w:b/>
          <w:bCs/>
          <w:color w:val="222222"/>
          <w:sz w:val="24"/>
          <w:szCs w:val="24"/>
          <w:shd w:val="clear" w:color="auto" w:fill="FFFFFF"/>
        </w:rPr>
        <w:t>estimate</w:t>
      </w:r>
      <w:r w:rsidR="00974C0F">
        <w:rPr>
          <w:rFonts w:ascii="Times New Roman" w:eastAsia="Times New Roman" w:hAnsi="Times New Roman" w:cs="Times New Roman"/>
          <w:b/>
          <w:bCs/>
          <w:color w:val="222222"/>
          <w:sz w:val="24"/>
          <w:szCs w:val="24"/>
          <w:shd w:val="clear" w:color="auto" w:fill="FFFFFF"/>
        </w:rPr>
        <w:t>s</w:t>
      </w:r>
      <w:r w:rsidR="00605ACC">
        <w:rPr>
          <w:rFonts w:ascii="Times New Roman" w:eastAsia="Times New Roman" w:hAnsi="Times New Roman" w:cs="Times New Roman"/>
          <w:b/>
          <w:bCs/>
          <w:color w:val="222222"/>
          <w:sz w:val="24"/>
          <w:szCs w:val="24"/>
          <w:shd w:val="clear" w:color="auto" w:fill="FFFFFF"/>
        </w:rPr>
        <w:t xml:space="preserve"> and not a guarantee of a </w:t>
      </w:r>
      <w:r w:rsidR="000F390F">
        <w:rPr>
          <w:rFonts w:ascii="Times New Roman" w:eastAsia="Times New Roman" w:hAnsi="Times New Roman" w:cs="Times New Roman"/>
          <w:b/>
          <w:bCs/>
          <w:color w:val="222222"/>
          <w:sz w:val="24"/>
          <w:szCs w:val="24"/>
          <w:shd w:val="clear" w:color="auto" w:fill="FFFFFF"/>
        </w:rPr>
        <w:t>G</w:t>
      </w:r>
      <w:r w:rsidR="00605ACC">
        <w:rPr>
          <w:rFonts w:ascii="Times New Roman" w:eastAsia="Times New Roman" w:hAnsi="Times New Roman" w:cs="Times New Roman"/>
          <w:b/>
          <w:bCs/>
          <w:color w:val="222222"/>
          <w:sz w:val="24"/>
          <w:szCs w:val="24"/>
          <w:shd w:val="clear" w:color="auto" w:fill="FFFFFF"/>
        </w:rPr>
        <w:t>rantee’s caseload.</w:t>
      </w:r>
    </w:p>
    <w:p w:rsidR="0005789E" w:rsidRPr="0005789E" w:rsidRDefault="0005789E" w:rsidP="0005789E">
      <w:pPr>
        <w:spacing w:after="0" w:line="240" w:lineRule="auto"/>
        <w:rPr>
          <w:rFonts w:ascii="Times New Roman" w:eastAsia="Times New Roman" w:hAnsi="Times New Roman" w:cs="Times New Roman"/>
          <w:sz w:val="24"/>
          <w:szCs w:val="24"/>
        </w:rPr>
      </w:pPr>
      <w:r w:rsidRPr="0005789E">
        <w:rPr>
          <w:rFonts w:ascii="Times New Roman" w:eastAsia="Times New Roman" w:hAnsi="Times New Roman" w:cs="Times New Roman"/>
          <w:b/>
          <w:bCs/>
          <w:color w:val="222222"/>
          <w:sz w:val="24"/>
          <w:szCs w:val="24"/>
          <w:shd w:val="clear" w:color="auto" w:fill="FFFFFF"/>
        </w:rPr>
        <w:t> </w:t>
      </w:r>
    </w:p>
    <w:p w:rsidR="0005789E" w:rsidRDefault="0005789E" w:rsidP="0005789E">
      <w:pPr>
        <w:spacing w:after="0" w:line="240" w:lineRule="auto"/>
        <w:rPr>
          <w:rFonts w:ascii="Times New Roman" w:eastAsia="Times New Roman" w:hAnsi="Times New Roman" w:cs="Times New Roman"/>
          <w:color w:val="222222"/>
          <w:sz w:val="24"/>
          <w:szCs w:val="24"/>
          <w:shd w:val="clear" w:color="auto" w:fill="FFFFFF"/>
        </w:rPr>
      </w:pPr>
      <w:r w:rsidRPr="0005789E">
        <w:rPr>
          <w:rFonts w:ascii="Times New Roman" w:eastAsia="Times New Roman" w:hAnsi="Times New Roman" w:cs="Times New Roman"/>
          <w:color w:val="222222"/>
          <w:sz w:val="24"/>
          <w:szCs w:val="24"/>
          <w:shd w:val="clear" w:color="auto" w:fill="FFFFFF"/>
        </w:rPr>
        <w:t>25.   </w:t>
      </w:r>
      <w:r w:rsidRPr="0005789E">
        <w:rPr>
          <w:rFonts w:ascii="Times New Roman" w:eastAsia="Times New Roman" w:hAnsi="Times New Roman" w:cs="Times New Roman"/>
          <w:color w:val="222222"/>
          <w:sz w:val="24"/>
          <w:szCs w:val="24"/>
        </w:rPr>
        <w:tab/>
      </w:r>
      <w:r w:rsidRPr="0005789E">
        <w:rPr>
          <w:rFonts w:ascii="Times New Roman" w:eastAsia="Times New Roman" w:hAnsi="Times New Roman" w:cs="Times New Roman"/>
          <w:color w:val="222222"/>
          <w:sz w:val="24"/>
          <w:szCs w:val="24"/>
          <w:shd w:val="clear" w:color="auto" w:fill="FFFFFF"/>
        </w:rPr>
        <w:t xml:space="preserve">Because this grant involves federal funds it would come under the Section 503 of the Rehabilitation Act that says that seven percent of the </w:t>
      </w:r>
      <w:r w:rsidR="000F390F">
        <w:rPr>
          <w:rFonts w:ascii="Times New Roman" w:eastAsia="Times New Roman" w:hAnsi="Times New Roman" w:cs="Times New Roman"/>
          <w:color w:val="222222"/>
          <w:sz w:val="24"/>
          <w:szCs w:val="24"/>
          <w:shd w:val="clear" w:color="auto" w:fill="FFFFFF"/>
        </w:rPr>
        <w:t>G</w:t>
      </w:r>
      <w:r w:rsidR="00756232">
        <w:rPr>
          <w:rFonts w:ascii="Times New Roman" w:eastAsia="Times New Roman" w:hAnsi="Times New Roman" w:cs="Times New Roman"/>
          <w:color w:val="222222"/>
          <w:sz w:val="24"/>
          <w:szCs w:val="24"/>
          <w:shd w:val="clear" w:color="auto" w:fill="FFFFFF"/>
        </w:rPr>
        <w:t xml:space="preserve">rantee’s </w:t>
      </w:r>
      <w:r w:rsidRPr="0005789E">
        <w:rPr>
          <w:rFonts w:ascii="Times New Roman" w:eastAsia="Times New Roman" w:hAnsi="Times New Roman" w:cs="Times New Roman"/>
          <w:color w:val="222222"/>
          <w:sz w:val="24"/>
          <w:szCs w:val="24"/>
          <w:shd w:val="clear" w:color="auto" w:fill="FFFFFF"/>
        </w:rPr>
        <w:t xml:space="preserve">staff </w:t>
      </w:r>
      <w:proofErr w:type="gramStart"/>
      <w:r w:rsidRPr="0005789E">
        <w:rPr>
          <w:rFonts w:ascii="Times New Roman" w:eastAsia="Times New Roman" w:hAnsi="Times New Roman" w:cs="Times New Roman"/>
          <w:color w:val="222222"/>
          <w:sz w:val="24"/>
          <w:szCs w:val="24"/>
          <w:shd w:val="clear" w:color="auto" w:fill="FFFFFF"/>
        </w:rPr>
        <w:t>need</w:t>
      </w:r>
      <w:proofErr w:type="gramEnd"/>
      <w:r w:rsidRPr="0005789E">
        <w:rPr>
          <w:rFonts w:ascii="Times New Roman" w:eastAsia="Times New Roman" w:hAnsi="Times New Roman" w:cs="Times New Roman"/>
          <w:color w:val="222222"/>
          <w:sz w:val="24"/>
          <w:szCs w:val="24"/>
          <w:shd w:val="clear" w:color="auto" w:fill="FFFFFF"/>
        </w:rPr>
        <w:t xml:space="preserve"> t</w:t>
      </w:r>
      <w:r w:rsidR="00756232">
        <w:rPr>
          <w:rFonts w:ascii="Times New Roman" w:eastAsia="Times New Roman" w:hAnsi="Times New Roman" w:cs="Times New Roman"/>
          <w:color w:val="222222"/>
          <w:sz w:val="24"/>
          <w:szCs w:val="24"/>
          <w:shd w:val="clear" w:color="auto" w:fill="FFFFFF"/>
        </w:rPr>
        <w:t>o be people with disabilities. The RFGP does not specifically address how MORA will mon</w:t>
      </w:r>
      <w:r w:rsidR="000F390F">
        <w:rPr>
          <w:rFonts w:ascii="Times New Roman" w:eastAsia="Times New Roman" w:hAnsi="Times New Roman" w:cs="Times New Roman"/>
          <w:color w:val="222222"/>
          <w:sz w:val="24"/>
          <w:szCs w:val="24"/>
          <w:shd w:val="clear" w:color="auto" w:fill="FFFFFF"/>
        </w:rPr>
        <w:t>itor this or a G</w:t>
      </w:r>
      <w:r w:rsidR="00756232">
        <w:rPr>
          <w:rFonts w:ascii="Times New Roman" w:eastAsia="Times New Roman" w:hAnsi="Times New Roman" w:cs="Times New Roman"/>
          <w:color w:val="222222"/>
          <w:sz w:val="24"/>
          <w:szCs w:val="24"/>
          <w:shd w:val="clear" w:color="auto" w:fill="FFFFFF"/>
        </w:rPr>
        <w:t>rantees minority subcontracting.  Will</w:t>
      </w:r>
      <w:r w:rsidRPr="0005789E">
        <w:rPr>
          <w:rFonts w:ascii="Times New Roman" w:eastAsia="Times New Roman" w:hAnsi="Times New Roman" w:cs="Times New Roman"/>
          <w:color w:val="222222"/>
          <w:sz w:val="24"/>
          <w:szCs w:val="24"/>
          <w:shd w:val="clear" w:color="auto" w:fill="FFFFFF"/>
        </w:rPr>
        <w:t xml:space="preserve"> MORA </w:t>
      </w:r>
      <w:r w:rsidR="00756232">
        <w:rPr>
          <w:rFonts w:ascii="Times New Roman" w:eastAsia="Times New Roman" w:hAnsi="Times New Roman" w:cs="Times New Roman"/>
          <w:color w:val="222222"/>
          <w:sz w:val="24"/>
          <w:szCs w:val="24"/>
          <w:shd w:val="clear" w:color="auto" w:fill="FFFFFF"/>
        </w:rPr>
        <w:t>review Applicants’ proposals to ensure compliance with Section 503 of the Rehabilitation Act or to analyze whether an Applicant is hiring minorities?</w:t>
      </w:r>
    </w:p>
    <w:p w:rsidR="0005789E" w:rsidRPr="0005789E" w:rsidRDefault="0005789E" w:rsidP="0005789E">
      <w:pPr>
        <w:spacing w:after="0" w:line="240" w:lineRule="auto"/>
        <w:rPr>
          <w:rFonts w:ascii="Times New Roman" w:eastAsia="Times New Roman" w:hAnsi="Times New Roman" w:cs="Times New Roman"/>
          <w:sz w:val="24"/>
          <w:szCs w:val="24"/>
        </w:rPr>
      </w:pPr>
    </w:p>
    <w:p w:rsidR="00747B18" w:rsidRDefault="0005789E" w:rsidP="0005789E">
      <w:pPr>
        <w:spacing w:after="0" w:line="240" w:lineRule="auto"/>
        <w:rPr>
          <w:rFonts w:ascii="Times New Roman" w:hAnsi="Times New Roman" w:cs="Times New Roman"/>
          <w:b/>
          <w:color w:val="000000"/>
          <w:sz w:val="24"/>
          <w:szCs w:val="24"/>
          <w:shd w:val="clear" w:color="auto" w:fill="FFFFFF"/>
        </w:rPr>
      </w:pPr>
      <w:r w:rsidRPr="0005789E">
        <w:rPr>
          <w:rFonts w:ascii="Times New Roman" w:eastAsia="Times New Roman" w:hAnsi="Times New Roman" w:cs="Times New Roman"/>
          <w:b/>
          <w:bCs/>
          <w:color w:val="222222"/>
          <w:sz w:val="24"/>
          <w:szCs w:val="24"/>
          <w:shd w:val="clear" w:color="auto" w:fill="FFFFFF"/>
        </w:rPr>
        <w:t>RESPONSE:  </w:t>
      </w:r>
      <w:r w:rsidR="00756232">
        <w:rPr>
          <w:rFonts w:ascii="Times New Roman" w:eastAsia="Times New Roman" w:hAnsi="Times New Roman" w:cs="Times New Roman"/>
          <w:b/>
          <w:bCs/>
          <w:color w:val="222222"/>
          <w:sz w:val="24"/>
          <w:szCs w:val="24"/>
          <w:shd w:val="clear" w:color="auto" w:fill="FFFFFF"/>
        </w:rPr>
        <w:t>No.  MORA will ensure that Applicants have completed the Federal Funds Attachment (</w:t>
      </w:r>
      <w:r w:rsidR="00756232" w:rsidRPr="00747B18">
        <w:rPr>
          <w:rFonts w:ascii="Times New Roman" w:eastAsia="Times New Roman" w:hAnsi="Times New Roman" w:cs="Times New Roman"/>
          <w:b/>
          <w:bCs/>
          <w:color w:val="222222"/>
          <w:sz w:val="24"/>
          <w:szCs w:val="24"/>
          <w:shd w:val="clear" w:color="auto" w:fill="FFFFFF"/>
        </w:rPr>
        <w:t>Attachment F).  By completing and signing that Attachment, an Applicant certifies that it will comply with Sections 503 and 504 of the Rehabilitation Act.  Section 503 sets a</w:t>
      </w:r>
      <w:r w:rsidR="00747B18" w:rsidRPr="00747B18">
        <w:rPr>
          <w:rFonts w:ascii="Times New Roman" w:eastAsia="Times New Roman" w:hAnsi="Times New Roman" w:cs="Times New Roman"/>
          <w:b/>
          <w:bCs/>
          <w:color w:val="222222"/>
          <w:sz w:val="24"/>
          <w:szCs w:val="24"/>
          <w:shd w:val="clear" w:color="auto" w:fill="FFFFFF"/>
        </w:rPr>
        <w:t xml:space="preserve"> </w:t>
      </w:r>
      <w:r w:rsidR="00756232" w:rsidRPr="00747B18">
        <w:rPr>
          <w:rFonts w:ascii="Times New Roman" w:eastAsia="Times New Roman" w:hAnsi="Times New Roman" w:cs="Times New Roman"/>
          <w:b/>
          <w:bCs/>
          <w:color w:val="222222"/>
          <w:sz w:val="24"/>
          <w:szCs w:val="24"/>
          <w:shd w:val="clear" w:color="auto" w:fill="FFFFFF"/>
        </w:rPr>
        <w:t xml:space="preserve">utilization goal of 7% </w:t>
      </w:r>
      <w:r w:rsidR="00747B18" w:rsidRPr="00747B18">
        <w:rPr>
          <w:rFonts w:ascii="Times New Roman" w:hAnsi="Times New Roman" w:cs="Times New Roman"/>
          <w:b/>
          <w:color w:val="000000"/>
          <w:sz w:val="24"/>
          <w:szCs w:val="24"/>
          <w:shd w:val="clear" w:color="auto" w:fill="FFFFFF"/>
        </w:rPr>
        <w:t xml:space="preserve">for employment of qualified individuals with disabilities for each job group in a federal grantee/contractor's workforce.  </w:t>
      </w:r>
      <w:r w:rsidR="00747B18">
        <w:rPr>
          <w:rFonts w:ascii="Times New Roman" w:hAnsi="Times New Roman" w:cs="Times New Roman"/>
          <w:b/>
          <w:color w:val="000000"/>
          <w:sz w:val="24"/>
          <w:szCs w:val="24"/>
          <w:shd w:val="clear" w:color="auto" w:fill="FFFFFF"/>
        </w:rPr>
        <w:t>MORA will not specifically monitor an Applicant’</w:t>
      </w:r>
      <w:r w:rsidR="000F390F">
        <w:rPr>
          <w:rFonts w:ascii="Times New Roman" w:hAnsi="Times New Roman" w:cs="Times New Roman"/>
          <w:b/>
          <w:color w:val="000000"/>
          <w:sz w:val="24"/>
          <w:szCs w:val="24"/>
          <w:shd w:val="clear" w:color="auto" w:fill="FFFFFF"/>
        </w:rPr>
        <w:t>s or G</w:t>
      </w:r>
      <w:r w:rsidR="00747B18">
        <w:rPr>
          <w:rFonts w:ascii="Times New Roman" w:hAnsi="Times New Roman" w:cs="Times New Roman"/>
          <w:b/>
          <w:color w:val="000000"/>
          <w:sz w:val="24"/>
          <w:szCs w:val="24"/>
          <w:shd w:val="clear" w:color="auto" w:fill="FFFFFF"/>
        </w:rPr>
        <w:t xml:space="preserve">rantee’s success in meeting the utilization goal.  However, the Office of Federal Contract Compliance Programs may.   </w:t>
      </w:r>
      <w:r w:rsidR="00145D55">
        <w:rPr>
          <w:rFonts w:ascii="Times New Roman" w:hAnsi="Times New Roman" w:cs="Times New Roman"/>
          <w:b/>
          <w:color w:val="000000"/>
          <w:sz w:val="24"/>
          <w:szCs w:val="24"/>
          <w:shd w:val="clear" w:color="auto" w:fill="FFFFFF"/>
        </w:rPr>
        <w:t xml:space="preserve">Please note that the RFGP does not have a minority subcontracting goal or requirement.  </w:t>
      </w:r>
    </w:p>
    <w:p w:rsidR="0005789E" w:rsidRPr="0005789E" w:rsidRDefault="0005789E" w:rsidP="0005789E">
      <w:pPr>
        <w:spacing w:after="0" w:line="240" w:lineRule="auto"/>
        <w:rPr>
          <w:rFonts w:ascii="Times New Roman" w:eastAsia="Times New Roman" w:hAnsi="Times New Roman" w:cs="Times New Roman"/>
          <w:sz w:val="24"/>
          <w:szCs w:val="24"/>
        </w:rPr>
      </w:pPr>
    </w:p>
    <w:p w:rsidR="0005789E" w:rsidRDefault="0005789E" w:rsidP="0005789E">
      <w:pPr>
        <w:spacing w:after="0" w:line="240" w:lineRule="auto"/>
        <w:rPr>
          <w:rFonts w:ascii="Times New Roman" w:eastAsia="Times New Roman" w:hAnsi="Times New Roman" w:cs="Times New Roman"/>
          <w:color w:val="222222"/>
          <w:sz w:val="24"/>
          <w:szCs w:val="24"/>
          <w:shd w:val="clear" w:color="auto" w:fill="FFFFFF"/>
        </w:rPr>
      </w:pPr>
      <w:r w:rsidRPr="0005789E">
        <w:rPr>
          <w:rFonts w:ascii="Times New Roman" w:eastAsia="Times New Roman" w:hAnsi="Times New Roman" w:cs="Times New Roman"/>
          <w:color w:val="222222"/>
          <w:sz w:val="24"/>
          <w:szCs w:val="24"/>
          <w:shd w:val="clear" w:color="auto" w:fill="FFFFFF"/>
        </w:rPr>
        <w:t>26.</w:t>
      </w:r>
      <w:r w:rsidRPr="0005789E">
        <w:rPr>
          <w:rFonts w:ascii="Times New Roman" w:eastAsia="Times New Roman" w:hAnsi="Times New Roman" w:cs="Times New Roman"/>
          <w:color w:val="222222"/>
          <w:sz w:val="24"/>
          <w:szCs w:val="24"/>
        </w:rPr>
        <w:tab/>
      </w:r>
      <w:r w:rsidRPr="0005789E">
        <w:rPr>
          <w:rFonts w:ascii="Times New Roman" w:eastAsia="Times New Roman" w:hAnsi="Times New Roman" w:cs="Times New Roman"/>
          <w:color w:val="222222"/>
          <w:sz w:val="24"/>
          <w:szCs w:val="24"/>
          <w:shd w:val="clear" w:color="auto" w:fill="FFFFFF"/>
        </w:rPr>
        <w:t xml:space="preserve">Does the RFGP require an Applicant to demonstrate language fluency in its Proposal? </w:t>
      </w:r>
    </w:p>
    <w:p w:rsidR="0005789E" w:rsidRPr="0005789E" w:rsidRDefault="0005789E" w:rsidP="0005789E">
      <w:pPr>
        <w:spacing w:after="0" w:line="240" w:lineRule="auto"/>
        <w:rPr>
          <w:rFonts w:ascii="Times New Roman" w:eastAsia="Times New Roman" w:hAnsi="Times New Roman" w:cs="Times New Roman"/>
          <w:sz w:val="24"/>
          <w:szCs w:val="24"/>
        </w:rPr>
      </w:pPr>
    </w:p>
    <w:p w:rsidR="0005789E" w:rsidRPr="0005789E" w:rsidRDefault="0005789E" w:rsidP="0005789E">
      <w:pPr>
        <w:spacing w:after="0" w:line="240" w:lineRule="auto"/>
        <w:rPr>
          <w:rFonts w:ascii="Times New Roman" w:eastAsia="Times New Roman" w:hAnsi="Times New Roman" w:cs="Times New Roman"/>
          <w:sz w:val="24"/>
          <w:szCs w:val="24"/>
        </w:rPr>
      </w:pPr>
      <w:r w:rsidRPr="0005789E">
        <w:rPr>
          <w:rFonts w:ascii="Times New Roman" w:eastAsia="Times New Roman" w:hAnsi="Times New Roman" w:cs="Times New Roman"/>
          <w:b/>
          <w:bCs/>
          <w:color w:val="222222"/>
          <w:sz w:val="24"/>
          <w:szCs w:val="24"/>
          <w:shd w:val="clear" w:color="auto" w:fill="FFFFFF"/>
        </w:rPr>
        <w:t>RESPONSE:  </w:t>
      </w:r>
      <w:r w:rsidR="00B87A3C">
        <w:rPr>
          <w:rFonts w:ascii="Times New Roman" w:eastAsia="Times New Roman" w:hAnsi="Times New Roman" w:cs="Times New Roman"/>
          <w:b/>
          <w:bCs/>
          <w:color w:val="222222"/>
          <w:sz w:val="24"/>
          <w:szCs w:val="24"/>
          <w:shd w:val="clear" w:color="auto" w:fill="FFFFFF"/>
        </w:rPr>
        <w:t xml:space="preserve">Not necessarily.  Applicants </w:t>
      </w:r>
      <w:r w:rsidR="00605ACC">
        <w:rPr>
          <w:rFonts w:ascii="Times New Roman" w:eastAsia="Times New Roman" w:hAnsi="Times New Roman" w:cs="Times New Roman"/>
          <w:b/>
          <w:bCs/>
          <w:color w:val="222222"/>
          <w:sz w:val="24"/>
          <w:szCs w:val="24"/>
          <w:shd w:val="clear" w:color="auto" w:fill="FFFFFF"/>
        </w:rPr>
        <w:t>have to either</w:t>
      </w:r>
      <w:r w:rsidR="00B87A3C">
        <w:rPr>
          <w:rFonts w:ascii="Times New Roman" w:eastAsia="Times New Roman" w:hAnsi="Times New Roman" w:cs="Times New Roman"/>
          <w:b/>
          <w:bCs/>
          <w:color w:val="222222"/>
          <w:sz w:val="24"/>
          <w:szCs w:val="24"/>
          <w:shd w:val="clear" w:color="auto" w:fill="FFFFFF"/>
        </w:rPr>
        <w:t xml:space="preserve"> provide interpretation/translation services directly or through a partner/sub-grantee.</w:t>
      </w:r>
      <w:r w:rsidR="00605ACC">
        <w:rPr>
          <w:rFonts w:ascii="Times New Roman" w:eastAsia="Times New Roman" w:hAnsi="Times New Roman" w:cs="Times New Roman"/>
          <w:b/>
          <w:bCs/>
          <w:color w:val="222222"/>
          <w:sz w:val="24"/>
          <w:szCs w:val="24"/>
          <w:shd w:val="clear" w:color="auto" w:fill="FFFFFF"/>
        </w:rPr>
        <w:t xml:space="preserve">  In its proposal, an Applicant should address how (directly or through a sub-grantee) it proposes to provide interpretation/translation services.  </w:t>
      </w:r>
      <w:r w:rsidR="00B87A3C">
        <w:rPr>
          <w:rFonts w:ascii="Times New Roman" w:eastAsia="Times New Roman" w:hAnsi="Times New Roman" w:cs="Times New Roman"/>
          <w:b/>
          <w:bCs/>
          <w:color w:val="222222"/>
          <w:sz w:val="24"/>
          <w:szCs w:val="24"/>
          <w:shd w:val="clear" w:color="auto" w:fill="FFFFFF"/>
        </w:rPr>
        <w:t xml:space="preserve">     </w:t>
      </w:r>
    </w:p>
    <w:p w:rsidR="0005789E" w:rsidRPr="0005789E" w:rsidRDefault="0005789E" w:rsidP="0005789E">
      <w:pPr>
        <w:spacing w:after="0" w:line="240" w:lineRule="auto"/>
        <w:rPr>
          <w:rFonts w:ascii="Times New Roman" w:eastAsia="Times New Roman" w:hAnsi="Times New Roman" w:cs="Times New Roman"/>
          <w:sz w:val="24"/>
          <w:szCs w:val="24"/>
        </w:rPr>
      </w:pPr>
    </w:p>
    <w:p w:rsidR="0005789E" w:rsidRDefault="0005789E" w:rsidP="0005789E">
      <w:pPr>
        <w:spacing w:after="0" w:line="240" w:lineRule="auto"/>
        <w:rPr>
          <w:rFonts w:ascii="Times New Roman" w:eastAsia="Times New Roman" w:hAnsi="Times New Roman" w:cs="Times New Roman"/>
          <w:color w:val="222222"/>
          <w:sz w:val="24"/>
          <w:szCs w:val="24"/>
          <w:shd w:val="clear" w:color="auto" w:fill="FFFFFF"/>
        </w:rPr>
      </w:pPr>
      <w:r w:rsidRPr="0005789E">
        <w:rPr>
          <w:rFonts w:ascii="Times New Roman" w:eastAsia="Times New Roman" w:hAnsi="Times New Roman" w:cs="Times New Roman"/>
          <w:color w:val="222222"/>
          <w:sz w:val="24"/>
          <w:szCs w:val="24"/>
          <w:shd w:val="clear" w:color="auto" w:fill="FFFFFF"/>
        </w:rPr>
        <w:t>27.</w:t>
      </w:r>
      <w:r w:rsidRPr="0005789E">
        <w:rPr>
          <w:rFonts w:ascii="Times New Roman" w:eastAsia="Times New Roman" w:hAnsi="Times New Roman" w:cs="Times New Roman"/>
          <w:color w:val="222222"/>
          <w:sz w:val="24"/>
          <w:szCs w:val="24"/>
        </w:rPr>
        <w:tab/>
      </w:r>
      <w:r w:rsidRPr="0005789E">
        <w:rPr>
          <w:rFonts w:ascii="Times New Roman" w:eastAsia="Times New Roman" w:hAnsi="Times New Roman" w:cs="Times New Roman"/>
          <w:color w:val="222222"/>
          <w:sz w:val="24"/>
          <w:szCs w:val="24"/>
          <w:shd w:val="clear" w:color="auto" w:fill="FFFFFF"/>
        </w:rPr>
        <w:t>In this older Refugee population, what are the five (5) languages that most frequently require interpretation or translation services?</w:t>
      </w:r>
    </w:p>
    <w:p w:rsidR="0005789E" w:rsidRDefault="0005789E" w:rsidP="0005789E">
      <w:pPr>
        <w:spacing w:after="0" w:line="240" w:lineRule="auto"/>
        <w:rPr>
          <w:rFonts w:ascii="Times New Roman" w:eastAsia="Times New Roman" w:hAnsi="Times New Roman" w:cs="Times New Roman"/>
          <w:color w:val="222222"/>
          <w:sz w:val="24"/>
          <w:szCs w:val="24"/>
          <w:shd w:val="clear" w:color="auto" w:fill="FFFFFF"/>
        </w:rPr>
      </w:pPr>
    </w:p>
    <w:p w:rsidR="0005789E" w:rsidRPr="0005789E" w:rsidRDefault="0005789E" w:rsidP="0005789E">
      <w:pPr>
        <w:spacing w:after="0" w:line="240" w:lineRule="auto"/>
        <w:rPr>
          <w:rFonts w:ascii="Times New Roman" w:eastAsia="Times New Roman" w:hAnsi="Times New Roman" w:cs="Times New Roman"/>
          <w:b/>
          <w:sz w:val="24"/>
          <w:szCs w:val="24"/>
        </w:rPr>
      </w:pPr>
      <w:r w:rsidRPr="0005789E">
        <w:rPr>
          <w:rFonts w:ascii="Times New Roman" w:eastAsia="Times New Roman" w:hAnsi="Times New Roman" w:cs="Times New Roman"/>
          <w:b/>
          <w:color w:val="222222"/>
          <w:sz w:val="24"/>
          <w:szCs w:val="24"/>
          <w:shd w:val="clear" w:color="auto" w:fill="FFFFFF"/>
        </w:rPr>
        <w:t>RESPONSE:</w:t>
      </w:r>
      <w:r w:rsidR="00605ACC">
        <w:rPr>
          <w:rFonts w:ascii="Times New Roman" w:eastAsia="Times New Roman" w:hAnsi="Times New Roman" w:cs="Times New Roman"/>
          <w:b/>
          <w:color w:val="222222"/>
          <w:sz w:val="24"/>
          <w:szCs w:val="24"/>
          <w:shd w:val="clear" w:color="auto" w:fill="FFFFFF"/>
        </w:rPr>
        <w:t xml:space="preserve">  </w:t>
      </w:r>
      <w:r w:rsidR="00974C0F">
        <w:rPr>
          <w:rFonts w:ascii="Times New Roman" w:eastAsia="Times New Roman" w:hAnsi="Times New Roman" w:cs="Times New Roman"/>
          <w:b/>
          <w:color w:val="222222"/>
          <w:sz w:val="24"/>
          <w:szCs w:val="24"/>
          <w:shd w:val="clear" w:color="auto" w:fill="FFFFFF"/>
        </w:rPr>
        <w:t>The languages that most often require interpretation/translation services are listed below, in descending order:</w:t>
      </w:r>
    </w:p>
    <w:p w:rsidR="0005789E" w:rsidRPr="0005789E" w:rsidRDefault="0005789E" w:rsidP="0005789E">
      <w:pPr>
        <w:spacing w:after="0" w:line="240" w:lineRule="auto"/>
        <w:rPr>
          <w:rFonts w:ascii="Times New Roman" w:eastAsia="Times New Roman" w:hAnsi="Times New Roman" w:cs="Times New Roman"/>
          <w:sz w:val="24"/>
          <w:szCs w:val="24"/>
        </w:rPr>
      </w:pPr>
      <w:r w:rsidRPr="0005789E">
        <w:rPr>
          <w:rFonts w:ascii="Times New Roman" w:eastAsia="Times New Roman" w:hAnsi="Times New Roman" w:cs="Times New Roman"/>
          <w:color w:val="222222"/>
          <w:sz w:val="24"/>
          <w:szCs w:val="24"/>
        </w:rPr>
        <w:lastRenderedPageBreak/>
        <w:tab/>
      </w:r>
    </w:p>
    <w:p w:rsidR="0005789E" w:rsidRPr="0005789E" w:rsidRDefault="0005789E" w:rsidP="0005789E">
      <w:pPr>
        <w:numPr>
          <w:ilvl w:val="0"/>
          <w:numId w:val="1"/>
        </w:num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05789E">
        <w:rPr>
          <w:rFonts w:ascii="Times New Roman" w:eastAsia="Times New Roman" w:hAnsi="Times New Roman" w:cs="Times New Roman"/>
          <w:b/>
          <w:bCs/>
          <w:color w:val="222222"/>
          <w:sz w:val="24"/>
          <w:szCs w:val="24"/>
          <w:shd w:val="clear" w:color="auto" w:fill="FFFFFF"/>
        </w:rPr>
        <w:t>Arabic</w:t>
      </w:r>
      <w:r w:rsidR="00974C0F">
        <w:rPr>
          <w:rFonts w:ascii="Times New Roman" w:eastAsia="Times New Roman" w:hAnsi="Times New Roman" w:cs="Times New Roman"/>
          <w:b/>
          <w:bCs/>
          <w:color w:val="222222"/>
          <w:sz w:val="24"/>
          <w:szCs w:val="24"/>
          <w:shd w:val="clear" w:color="auto" w:fill="FFFFFF"/>
        </w:rPr>
        <w:t>;</w:t>
      </w:r>
    </w:p>
    <w:p w:rsidR="0005789E" w:rsidRPr="0005789E" w:rsidRDefault="0005789E" w:rsidP="0005789E">
      <w:pPr>
        <w:numPr>
          <w:ilvl w:val="0"/>
          <w:numId w:val="1"/>
        </w:num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05789E">
        <w:rPr>
          <w:rFonts w:ascii="Times New Roman" w:eastAsia="Times New Roman" w:hAnsi="Times New Roman" w:cs="Times New Roman"/>
          <w:b/>
          <w:bCs/>
          <w:color w:val="222222"/>
          <w:sz w:val="24"/>
          <w:szCs w:val="24"/>
          <w:shd w:val="clear" w:color="auto" w:fill="FFFFFF"/>
        </w:rPr>
        <w:t>Farsi</w:t>
      </w:r>
      <w:r w:rsidR="00974C0F">
        <w:rPr>
          <w:rFonts w:ascii="Times New Roman" w:eastAsia="Times New Roman" w:hAnsi="Times New Roman" w:cs="Times New Roman"/>
          <w:b/>
          <w:bCs/>
          <w:color w:val="222222"/>
          <w:sz w:val="24"/>
          <w:szCs w:val="24"/>
          <w:shd w:val="clear" w:color="auto" w:fill="FFFFFF"/>
        </w:rPr>
        <w:t>;</w:t>
      </w:r>
    </w:p>
    <w:p w:rsidR="0005789E" w:rsidRPr="0005789E" w:rsidRDefault="0005789E" w:rsidP="0005789E">
      <w:pPr>
        <w:numPr>
          <w:ilvl w:val="0"/>
          <w:numId w:val="1"/>
        </w:num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05789E">
        <w:rPr>
          <w:rFonts w:ascii="Times New Roman" w:eastAsia="Times New Roman" w:hAnsi="Times New Roman" w:cs="Times New Roman"/>
          <w:b/>
          <w:bCs/>
          <w:color w:val="222222"/>
          <w:sz w:val="24"/>
          <w:szCs w:val="24"/>
          <w:shd w:val="clear" w:color="auto" w:fill="FFFFFF"/>
        </w:rPr>
        <w:t>Kinyarwanda/Swahili</w:t>
      </w:r>
      <w:r w:rsidR="00974C0F">
        <w:rPr>
          <w:rFonts w:ascii="Times New Roman" w:eastAsia="Times New Roman" w:hAnsi="Times New Roman" w:cs="Times New Roman"/>
          <w:b/>
          <w:bCs/>
          <w:color w:val="222222"/>
          <w:sz w:val="24"/>
          <w:szCs w:val="24"/>
          <w:shd w:val="clear" w:color="auto" w:fill="FFFFFF"/>
        </w:rPr>
        <w:t>;</w:t>
      </w:r>
    </w:p>
    <w:p w:rsidR="0005789E" w:rsidRPr="0005789E" w:rsidRDefault="0005789E" w:rsidP="0005789E">
      <w:pPr>
        <w:numPr>
          <w:ilvl w:val="0"/>
          <w:numId w:val="1"/>
        </w:num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05789E">
        <w:rPr>
          <w:rFonts w:ascii="Times New Roman" w:eastAsia="Times New Roman" w:hAnsi="Times New Roman" w:cs="Times New Roman"/>
          <w:b/>
          <w:bCs/>
          <w:color w:val="222222"/>
          <w:sz w:val="24"/>
          <w:szCs w:val="24"/>
          <w:shd w:val="clear" w:color="auto" w:fill="FFFFFF"/>
        </w:rPr>
        <w:t>Tigrinya and Amharic</w:t>
      </w:r>
      <w:r w:rsidR="00974C0F">
        <w:rPr>
          <w:rFonts w:ascii="Times New Roman" w:eastAsia="Times New Roman" w:hAnsi="Times New Roman" w:cs="Times New Roman"/>
          <w:b/>
          <w:bCs/>
          <w:color w:val="222222"/>
          <w:sz w:val="24"/>
          <w:szCs w:val="24"/>
          <w:shd w:val="clear" w:color="auto" w:fill="FFFFFF"/>
        </w:rPr>
        <w:t>;</w:t>
      </w:r>
    </w:p>
    <w:p w:rsidR="0005789E" w:rsidRPr="0005789E" w:rsidRDefault="0005789E" w:rsidP="0005789E">
      <w:pPr>
        <w:numPr>
          <w:ilvl w:val="0"/>
          <w:numId w:val="1"/>
        </w:num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05789E">
        <w:rPr>
          <w:rFonts w:ascii="Times New Roman" w:eastAsia="Times New Roman" w:hAnsi="Times New Roman" w:cs="Times New Roman"/>
          <w:b/>
          <w:bCs/>
          <w:color w:val="222222"/>
          <w:sz w:val="24"/>
          <w:szCs w:val="24"/>
          <w:shd w:val="clear" w:color="auto" w:fill="FFFFFF"/>
        </w:rPr>
        <w:t>Burmese</w:t>
      </w:r>
      <w:r w:rsidR="00974C0F">
        <w:rPr>
          <w:rFonts w:ascii="Times New Roman" w:eastAsia="Times New Roman" w:hAnsi="Times New Roman" w:cs="Times New Roman"/>
          <w:b/>
          <w:bCs/>
          <w:color w:val="222222"/>
          <w:sz w:val="24"/>
          <w:szCs w:val="24"/>
          <w:shd w:val="clear" w:color="auto" w:fill="FFFFFF"/>
        </w:rPr>
        <w:t>; and</w:t>
      </w:r>
    </w:p>
    <w:p w:rsidR="0005789E" w:rsidRPr="0047117F" w:rsidRDefault="0005789E" w:rsidP="0005789E">
      <w:pPr>
        <w:numPr>
          <w:ilvl w:val="0"/>
          <w:numId w:val="1"/>
        </w:num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05789E">
        <w:rPr>
          <w:rFonts w:ascii="Times New Roman" w:eastAsia="Times New Roman" w:hAnsi="Times New Roman" w:cs="Times New Roman"/>
          <w:b/>
          <w:bCs/>
          <w:color w:val="222222"/>
          <w:sz w:val="24"/>
          <w:szCs w:val="24"/>
          <w:shd w:val="clear" w:color="auto" w:fill="FFFFFF"/>
        </w:rPr>
        <w:t>French</w:t>
      </w:r>
      <w:r w:rsidR="00974C0F">
        <w:rPr>
          <w:rFonts w:ascii="Times New Roman" w:eastAsia="Times New Roman" w:hAnsi="Times New Roman" w:cs="Times New Roman"/>
          <w:b/>
          <w:bCs/>
          <w:color w:val="222222"/>
          <w:sz w:val="24"/>
          <w:szCs w:val="24"/>
          <w:shd w:val="clear" w:color="auto" w:fill="FFFFFF"/>
        </w:rPr>
        <w:t>.</w:t>
      </w:r>
    </w:p>
    <w:p w:rsidR="0047117F" w:rsidRDefault="0047117F" w:rsidP="0047117F">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FFFFFF"/>
        </w:rPr>
      </w:pPr>
    </w:p>
    <w:p w:rsidR="0047117F" w:rsidRPr="0047117F" w:rsidRDefault="0047117F" w:rsidP="0047117F">
      <w:pPr>
        <w:spacing w:after="0" w:line="240" w:lineRule="auto"/>
        <w:rPr>
          <w:rFonts w:ascii="Times New Roman" w:eastAsia="Times New Roman" w:hAnsi="Times New Roman" w:cs="Times New Roman"/>
          <w:sz w:val="24"/>
          <w:szCs w:val="24"/>
        </w:rPr>
      </w:pPr>
      <w:r w:rsidRPr="0047117F">
        <w:rPr>
          <w:rFonts w:ascii="Times New Roman" w:eastAsia="Times New Roman" w:hAnsi="Times New Roman" w:cs="Times New Roman"/>
          <w:color w:val="222222"/>
          <w:sz w:val="24"/>
          <w:szCs w:val="24"/>
          <w:shd w:val="clear" w:color="auto" w:fill="FFFFFF"/>
        </w:rPr>
        <w:t>28.</w:t>
      </w:r>
      <w:r w:rsidRPr="0047117F">
        <w:rPr>
          <w:rFonts w:ascii="Times New Roman" w:eastAsia="Times New Roman" w:hAnsi="Times New Roman" w:cs="Times New Roman"/>
          <w:color w:val="222222"/>
          <w:sz w:val="24"/>
          <w:szCs w:val="24"/>
        </w:rPr>
        <w:tab/>
      </w:r>
      <w:r w:rsidR="00FA69C2">
        <w:rPr>
          <w:rFonts w:ascii="Times New Roman" w:eastAsia="Times New Roman" w:hAnsi="Times New Roman" w:cs="Times New Roman"/>
          <w:color w:val="222222"/>
          <w:sz w:val="24"/>
          <w:szCs w:val="24"/>
          <w:shd w:val="clear" w:color="auto" w:fill="FFFFFF"/>
        </w:rPr>
        <w:t>If a single</w:t>
      </w:r>
      <w:r w:rsidRPr="0047117F">
        <w:rPr>
          <w:rFonts w:ascii="Times New Roman" w:eastAsia="Times New Roman" w:hAnsi="Times New Roman" w:cs="Times New Roman"/>
          <w:color w:val="222222"/>
          <w:sz w:val="24"/>
          <w:szCs w:val="24"/>
          <w:shd w:val="clear" w:color="auto" w:fill="FFFFFF"/>
        </w:rPr>
        <w:t xml:space="preserve"> Applicant </w:t>
      </w:r>
      <w:r w:rsidR="00FA69C2">
        <w:rPr>
          <w:rFonts w:ascii="Times New Roman" w:eastAsia="Times New Roman" w:hAnsi="Times New Roman" w:cs="Times New Roman"/>
          <w:color w:val="222222"/>
          <w:sz w:val="24"/>
          <w:szCs w:val="24"/>
          <w:shd w:val="clear" w:color="auto" w:fill="FFFFFF"/>
        </w:rPr>
        <w:t>has two offices (</w:t>
      </w:r>
      <w:r w:rsidRPr="0047117F">
        <w:rPr>
          <w:rFonts w:ascii="Times New Roman" w:eastAsia="Times New Roman" w:hAnsi="Times New Roman" w:cs="Times New Roman"/>
          <w:color w:val="222222"/>
          <w:sz w:val="24"/>
          <w:szCs w:val="24"/>
          <w:shd w:val="clear" w:color="auto" w:fill="FFFFFF"/>
        </w:rPr>
        <w:t>on</w:t>
      </w:r>
      <w:r w:rsidR="001C4819">
        <w:rPr>
          <w:rFonts w:ascii="Times New Roman" w:eastAsia="Times New Roman" w:hAnsi="Times New Roman" w:cs="Times New Roman"/>
          <w:color w:val="222222"/>
          <w:sz w:val="24"/>
          <w:szCs w:val="24"/>
          <w:shd w:val="clear" w:color="auto" w:fill="FFFFFF"/>
        </w:rPr>
        <w:t>e in each service region</w:t>
      </w:r>
      <w:r w:rsidR="00FA69C2">
        <w:rPr>
          <w:rFonts w:ascii="Times New Roman" w:eastAsia="Times New Roman" w:hAnsi="Times New Roman" w:cs="Times New Roman"/>
          <w:color w:val="222222"/>
          <w:sz w:val="24"/>
          <w:szCs w:val="24"/>
          <w:shd w:val="clear" w:color="auto" w:fill="FFFFFF"/>
        </w:rPr>
        <w:t>)</w:t>
      </w:r>
      <w:r w:rsidR="001C4819">
        <w:rPr>
          <w:rFonts w:ascii="Times New Roman" w:eastAsia="Times New Roman" w:hAnsi="Times New Roman" w:cs="Times New Roman"/>
          <w:color w:val="222222"/>
          <w:sz w:val="24"/>
          <w:szCs w:val="24"/>
          <w:shd w:val="clear" w:color="auto" w:fill="FFFFFF"/>
        </w:rPr>
        <w:t xml:space="preserve"> </w:t>
      </w:r>
      <w:r w:rsidR="00FA69C2">
        <w:rPr>
          <w:rFonts w:ascii="Times New Roman" w:eastAsia="Times New Roman" w:hAnsi="Times New Roman" w:cs="Times New Roman"/>
          <w:color w:val="222222"/>
          <w:sz w:val="24"/>
          <w:szCs w:val="24"/>
          <w:shd w:val="clear" w:color="auto" w:fill="FFFFFF"/>
        </w:rPr>
        <w:t xml:space="preserve">and proposes to serve both regions, </w:t>
      </w:r>
      <w:r w:rsidR="001C4819">
        <w:rPr>
          <w:rFonts w:ascii="Times New Roman" w:eastAsia="Times New Roman" w:hAnsi="Times New Roman" w:cs="Times New Roman"/>
          <w:color w:val="222222"/>
          <w:sz w:val="24"/>
          <w:szCs w:val="24"/>
          <w:shd w:val="clear" w:color="auto" w:fill="FFFFFF"/>
        </w:rPr>
        <w:t xml:space="preserve">does </w:t>
      </w:r>
      <w:r w:rsidRPr="0047117F">
        <w:rPr>
          <w:rFonts w:ascii="Times New Roman" w:eastAsia="Times New Roman" w:hAnsi="Times New Roman" w:cs="Times New Roman"/>
          <w:color w:val="222222"/>
          <w:sz w:val="24"/>
          <w:szCs w:val="24"/>
          <w:shd w:val="clear" w:color="auto" w:fill="FFFFFF"/>
        </w:rPr>
        <w:t xml:space="preserve">that require submission of two Proposals? </w:t>
      </w:r>
    </w:p>
    <w:p w:rsidR="0047117F" w:rsidRPr="0047117F" w:rsidRDefault="0047117F" w:rsidP="0047117F">
      <w:pPr>
        <w:spacing w:after="0" w:line="240" w:lineRule="auto"/>
        <w:rPr>
          <w:rFonts w:ascii="Times New Roman" w:eastAsia="Times New Roman" w:hAnsi="Times New Roman" w:cs="Times New Roman"/>
          <w:sz w:val="24"/>
          <w:szCs w:val="24"/>
        </w:rPr>
      </w:pPr>
    </w:p>
    <w:p w:rsidR="0047117F" w:rsidRDefault="0047117F" w:rsidP="0047117F">
      <w:pPr>
        <w:spacing w:after="0" w:line="240" w:lineRule="auto"/>
        <w:rPr>
          <w:rFonts w:ascii="Times New Roman" w:eastAsia="Times New Roman" w:hAnsi="Times New Roman" w:cs="Times New Roman"/>
          <w:b/>
          <w:bCs/>
          <w:color w:val="222222"/>
          <w:sz w:val="24"/>
          <w:szCs w:val="24"/>
          <w:shd w:val="clear" w:color="auto" w:fill="FFFFFF"/>
        </w:rPr>
      </w:pPr>
      <w:r w:rsidRPr="0047117F">
        <w:rPr>
          <w:rFonts w:ascii="Times New Roman" w:eastAsia="Times New Roman" w:hAnsi="Times New Roman" w:cs="Times New Roman"/>
          <w:b/>
          <w:bCs/>
          <w:color w:val="222222"/>
          <w:sz w:val="24"/>
          <w:szCs w:val="24"/>
          <w:shd w:val="clear" w:color="auto" w:fill="FFFFFF"/>
        </w:rPr>
        <w:t xml:space="preserve">RESPONSE: </w:t>
      </w:r>
      <w:r>
        <w:rPr>
          <w:rFonts w:ascii="Times New Roman" w:eastAsia="Times New Roman" w:hAnsi="Times New Roman" w:cs="Times New Roman"/>
          <w:b/>
          <w:bCs/>
          <w:color w:val="222222"/>
          <w:sz w:val="24"/>
          <w:szCs w:val="24"/>
          <w:shd w:val="clear" w:color="auto" w:fill="FFFFFF"/>
        </w:rPr>
        <w:t xml:space="preserve"> </w:t>
      </w:r>
      <w:r w:rsidR="00605ACC">
        <w:rPr>
          <w:rFonts w:ascii="Times New Roman" w:eastAsia="Times New Roman" w:hAnsi="Times New Roman" w:cs="Times New Roman"/>
          <w:b/>
          <w:bCs/>
          <w:color w:val="222222"/>
          <w:sz w:val="24"/>
          <w:szCs w:val="24"/>
          <w:shd w:val="clear" w:color="auto" w:fill="FFFFFF"/>
        </w:rPr>
        <w:t>In this case, an Applicant would submit one Technical</w:t>
      </w:r>
      <w:r w:rsidR="00FA69C2">
        <w:rPr>
          <w:rFonts w:ascii="Times New Roman" w:eastAsia="Times New Roman" w:hAnsi="Times New Roman" w:cs="Times New Roman"/>
          <w:b/>
          <w:bCs/>
          <w:color w:val="222222"/>
          <w:sz w:val="24"/>
          <w:szCs w:val="24"/>
          <w:shd w:val="clear" w:color="auto" w:fill="FFFFFF"/>
        </w:rPr>
        <w:t xml:space="preserve"> Proposal, but two Financial Proposals (one for each region/jurisdiction)</w:t>
      </w:r>
      <w:r w:rsidR="00605ACC">
        <w:rPr>
          <w:rFonts w:ascii="Times New Roman" w:eastAsia="Times New Roman" w:hAnsi="Times New Roman" w:cs="Times New Roman"/>
          <w:b/>
          <w:bCs/>
          <w:color w:val="222222"/>
          <w:sz w:val="24"/>
          <w:szCs w:val="24"/>
          <w:shd w:val="clear" w:color="auto" w:fill="FFFFFF"/>
        </w:rPr>
        <w:t xml:space="preserve">.  </w:t>
      </w:r>
      <w:r w:rsidR="00FA69C2">
        <w:rPr>
          <w:rFonts w:ascii="Times New Roman" w:eastAsia="Times New Roman" w:hAnsi="Times New Roman" w:cs="Times New Roman"/>
          <w:b/>
          <w:bCs/>
          <w:color w:val="222222"/>
          <w:sz w:val="24"/>
          <w:szCs w:val="24"/>
          <w:shd w:val="clear" w:color="auto" w:fill="FFFFFF"/>
        </w:rPr>
        <w:t xml:space="preserve">See RFGP Section 4.2.2. </w:t>
      </w:r>
    </w:p>
    <w:p w:rsidR="0047117F" w:rsidRPr="0047117F" w:rsidRDefault="0047117F" w:rsidP="0047117F">
      <w:pPr>
        <w:spacing w:after="0" w:line="240" w:lineRule="auto"/>
        <w:rPr>
          <w:rFonts w:ascii="Times New Roman" w:eastAsia="Times New Roman" w:hAnsi="Times New Roman" w:cs="Times New Roman"/>
          <w:sz w:val="24"/>
          <w:szCs w:val="24"/>
        </w:rPr>
      </w:pPr>
    </w:p>
    <w:p w:rsidR="00605ACC" w:rsidRDefault="0047117F" w:rsidP="0047117F">
      <w:pPr>
        <w:spacing w:after="0" w:line="240" w:lineRule="auto"/>
        <w:rPr>
          <w:rFonts w:ascii="Times New Roman" w:eastAsia="Times New Roman" w:hAnsi="Times New Roman" w:cs="Times New Roman"/>
          <w:color w:val="222222"/>
          <w:sz w:val="24"/>
          <w:szCs w:val="24"/>
          <w:shd w:val="clear" w:color="auto" w:fill="FFFFFF"/>
        </w:rPr>
      </w:pPr>
      <w:r w:rsidRPr="0047117F">
        <w:rPr>
          <w:rFonts w:ascii="Times New Roman" w:eastAsia="Times New Roman" w:hAnsi="Times New Roman" w:cs="Times New Roman"/>
          <w:color w:val="222222"/>
          <w:sz w:val="24"/>
          <w:szCs w:val="24"/>
          <w:shd w:val="clear" w:color="auto" w:fill="FFFFFF"/>
        </w:rPr>
        <w:t>29.</w:t>
      </w:r>
      <w:r>
        <w:rPr>
          <w:rFonts w:ascii="Times New Roman" w:eastAsia="Times New Roman" w:hAnsi="Times New Roman" w:cs="Times New Roman"/>
          <w:color w:val="222222"/>
          <w:sz w:val="24"/>
          <w:szCs w:val="24"/>
        </w:rPr>
        <w:tab/>
      </w:r>
      <w:proofErr w:type="gramStart"/>
      <w:r w:rsidR="00605ACC" w:rsidRPr="0047117F">
        <w:rPr>
          <w:rFonts w:ascii="Times New Roman" w:eastAsia="Times New Roman" w:hAnsi="Times New Roman" w:cs="Times New Roman"/>
          <w:color w:val="222222"/>
          <w:sz w:val="24"/>
          <w:szCs w:val="24"/>
          <w:shd w:val="clear" w:color="auto" w:fill="FFFFFF"/>
        </w:rPr>
        <w:t xml:space="preserve">If </w:t>
      </w:r>
      <w:r w:rsidR="001F35AF">
        <w:rPr>
          <w:rFonts w:ascii="Times New Roman" w:eastAsia="Times New Roman" w:hAnsi="Times New Roman" w:cs="Times New Roman"/>
          <w:color w:val="222222"/>
          <w:sz w:val="24"/>
          <w:szCs w:val="24"/>
          <w:shd w:val="clear" w:color="auto" w:fill="FFFFFF"/>
        </w:rPr>
        <w:t xml:space="preserve"> an</w:t>
      </w:r>
      <w:proofErr w:type="gramEnd"/>
      <w:r w:rsidR="001F35AF">
        <w:rPr>
          <w:rFonts w:ascii="Times New Roman" w:eastAsia="Times New Roman" w:hAnsi="Times New Roman" w:cs="Times New Roman"/>
          <w:color w:val="222222"/>
          <w:sz w:val="24"/>
          <w:szCs w:val="24"/>
          <w:shd w:val="clear" w:color="auto" w:fill="FFFFFF"/>
        </w:rPr>
        <w:t xml:space="preserve"> Applicant is awarded both regions, will it receive</w:t>
      </w:r>
      <w:r w:rsidR="00605ACC" w:rsidRPr="0047117F">
        <w:rPr>
          <w:rFonts w:ascii="Times New Roman" w:eastAsia="Times New Roman" w:hAnsi="Times New Roman" w:cs="Times New Roman"/>
          <w:color w:val="222222"/>
          <w:sz w:val="24"/>
          <w:szCs w:val="24"/>
          <w:shd w:val="clear" w:color="auto" w:fill="FFFFFF"/>
        </w:rPr>
        <w:t xml:space="preserve"> o</w:t>
      </w:r>
      <w:r w:rsidR="001F35AF">
        <w:rPr>
          <w:rFonts w:ascii="Times New Roman" w:eastAsia="Times New Roman" w:hAnsi="Times New Roman" w:cs="Times New Roman"/>
          <w:color w:val="222222"/>
          <w:sz w:val="24"/>
          <w:szCs w:val="24"/>
          <w:shd w:val="clear" w:color="auto" w:fill="FFFFFF"/>
        </w:rPr>
        <w:t>ne large grant or the two separate</w:t>
      </w:r>
      <w:r w:rsidR="00605ACC" w:rsidRPr="0047117F">
        <w:rPr>
          <w:rFonts w:ascii="Times New Roman" w:eastAsia="Times New Roman" w:hAnsi="Times New Roman" w:cs="Times New Roman"/>
          <w:color w:val="222222"/>
          <w:sz w:val="24"/>
          <w:szCs w:val="24"/>
          <w:shd w:val="clear" w:color="auto" w:fill="FFFFFF"/>
        </w:rPr>
        <w:t xml:space="preserve"> grants?</w:t>
      </w:r>
    </w:p>
    <w:p w:rsidR="00605ACC" w:rsidRDefault="00605ACC" w:rsidP="0047117F">
      <w:pPr>
        <w:spacing w:after="0" w:line="240" w:lineRule="auto"/>
        <w:rPr>
          <w:rFonts w:ascii="Times New Roman" w:eastAsia="Times New Roman" w:hAnsi="Times New Roman" w:cs="Times New Roman"/>
          <w:color w:val="222222"/>
          <w:sz w:val="24"/>
          <w:szCs w:val="24"/>
          <w:shd w:val="clear" w:color="auto" w:fill="FFFFFF"/>
        </w:rPr>
      </w:pPr>
    </w:p>
    <w:p w:rsidR="00605ACC" w:rsidRDefault="00145D55" w:rsidP="0047117F">
      <w:pPr>
        <w:spacing w:after="0" w:line="240" w:lineRule="auto"/>
        <w:rPr>
          <w:rFonts w:ascii="Times New Roman" w:eastAsia="Times New Roman" w:hAnsi="Times New Roman" w:cs="Times New Roman"/>
          <w:color w:val="222222"/>
          <w:sz w:val="24"/>
          <w:szCs w:val="24"/>
        </w:rPr>
      </w:pPr>
      <w:r w:rsidRPr="0047117F">
        <w:rPr>
          <w:rFonts w:ascii="Times New Roman" w:eastAsia="Times New Roman" w:hAnsi="Times New Roman" w:cs="Times New Roman"/>
          <w:b/>
          <w:bCs/>
          <w:color w:val="000000"/>
          <w:sz w:val="24"/>
          <w:szCs w:val="24"/>
        </w:rPr>
        <w:t>RESPONSE:</w:t>
      </w:r>
      <w:r>
        <w:rPr>
          <w:rFonts w:ascii="Times New Roman" w:eastAsia="Times New Roman" w:hAnsi="Times New Roman" w:cs="Times New Roman"/>
          <w:b/>
          <w:bCs/>
          <w:color w:val="000000"/>
          <w:sz w:val="24"/>
          <w:szCs w:val="24"/>
        </w:rPr>
        <w:t xml:space="preserve">  </w:t>
      </w:r>
      <w:r w:rsidR="00605ACC" w:rsidRPr="0047117F">
        <w:rPr>
          <w:rFonts w:ascii="Times New Roman" w:eastAsia="Times New Roman" w:hAnsi="Times New Roman" w:cs="Times New Roman"/>
          <w:b/>
          <w:bCs/>
          <w:color w:val="222222"/>
          <w:sz w:val="24"/>
          <w:szCs w:val="24"/>
          <w:shd w:val="clear" w:color="auto" w:fill="FFFFFF"/>
        </w:rPr>
        <w:t xml:space="preserve">If an </w:t>
      </w:r>
      <w:r w:rsidR="00605ACC">
        <w:rPr>
          <w:rFonts w:ascii="Times New Roman" w:eastAsia="Times New Roman" w:hAnsi="Times New Roman" w:cs="Times New Roman"/>
          <w:b/>
          <w:bCs/>
          <w:color w:val="222222"/>
          <w:sz w:val="24"/>
          <w:szCs w:val="24"/>
          <w:shd w:val="clear" w:color="auto" w:fill="FFFFFF"/>
        </w:rPr>
        <w:t xml:space="preserve">Applicant </w:t>
      </w:r>
      <w:r w:rsidR="008C2A1E">
        <w:rPr>
          <w:rFonts w:ascii="Times New Roman" w:eastAsia="Times New Roman" w:hAnsi="Times New Roman" w:cs="Times New Roman"/>
          <w:b/>
          <w:bCs/>
          <w:color w:val="222222"/>
          <w:sz w:val="24"/>
          <w:szCs w:val="24"/>
          <w:shd w:val="clear" w:color="auto" w:fill="FFFFFF"/>
        </w:rPr>
        <w:t>is awarded both regions, i</w:t>
      </w:r>
      <w:r w:rsidR="00605ACC" w:rsidRPr="0047117F">
        <w:rPr>
          <w:rFonts w:ascii="Times New Roman" w:eastAsia="Times New Roman" w:hAnsi="Times New Roman" w:cs="Times New Roman"/>
          <w:b/>
          <w:bCs/>
          <w:color w:val="222222"/>
          <w:sz w:val="24"/>
          <w:szCs w:val="24"/>
          <w:shd w:val="clear" w:color="auto" w:fill="FFFFFF"/>
        </w:rPr>
        <w:t xml:space="preserve">t will receive </w:t>
      </w:r>
      <w:r w:rsidR="00605ACC" w:rsidRPr="0047117F">
        <w:rPr>
          <w:rFonts w:ascii="Times New Roman" w:eastAsia="Times New Roman" w:hAnsi="Times New Roman" w:cs="Times New Roman"/>
          <w:b/>
          <w:bCs/>
          <w:color w:val="222222"/>
          <w:sz w:val="24"/>
          <w:szCs w:val="24"/>
          <w:u w:val="single"/>
          <w:shd w:val="clear" w:color="auto" w:fill="FFFFFF"/>
        </w:rPr>
        <w:t>one grant</w:t>
      </w:r>
      <w:r w:rsidR="008C2A1E">
        <w:rPr>
          <w:rFonts w:ascii="Times New Roman" w:eastAsia="Times New Roman" w:hAnsi="Times New Roman" w:cs="Times New Roman"/>
          <w:b/>
          <w:bCs/>
          <w:color w:val="222222"/>
          <w:sz w:val="24"/>
          <w:szCs w:val="24"/>
          <w:shd w:val="clear" w:color="auto" w:fill="FFFFFF"/>
        </w:rPr>
        <w:t>.</w:t>
      </w:r>
    </w:p>
    <w:p w:rsidR="00605ACC" w:rsidRDefault="00605ACC" w:rsidP="0047117F">
      <w:pPr>
        <w:spacing w:after="0" w:line="240" w:lineRule="auto"/>
        <w:rPr>
          <w:rFonts w:ascii="Times New Roman" w:eastAsia="Times New Roman" w:hAnsi="Times New Roman" w:cs="Times New Roman"/>
          <w:color w:val="222222"/>
          <w:sz w:val="24"/>
          <w:szCs w:val="24"/>
        </w:rPr>
      </w:pPr>
    </w:p>
    <w:p w:rsidR="0047117F" w:rsidRPr="0047117F" w:rsidRDefault="00605ACC" w:rsidP="0047117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222222"/>
          <w:sz w:val="24"/>
          <w:szCs w:val="24"/>
          <w:shd w:val="clear" w:color="auto" w:fill="FFFFFF"/>
        </w:rPr>
        <w:t>30.</w:t>
      </w:r>
      <w:r>
        <w:rPr>
          <w:rFonts w:ascii="Times New Roman" w:eastAsia="Times New Roman" w:hAnsi="Times New Roman" w:cs="Times New Roman"/>
          <w:color w:val="222222"/>
          <w:sz w:val="24"/>
          <w:szCs w:val="24"/>
          <w:shd w:val="clear" w:color="auto" w:fill="FFFFFF"/>
        </w:rPr>
        <w:tab/>
      </w:r>
      <w:r w:rsidR="0047117F" w:rsidRPr="0047117F">
        <w:rPr>
          <w:rFonts w:ascii="Times New Roman" w:eastAsia="Times New Roman" w:hAnsi="Times New Roman" w:cs="Times New Roman"/>
          <w:color w:val="222222"/>
          <w:sz w:val="24"/>
          <w:szCs w:val="24"/>
          <w:shd w:val="clear" w:color="auto" w:fill="FFFFFF"/>
        </w:rPr>
        <w:t>Are</w:t>
      </w:r>
      <w:proofErr w:type="gramEnd"/>
      <w:r w:rsidR="0047117F" w:rsidRPr="0047117F">
        <w:rPr>
          <w:rFonts w:ascii="Times New Roman" w:eastAsia="Times New Roman" w:hAnsi="Times New Roman" w:cs="Times New Roman"/>
          <w:color w:val="222222"/>
          <w:sz w:val="24"/>
          <w:szCs w:val="24"/>
          <w:shd w:val="clear" w:color="auto" w:fill="FFFFFF"/>
        </w:rPr>
        <w:t xml:space="preserve"> there any minimum number </w:t>
      </w:r>
      <w:r w:rsidR="000F390F">
        <w:rPr>
          <w:rFonts w:ascii="Times New Roman" w:eastAsia="Times New Roman" w:hAnsi="Times New Roman" w:cs="Times New Roman"/>
          <w:color w:val="222222"/>
          <w:sz w:val="24"/>
          <w:szCs w:val="24"/>
          <w:shd w:val="clear" w:color="auto" w:fill="FFFFFF"/>
        </w:rPr>
        <w:t>of goals, outputs or number of C</w:t>
      </w:r>
      <w:r w:rsidR="0047117F" w:rsidRPr="0047117F">
        <w:rPr>
          <w:rFonts w:ascii="Times New Roman" w:eastAsia="Times New Roman" w:hAnsi="Times New Roman" w:cs="Times New Roman"/>
          <w:color w:val="222222"/>
          <w:sz w:val="24"/>
          <w:szCs w:val="24"/>
          <w:shd w:val="clear" w:color="auto" w:fill="FFFFFF"/>
        </w:rPr>
        <w:t>lients to be served per year or suggestions from MORA?</w:t>
      </w:r>
    </w:p>
    <w:p w:rsidR="0047117F" w:rsidRPr="0047117F" w:rsidRDefault="0047117F" w:rsidP="0047117F">
      <w:pPr>
        <w:spacing w:after="0" w:line="240" w:lineRule="auto"/>
        <w:rPr>
          <w:rFonts w:ascii="Times New Roman" w:eastAsia="Times New Roman" w:hAnsi="Times New Roman" w:cs="Times New Roman"/>
          <w:sz w:val="24"/>
          <w:szCs w:val="24"/>
        </w:rPr>
      </w:pPr>
    </w:p>
    <w:p w:rsidR="0047117F" w:rsidRPr="0047117F" w:rsidRDefault="0047117F" w:rsidP="0047117F">
      <w:pPr>
        <w:spacing w:after="0" w:line="240" w:lineRule="auto"/>
        <w:rPr>
          <w:rFonts w:ascii="Times New Roman" w:eastAsia="Times New Roman" w:hAnsi="Times New Roman" w:cs="Times New Roman"/>
          <w:sz w:val="24"/>
          <w:szCs w:val="24"/>
        </w:rPr>
      </w:pPr>
      <w:r w:rsidRPr="0047117F">
        <w:rPr>
          <w:rFonts w:ascii="Times New Roman" w:eastAsia="Times New Roman" w:hAnsi="Times New Roman" w:cs="Times New Roman"/>
          <w:b/>
          <w:bCs/>
          <w:color w:val="000000"/>
          <w:sz w:val="24"/>
          <w:szCs w:val="24"/>
        </w:rPr>
        <w:t>RESPONSE:  </w:t>
      </w:r>
      <w:r w:rsidR="00605ACC">
        <w:rPr>
          <w:rFonts w:ascii="Times New Roman" w:eastAsia="Times New Roman" w:hAnsi="Times New Roman" w:cs="Times New Roman"/>
          <w:b/>
          <w:bCs/>
          <w:color w:val="000000"/>
          <w:sz w:val="24"/>
          <w:szCs w:val="24"/>
        </w:rPr>
        <w:t xml:space="preserve">No.  </w:t>
      </w:r>
      <w:r w:rsidRPr="0047117F">
        <w:rPr>
          <w:rFonts w:ascii="Times New Roman" w:eastAsia="Times New Roman" w:hAnsi="Times New Roman" w:cs="Times New Roman"/>
          <w:b/>
          <w:bCs/>
          <w:color w:val="000000"/>
          <w:sz w:val="24"/>
          <w:szCs w:val="24"/>
        </w:rPr>
        <w:t xml:space="preserve">The RFGP does not specify a minimum number of outputs for any of the service areas because not all Clients will receive the same services. </w:t>
      </w:r>
      <w:r w:rsidR="00605ACC">
        <w:rPr>
          <w:rFonts w:ascii="Times New Roman" w:eastAsia="Times New Roman" w:hAnsi="Times New Roman" w:cs="Times New Roman"/>
          <w:b/>
          <w:bCs/>
          <w:color w:val="000000"/>
          <w:sz w:val="24"/>
          <w:szCs w:val="24"/>
        </w:rPr>
        <w:t xml:space="preserve"> </w:t>
      </w:r>
      <w:r w:rsidRPr="0047117F">
        <w:rPr>
          <w:rFonts w:ascii="Times New Roman" w:eastAsia="Times New Roman" w:hAnsi="Times New Roman" w:cs="Times New Roman"/>
          <w:b/>
          <w:bCs/>
          <w:color w:val="000000"/>
          <w:sz w:val="24"/>
          <w:szCs w:val="24"/>
        </w:rPr>
        <w:t>Services provided should be based on Client n</w:t>
      </w:r>
      <w:r w:rsidR="00575A36">
        <w:rPr>
          <w:rFonts w:ascii="Times New Roman" w:eastAsia="Times New Roman" w:hAnsi="Times New Roman" w:cs="Times New Roman"/>
          <w:b/>
          <w:bCs/>
          <w:color w:val="000000"/>
          <w:sz w:val="24"/>
          <w:szCs w:val="24"/>
        </w:rPr>
        <w:t xml:space="preserve">eed. See Question and Response </w:t>
      </w:r>
      <w:r w:rsidRPr="0047117F">
        <w:rPr>
          <w:rFonts w:ascii="Times New Roman" w:eastAsia="Times New Roman" w:hAnsi="Times New Roman" w:cs="Times New Roman"/>
          <w:b/>
          <w:bCs/>
          <w:color w:val="000000"/>
          <w:sz w:val="24"/>
          <w:szCs w:val="24"/>
        </w:rPr>
        <w:t xml:space="preserve">24 as a reference to approximate number of </w:t>
      </w:r>
      <w:r w:rsidR="000F390F">
        <w:rPr>
          <w:rFonts w:ascii="Times New Roman" w:eastAsia="Times New Roman" w:hAnsi="Times New Roman" w:cs="Times New Roman"/>
          <w:b/>
          <w:bCs/>
          <w:color w:val="000000"/>
          <w:sz w:val="24"/>
          <w:szCs w:val="24"/>
        </w:rPr>
        <w:t>Client</w:t>
      </w:r>
      <w:r w:rsidRPr="0047117F">
        <w:rPr>
          <w:rFonts w:ascii="Times New Roman" w:eastAsia="Times New Roman" w:hAnsi="Times New Roman" w:cs="Times New Roman"/>
          <w:b/>
          <w:bCs/>
          <w:color w:val="000000"/>
          <w:sz w:val="24"/>
          <w:szCs w:val="24"/>
        </w:rPr>
        <w:t>s to be served per year.</w:t>
      </w:r>
    </w:p>
    <w:p w:rsidR="0047117F" w:rsidRPr="0047117F" w:rsidRDefault="0047117F" w:rsidP="0047117F">
      <w:pPr>
        <w:spacing w:after="0" w:line="240" w:lineRule="auto"/>
        <w:rPr>
          <w:rFonts w:ascii="Times New Roman" w:eastAsia="Times New Roman" w:hAnsi="Times New Roman" w:cs="Times New Roman"/>
          <w:sz w:val="24"/>
          <w:szCs w:val="24"/>
        </w:rPr>
      </w:pPr>
    </w:p>
    <w:p w:rsidR="0047117F" w:rsidRPr="0047117F" w:rsidRDefault="0047117F" w:rsidP="0047117F">
      <w:pPr>
        <w:spacing w:after="0" w:line="240" w:lineRule="auto"/>
        <w:rPr>
          <w:rFonts w:ascii="Times New Roman" w:eastAsia="Times New Roman" w:hAnsi="Times New Roman" w:cs="Times New Roman"/>
          <w:sz w:val="24"/>
          <w:szCs w:val="24"/>
        </w:rPr>
      </w:pPr>
      <w:r w:rsidRPr="0047117F">
        <w:rPr>
          <w:rFonts w:ascii="Times New Roman" w:eastAsia="Times New Roman" w:hAnsi="Times New Roman" w:cs="Times New Roman"/>
          <w:color w:val="000000"/>
          <w:sz w:val="24"/>
          <w:szCs w:val="24"/>
        </w:rPr>
        <w:t>3</w:t>
      </w:r>
      <w:r w:rsidR="00990B2E">
        <w:rPr>
          <w:rFonts w:ascii="Times New Roman" w:eastAsia="Times New Roman" w:hAnsi="Times New Roman" w:cs="Times New Roman"/>
          <w:color w:val="000000"/>
          <w:sz w:val="24"/>
          <w:szCs w:val="24"/>
        </w:rPr>
        <w:t>1</w:t>
      </w:r>
      <w:r w:rsidRPr="0047117F">
        <w:rPr>
          <w:rFonts w:ascii="Times New Roman" w:eastAsia="Times New Roman" w:hAnsi="Times New Roman" w:cs="Times New Roman"/>
          <w:color w:val="000000"/>
          <w:sz w:val="24"/>
          <w:szCs w:val="24"/>
        </w:rPr>
        <w:t>.</w:t>
      </w:r>
      <w:r w:rsidRPr="0047117F">
        <w:rPr>
          <w:rFonts w:ascii="Times New Roman" w:eastAsia="Times New Roman" w:hAnsi="Times New Roman" w:cs="Times New Roman"/>
          <w:color w:val="000000"/>
          <w:sz w:val="24"/>
          <w:szCs w:val="24"/>
        </w:rPr>
        <w:tab/>
        <w:t xml:space="preserve">Is there a time limitation for the provision of citizenship/naturalization </w:t>
      </w:r>
      <w:proofErr w:type="spellStart"/>
      <w:r w:rsidRPr="0047117F">
        <w:rPr>
          <w:rFonts w:ascii="Times New Roman" w:eastAsia="Times New Roman" w:hAnsi="Times New Roman" w:cs="Times New Roman"/>
          <w:color w:val="000000"/>
          <w:sz w:val="24"/>
          <w:szCs w:val="24"/>
        </w:rPr>
        <w:t>services</w:t>
      </w:r>
      <w:proofErr w:type="spellEnd"/>
      <w:r w:rsidRPr="0047117F">
        <w:rPr>
          <w:rFonts w:ascii="Times New Roman" w:eastAsia="Times New Roman" w:hAnsi="Times New Roman" w:cs="Times New Roman"/>
          <w:color w:val="000000"/>
          <w:sz w:val="24"/>
          <w:szCs w:val="24"/>
        </w:rPr>
        <w:t xml:space="preserve"> for this older Refugee population?</w:t>
      </w:r>
    </w:p>
    <w:p w:rsidR="0047117F" w:rsidRPr="0047117F" w:rsidRDefault="0047117F" w:rsidP="000F390F">
      <w:pPr>
        <w:spacing w:after="0" w:line="240" w:lineRule="auto"/>
        <w:rPr>
          <w:rFonts w:ascii="Times New Roman" w:eastAsia="Times New Roman" w:hAnsi="Times New Roman" w:cs="Times New Roman"/>
          <w:sz w:val="24"/>
          <w:szCs w:val="24"/>
        </w:rPr>
      </w:pPr>
    </w:p>
    <w:p w:rsidR="0047117F" w:rsidRPr="0047117F" w:rsidRDefault="0047117F" w:rsidP="000F390F">
      <w:pPr>
        <w:spacing w:line="240" w:lineRule="auto"/>
        <w:rPr>
          <w:rFonts w:ascii="Times New Roman" w:hAnsi="Times New Roman" w:cs="Times New Roman"/>
          <w:b/>
          <w:bCs/>
          <w:color w:val="000000"/>
          <w:sz w:val="24"/>
          <w:szCs w:val="24"/>
        </w:rPr>
      </w:pPr>
      <w:r w:rsidRPr="0047117F">
        <w:rPr>
          <w:rFonts w:ascii="Times New Roman" w:eastAsia="Times New Roman" w:hAnsi="Times New Roman" w:cs="Times New Roman"/>
          <w:b/>
          <w:bCs/>
          <w:color w:val="000000"/>
          <w:sz w:val="24"/>
          <w:szCs w:val="24"/>
        </w:rPr>
        <w:t>RESPONSE:</w:t>
      </w:r>
      <w:r w:rsidR="00E4173E">
        <w:rPr>
          <w:rFonts w:ascii="Times New Roman" w:eastAsia="Times New Roman" w:hAnsi="Times New Roman" w:cs="Times New Roman"/>
          <w:b/>
          <w:bCs/>
          <w:color w:val="000000"/>
          <w:sz w:val="24"/>
          <w:szCs w:val="24"/>
        </w:rPr>
        <w:t xml:space="preserve">  </w:t>
      </w:r>
      <w:r w:rsidR="001F35AF">
        <w:rPr>
          <w:rFonts w:ascii="Times New Roman" w:eastAsia="Times New Roman" w:hAnsi="Times New Roman" w:cs="Times New Roman"/>
          <w:b/>
          <w:bCs/>
          <w:color w:val="000000"/>
          <w:sz w:val="24"/>
          <w:szCs w:val="24"/>
        </w:rPr>
        <w:t xml:space="preserve">No.  </w:t>
      </w:r>
      <w:r w:rsidR="00B8120D">
        <w:rPr>
          <w:rFonts w:ascii="Times New Roman" w:eastAsia="Times New Roman" w:hAnsi="Times New Roman" w:cs="Times New Roman"/>
          <w:b/>
          <w:bCs/>
          <w:color w:val="000000"/>
          <w:sz w:val="24"/>
          <w:szCs w:val="24"/>
        </w:rPr>
        <w:t>In general, t</w:t>
      </w:r>
      <w:r w:rsidR="00E4173E" w:rsidRPr="00E4173E">
        <w:rPr>
          <w:rFonts w:ascii="Times New Roman" w:hAnsi="Times New Roman" w:cs="Times New Roman"/>
          <w:b/>
          <w:bCs/>
          <w:color w:val="000000"/>
          <w:sz w:val="24"/>
          <w:szCs w:val="24"/>
        </w:rPr>
        <w:t>he Grantee may</w:t>
      </w:r>
      <w:r w:rsidR="00B8120D">
        <w:rPr>
          <w:rFonts w:ascii="Times New Roman" w:hAnsi="Times New Roman" w:cs="Times New Roman"/>
          <w:b/>
          <w:bCs/>
          <w:color w:val="000000"/>
          <w:sz w:val="24"/>
          <w:szCs w:val="24"/>
        </w:rPr>
        <w:t xml:space="preserve"> only</w:t>
      </w:r>
      <w:r w:rsidR="00E4173E" w:rsidRPr="00E4173E">
        <w:rPr>
          <w:rFonts w:ascii="Times New Roman" w:hAnsi="Times New Roman" w:cs="Times New Roman"/>
          <w:b/>
          <w:bCs/>
          <w:color w:val="000000"/>
          <w:sz w:val="24"/>
          <w:szCs w:val="24"/>
        </w:rPr>
        <w:t xml:space="preserve"> provide services to refugees who have been in the country </w:t>
      </w:r>
      <w:r w:rsidR="00B8120D">
        <w:rPr>
          <w:rFonts w:ascii="Times New Roman" w:hAnsi="Times New Roman" w:cs="Times New Roman"/>
          <w:b/>
          <w:bCs/>
          <w:color w:val="000000"/>
          <w:sz w:val="24"/>
          <w:szCs w:val="24"/>
        </w:rPr>
        <w:t xml:space="preserve">for </w:t>
      </w:r>
      <w:r w:rsidR="00E4173E" w:rsidRPr="00E4173E">
        <w:rPr>
          <w:rFonts w:ascii="Times New Roman" w:hAnsi="Times New Roman" w:cs="Times New Roman"/>
          <w:b/>
          <w:bCs/>
          <w:color w:val="000000"/>
          <w:sz w:val="24"/>
          <w:szCs w:val="24"/>
        </w:rPr>
        <w:t>60 months (5 years)</w:t>
      </w:r>
      <w:r w:rsidR="00B8120D">
        <w:rPr>
          <w:rFonts w:ascii="Times New Roman" w:hAnsi="Times New Roman" w:cs="Times New Roman"/>
          <w:b/>
          <w:bCs/>
          <w:color w:val="000000"/>
          <w:sz w:val="24"/>
          <w:szCs w:val="24"/>
        </w:rPr>
        <w:t xml:space="preserve"> or less</w:t>
      </w:r>
      <w:r w:rsidR="00E4173E" w:rsidRPr="00E4173E">
        <w:rPr>
          <w:rFonts w:ascii="Times New Roman" w:hAnsi="Times New Roman" w:cs="Times New Roman"/>
          <w:b/>
          <w:bCs/>
          <w:color w:val="000000"/>
          <w:sz w:val="24"/>
          <w:szCs w:val="24"/>
        </w:rPr>
        <w:t xml:space="preserve">. </w:t>
      </w:r>
      <w:r w:rsidR="00B8120D">
        <w:rPr>
          <w:rFonts w:ascii="Times New Roman" w:hAnsi="Times New Roman" w:cs="Times New Roman"/>
          <w:b/>
          <w:bCs/>
          <w:color w:val="000000"/>
          <w:sz w:val="24"/>
          <w:szCs w:val="24"/>
        </w:rPr>
        <w:t>However, referral and interpretation</w:t>
      </w:r>
      <w:r w:rsidR="00E4173E" w:rsidRPr="00E4173E">
        <w:rPr>
          <w:rFonts w:ascii="Times New Roman" w:hAnsi="Times New Roman" w:cs="Times New Roman"/>
          <w:b/>
          <w:bCs/>
          <w:color w:val="000000"/>
          <w:sz w:val="24"/>
          <w:szCs w:val="24"/>
        </w:rPr>
        <w:t xml:space="preserve"> services, as well as citizenship and naturalization preparation services are exceptions </w:t>
      </w:r>
      <w:r w:rsidR="00B8120D">
        <w:rPr>
          <w:rFonts w:ascii="Times New Roman" w:hAnsi="Times New Roman" w:cs="Times New Roman"/>
          <w:b/>
          <w:bCs/>
          <w:color w:val="000000"/>
          <w:sz w:val="24"/>
          <w:szCs w:val="24"/>
        </w:rPr>
        <w:t>(</w:t>
      </w:r>
      <w:r w:rsidR="00E4173E" w:rsidRPr="00E4173E">
        <w:rPr>
          <w:rFonts w:ascii="Times New Roman" w:hAnsi="Times New Roman" w:cs="Times New Roman"/>
          <w:b/>
          <w:bCs/>
          <w:color w:val="000000"/>
          <w:sz w:val="24"/>
          <w:szCs w:val="24"/>
        </w:rPr>
        <w:t>as there are no time limitations associat</w:t>
      </w:r>
      <w:r w:rsidR="000F390F">
        <w:rPr>
          <w:rFonts w:ascii="Times New Roman" w:hAnsi="Times New Roman" w:cs="Times New Roman"/>
          <w:b/>
          <w:bCs/>
          <w:color w:val="000000"/>
          <w:sz w:val="24"/>
          <w:szCs w:val="24"/>
        </w:rPr>
        <w:t>ed with these services</w:t>
      </w:r>
      <w:r w:rsidR="00B8120D">
        <w:rPr>
          <w:rFonts w:ascii="Times New Roman" w:hAnsi="Times New Roman" w:cs="Times New Roman"/>
          <w:b/>
          <w:bCs/>
          <w:color w:val="000000"/>
          <w:sz w:val="24"/>
          <w:szCs w:val="24"/>
        </w:rPr>
        <w:t>)</w:t>
      </w:r>
      <w:r w:rsidR="000F390F">
        <w:rPr>
          <w:rFonts w:ascii="Times New Roman" w:hAnsi="Times New Roman" w:cs="Times New Roman"/>
          <w:b/>
          <w:bCs/>
          <w:color w:val="000000"/>
          <w:sz w:val="24"/>
          <w:szCs w:val="24"/>
        </w:rPr>
        <w:t>. Once a C</w:t>
      </w:r>
      <w:r w:rsidR="00E4173E" w:rsidRPr="00E4173E">
        <w:rPr>
          <w:rFonts w:ascii="Times New Roman" w:hAnsi="Times New Roman" w:cs="Times New Roman"/>
          <w:b/>
          <w:bCs/>
          <w:color w:val="000000"/>
          <w:sz w:val="24"/>
          <w:szCs w:val="24"/>
        </w:rPr>
        <w:t>lient reaches the 60 month (5 year) limit, he or she remains eligible ONLY for referral and interpreter services, as well as citizenship and naturalization preparation services.</w:t>
      </w:r>
    </w:p>
    <w:p w:rsidR="0047117F" w:rsidRPr="0047117F" w:rsidRDefault="00990B2E" w:rsidP="00471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w:t>
      </w:r>
      <w:r w:rsidR="0047117F" w:rsidRPr="0047117F">
        <w:rPr>
          <w:rFonts w:ascii="Times New Roman" w:eastAsia="Times New Roman" w:hAnsi="Times New Roman" w:cs="Times New Roman"/>
          <w:color w:val="000000"/>
          <w:sz w:val="24"/>
          <w:szCs w:val="24"/>
        </w:rPr>
        <w:t>.</w:t>
      </w:r>
      <w:r w:rsidR="0047117F" w:rsidRPr="0047117F">
        <w:rPr>
          <w:rFonts w:ascii="Times New Roman" w:eastAsia="Times New Roman" w:hAnsi="Times New Roman" w:cs="Times New Roman"/>
          <w:color w:val="000000"/>
          <w:sz w:val="24"/>
          <w:szCs w:val="24"/>
        </w:rPr>
        <w:tab/>
        <w:t>Does the Department permit early submission of Proposals in response to this RFGP?</w:t>
      </w:r>
    </w:p>
    <w:p w:rsidR="0047117F" w:rsidRPr="0047117F" w:rsidRDefault="0047117F" w:rsidP="0047117F">
      <w:pPr>
        <w:spacing w:after="0" w:line="240" w:lineRule="auto"/>
        <w:rPr>
          <w:rFonts w:ascii="Times New Roman" w:eastAsia="Times New Roman" w:hAnsi="Times New Roman" w:cs="Times New Roman"/>
          <w:sz w:val="24"/>
          <w:szCs w:val="24"/>
        </w:rPr>
      </w:pPr>
    </w:p>
    <w:p w:rsidR="0062144E" w:rsidRDefault="0047117F" w:rsidP="0047117F">
      <w:pPr>
        <w:spacing w:after="0" w:line="240" w:lineRule="auto"/>
        <w:rPr>
          <w:rFonts w:ascii="Times New Roman" w:eastAsia="Times New Roman" w:hAnsi="Times New Roman" w:cs="Times New Roman"/>
          <w:b/>
          <w:bCs/>
          <w:color w:val="000000"/>
          <w:sz w:val="24"/>
          <w:szCs w:val="24"/>
        </w:rPr>
      </w:pPr>
      <w:r w:rsidRPr="0047117F">
        <w:rPr>
          <w:rFonts w:ascii="Times New Roman" w:eastAsia="Times New Roman" w:hAnsi="Times New Roman" w:cs="Times New Roman"/>
          <w:b/>
          <w:bCs/>
          <w:color w:val="000000"/>
          <w:sz w:val="24"/>
          <w:szCs w:val="24"/>
        </w:rPr>
        <w:t xml:space="preserve">RESPONSE:  Yes, </w:t>
      </w:r>
      <w:r w:rsidR="000F390F">
        <w:rPr>
          <w:rFonts w:ascii="Times New Roman" w:eastAsia="Times New Roman" w:hAnsi="Times New Roman" w:cs="Times New Roman"/>
          <w:b/>
          <w:bCs/>
          <w:color w:val="000000"/>
          <w:sz w:val="24"/>
          <w:szCs w:val="24"/>
        </w:rPr>
        <w:t xml:space="preserve">Applicants are allowed to submit their proposals before the July 28 deadline.  Applicants may mail or </w:t>
      </w:r>
      <w:proofErr w:type="gramStart"/>
      <w:r w:rsidR="000F390F">
        <w:rPr>
          <w:rFonts w:ascii="Times New Roman" w:eastAsia="Times New Roman" w:hAnsi="Times New Roman" w:cs="Times New Roman"/>
          <w:b/>
          <w:bCs/>
          <w:color w:val="000000"/>
          <w:sz w:val="24"/>
          <w:szCs w:val="24"/>
        </w:rPr>
        <w:t>hand deliver</w:t>
      </w:r>
      <w:proofErr w:type="gramEnd"/>
      <w:r w:rsidR="000F390F">
        <w:rPr>
          <w:rFonts w:ascii="Times New Roman" w:eastAsia="Times New Roman" w:hAnsi="Times New Roman" w:cs="Times New Roman"/>
          <w:b/>
          <w:bCs/>
          <w:color w:val="000000"/>
          <w:sz w:val="24"/>
          <w:szCs w:val="24"/>
        </w:rPr>
        <w:t xml:space="preserve"> their proposals.</w:t>
      </w:r>
    </w:p>
    <w:p w:rsidR="0062144E" w:rsidRDefault="0062144E" w:rsidP="0047117F">
      <w:pPr>
        <w:spacing w:after="0" w:line="240" w:lineRule="auto"/>
        <w:rPr>
          <w:rFonts w:ascii="Times New Roman" w:eastAsia="Times New Roman" w:hAnsi="Times New Roman" w:cs="Times New Roman"/>
          <w:b/>
          <w:bCs/>
          <w:color w:val="000000"/>
          <w:sz w:val="24"/>
          <w:szCs w:val="24"/>
        </w:rPr>
      </w:pPr>
    </w:p>
    <w:p w:rsidR="0062144E" w:rsidRDefault="00990B2E" w:rsidP="0062144E">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33</w:t>
      </w:r>
      <w:r w:rsidR="0062144E" w:rsidRPr="00E26141">
        <w:rPr>
          <w:rFonts w:ascii="Times New Roman" w:eastAsia="Times New Roman" w:hAnsi="Times New Roman" w:cs="Times New Roman"/>
          <w:color w:val="222222"/>
          <w:sz w:val="24"/>
          <w:szCs w:val="24"/>
        </w:rPr>
        <w:t xml:space="preserve">.       In the Proposal, where should the actual program goals/objectives (including concrete numbers) be outlined? </w:t>
      </w:r>
      <w:proofErr w:type="gramStart"/>
      <w:r w:rsidR="0062144E" w:rsidRPr="00E26141">
        <w:rPr>
          <w:rFonts w:ascii="Times New Roman" w:eastAsia="Times New Roman" w:hAnsi="Times New Roman" w:cs="Times New Roman"/>
          <w:color w:val="222222"/>
          <w:sz w:val="24"/>
          <w:szCs w:val="24"/>
        </w:rPr>
        <w:t>In the work plan, or in the performance evaluation plan?</w:t>
      </w:r>
      <w:proofErr w:type="gramEnd"/>
    </w:p>
    <w:p w:rsidR="0062144E" w:rsidRDefault="0062144E" w:rsidP="0062144E">
      <w:pPr>
        <w:shd w:val="clear" w:color="auto" w:fill="FFFFFF"/>
        <w:spacing w:after="0" w:line="240" w:lineRule="auto"/>
        <w:rPr>
          <w:rFonts w:ascii="Times New Roman" w:eastAsia="Times New Roman" w:hAnsi="Times New Roman" w:cs="Times New Roman"/>
          <w:color w:val="222222"/>
          <w:sz w:val="24"/>
          <w:szCs w:val="24"/>
        </w:rPr>
      </w:pPr>
    </w:p>
    <w:p w:rsidR="0062144E" w:rsidRPr="00E26141" w:rsidRDefault="0062144E" w:rsidP="00B8120D">
      <w:pPr>
        <w:shd w:val="clear" w:color="auto" w:fill="FFFFFF"/>
        <w:spacing w:line="240" w:lineRule="auto"/>
        <w:rPr>
          <w:rFonts w:ascii="Times New Roman" w:eastAsia="Times New Roman" w:hAnsi="Times New Roman" w:cs="Times New Roman"/>
          <w:color w:val="222222"/>
          <w:sz w:val="24"/>
          <w:szCs w:val="24"/>
        </w:rPr>
      </w:pPr>
      <w:r w:rsidRPr="00D240CE">
        <w:rPr>
          <w:rFonts w:ascii="Times New Roman" w:eastAsia="Times New Roman" w:hAnsi="Times New Roman" w:cs="Times New Roman"/>
          <w:b/>
          <w:color w:val="222222"/>
          <w:sz w:val="24"/>
          <w:szCs w:val="24"/>
        </w:rPr>
        <w:lastRenderedPageBreak/>
        <w:t xml:space="preserve">RESPONSE:  </w:t>
      </w:r>
      <w:r w:rsidR="00D76EA6">
        <w:rPr>
          <w:rFonts w:ascii="Times New Roman" w:eastAsia="Times New Roman" w:hAnsi="Times New Roman" w:cs="Times New Roman"/>
          <w:b/>
          <w:color w:val="222222"/>
          <w:sz w:val="24"/>
          <w:szCs w:val="24"/>
        </w:rPr>
        <w:t xml:space="preserve">Applicants should address program goals/objectives </w:t>
      </w:r>
      <w:r w:rsidRPr="00D240CE">
        <w:rPr>
          <w:rFonts w:ascii="Times New Roman" w:eastAsia="Times New Roman" w:hAnsi="Times New Roman" w:cs="Times New Roman"/>
          <w:b/>
          <w:color w:val="222222"/>
          <w:sz w:val="24"/>
          <w:szCs w:val="24"/>
        </w:rPr>
        <w:t>in both</w:t>
      </w:r>
      <w:r>
        <w:rPr>
          <w:rFonts w:ascii="Times New Roman" w:eastAsia="Times New Roman" w:hAnsi="Times New Roman" w:cs="Times New Roman"/>
          <w:b/>
          <w:color w:val="222222"/>
          <w:sz w:val="24"/>
          <w:szCs w:val="24"/>
        </w:rPr>
        <w:t xml:space="preserve"> sections</w:t>
      </w:r>
      <w:r w:rsidR="00D76EA6">
        <w:rPr>
          <w:rFonts w:ascii="Times New Roman" w:eastAsia="Times New Roman" w:hAnsi="Times New Roman" w:cs="Times New Roman"/>
          <w:b/>
          <w:color w:val="222222"/>
          <w:sz w:val="24"/>
          <w:szCs w:val="24"/>
        </w:rPr>
        <w:t xml:space="preserve">.  Applicants should address the goals generally in the </w:t>
      </w:r>
      <w:r>
        <w:rPr>
          <w:rFonts w:ascii="Times New Roman" w:eastAsia="Times New Roman" w:hAnsi="Times New Roman" w:cs="Times New Roman"/>
          <w:b/>
          <w:color w:val="222222"/>
          <w:sz w:val="24"/>
          <w:szCs w:val="24"/>
        </w:rPr>
        <w:t>Work Plan</w:t>
      </w:r>
      <w:r w:rsidR="00D76EA6">
        <w:rPr>
          <w:rFonts w:ascii="Times New Roman" w:eastAsia="Times New Roman" w:hAnsi="Times New Roman" w:cs="Times New Roman"/>
          <w:b/>
          <w:color w:val="222222"/>
          <w:sz w:val="24"/>
          <w:szCs w:val="24"/>
        </w:rPr>
        <w:t xml:space="preserve"> (see RFGP Section 4.4.2.6)</w:t>
      </w:r>
      <w:r w:rsidR="00B8120D">
        <w:rPr>
          <w:rFonts w:ascii="Times New Roman" w:eastAsia="Times New Roman" w:hAnsi="Times New Roman" w:cs="Times New Roman"/>
          <w:b/>
          <w:color w:val="222222"/>
          <w:sz w:val="24"/>
          <w:szCs w:val="24"/>
        </w:rPr>
        <w:t xml:space="preserve"> and in greater detail in the Performance Evaluation Plan (See RFGP Section 3.2.3)</w:t>
      </w:r>
      <w:r>
        <w:rPr>
          <w:rFonts w:ascii="Times New Roman" w:eastAsia="Times New Roman" w:hAnsi="Times New Roman" w:cs="Times New Roman"/>
          <w:b/>
          <w:color w:val="222222"/>
          <w:sz w:val="24"/>
          <w:szCs w:val="24"/>
        </w:rPr>
        <w:t xml:space="preserve">. </w:t>
      </w:r>
    </w:p>
    <w:p w:rsidR="0062144E" w:rsidRPr="00E26141" w:rsidRDefault="00990B2E" w:rsidP="0062144E">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34</w:t>
      </w:r>
      <w:r w:rsidR="0062144E" w:rsidRPr="00E26141">
        <w:rPr>
          <w:rFonts w:ascii="Times New Roman" w:eastAsia="Times New Roman" w:hAnsi="Times New Roman" w:cs="Times New Roman"/>
          <w:color w:val="222222"/>
          <w:sz w:val="24"/>
          <w:szCs w:val="24"/>
        </w:rPr>
        <w:t>.        Have the questions and answers been posted anywhere online yet?</w:t>
      </w:r>
    </w:p>
    <w:p w:rsidR="0062144E" w:rsidRPr="00E26141" w:rsidRDefault="0062144E" w:rsidP="0062144E">
      <w:pPr>
        <w:shd w:val="clear" w:color="auto" w:fill="FFFFFF"/>
        <w:spacing w:after="0" w:line="240" w:lineRule="auto"/>
        <w:rPr>
          <w:rFonts w:ascii="Times New Roman" w:eastAsia="Times New Roman" w:hAnsi="Times New Roman" w:cs="Times New Roman"/>
          <w:color w:val="222222"/>
          <w:sz w:val="24"/>
          <w:szCs w:val="24"/>
        </w:rPr>
      </w:pPr>
    </w:p>
    <w:p w:rsidR="0062144E" w:rsidRPr="00E26141" w:rsidRDefault="0062144E" w:rsidP="0062144E">
      <w:pPr>
        <w:shd w:val="clear" w:color="auto" w:fill="FFFFFF"/>
        <w:spacing w:after="0" w:line="240" w:lineRule="auto"/>
        <w:rPr>
          <w:rFonts w:ascii="Times New Roman" w:eastAsia="Times New Roman" w:hAnsi="Times New Roman" w:cs="Times New Roman"/>
          <w:color w:val="222222"/>
          <w:sz w:val="24"/>
          <w:szCs w:val="24"/>
        </w:rPr>
      </w:pPr>
      <w:r w:rsidRPr="00E26141">
        <w:rPr>
          <w:rFonts w:ascii="Times New Roman" w:eastAsia="Times New Roman" w:hAnsi="Times New Roman" w:cs="Times New Roman"/>
          <w:b/>
          <w:bCs/>
          <w:color w:val="222222"/>
          <w:sz w:val="24"/>
          <w:szCs w:val="24"/>
        </w:rPr>
        <w:t>RESPONSE:  </w:t>
      </w:r>
      <w:r w:rsidR="00B8120D">
        <w:rPr>
          <w:rFonts w:ascii="Times New Roman" w:eastAsia="Times New Roman" w:hAnsi="Times New Roman" w:cs="Times New Roman"/>
          <w:b/>
          <w:bCs/>
          <w:color w:val="222222"/>
          <w:sz w:val="24"/>
          <w:szCs w:val="24"/>
        </w:rPr>
        <w:t>Yes.  DHR posted t</w:t>
      </w:r>
      <w:r w:rsidRPr="00E26141">
        <w:rPr>
          <w:rFonts w:ascii="Times New Roman" w:eastAsia="Times New Roman" w:hAnsi="Times New Roman" w:cs="Times New Roman"/>
          <w:b/>
          <w:bCs/>
          <w:color w:val="222222"/>
          <w:sz w:val="24"/>
          <w:szCs w:val="24"/>
        </w:rPr>
        <w:t>he first set of Questions and Resp</w:t>
      </w:r>
      <w:r w:rsidR="00B8120D">
        <w:rPr>
          <w:rFonts w:ascii="Times New Roman" w:eastAsia="Times New Roman" w:hAnsi="Times New Roman" w:cs="Times New Roman"/>
          <w:b/>
          <w:bCs/>
          <w:color w:val="222222"/>
          <w:sz w:val="24"/>
          <w:szCs w:val="24"/>
        </w:rPr>
        <w:t>onses for this solicitation on the</w:t>
      </w:r>
      <w:r w:rsidRPr="00E26141">
        <w:rPr>
          <w:rFonts w:ascii="Times New Roman" w:eastAsia="Times New Roman" w:hAnsi="Times New Roman" w:cs="Times New Roman"/>
          <w:b/>
          <w:bCs/>
          <w:color w:val="222222"/>
          <w:sz w:val="24"/>
          <w:szCs w:val="24"/>
        </w:rPr>
        <w:t xml:space="preserve"> DHR website and to </w:t>
      </w:r>
      <w:proofErr w:type="spellStart"/>
      <w:r w:rsidRPr="00E26141">
        <w:rPr>
          <w:rFonts w:ascii="Times New Roman" w:eastAsia="Times New Roman" w:hAnsi="Times New Roman" w:cs="Times New Roman"/>
          <w:b/>
          <w:bCs/>
          <w:i/>
          <w:color w:val="222222"/>
          <w:sz w:val="24"/>
          <w:szCs w:val="24"/>
        </w:rPr>
        <w:t>eMaryland</w:t>
      </w:r>
      <w:proofErr w:type="spellEnd"/>
      <w:r w:rsidRPr="00E26141">
        <w:rPr>
          <w:rFonts w:ascii="Times New Roman" w:eastAsia="Times New Roman" w:hAnsi="Times New Roman" w:cs="Times New Roman"/>
          <w:b/>
          <w:bCs/>
          <w:i/>
          <w:color w:val="222222"/>
          <w:sz w:val="24"/>
          <w:szCs w:val="24"/>
        </w:rPr>
        <w:t xml:space="preserve"> Marketplace</w:t>
      </w:r>
      <w:r w:rsidRPr="00E26141">
        <w:rPr>
          <w:rFonts w:ascii="Times New Roman" w:eastAsia="Times New Roman" w:hAnsi="Times New Roman" w:cs="Times New Roman"/>
          <w:b/>
          <w:bCs/>
          <w:color w:val="222222"/>
          <w:sz w:val="24"/>
          <w:szCs w:val="24"/>
        </w:rPr>
        <w:t>. All subsequent sets of Questions and Responses will be posted to these two sit</w:t>
      </w:r>
      <w:r>
        <w:rPr>
          <w:rFonts w:ascii="Times New Roman" w:eastAsia="Times New Roman" w:hAnsi="Times New Roman" w:cs="Times New Roman"/>
          <w:b/>
          <w:bCs/>
          <w:color w:val="222222"/>
          <w:sz w:val="24"/>
          <w:szCs w:val="24"/>
        </w:rPr>
        <w:t>es.</w:t>
      </w:r>
    </w:p>
    <w:p w:rsidR="0047117F" w:rsidRDefault="000F390F" w:rsidP="0047117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47117F" w:rsidRPr="0047117F">
        <w:rPr>
          <w:rFonts w:ascii="Times New Roman" w:eastAsia="Times New Roman" w:hAnsi="Times New Roman" w:cs="Times New Roman"/>
          <w:b/>
          <w:bCs/>
          <w:color w:val="000000"/>
          <w:sz w:val="24"/>
          <w:szCs w:val="24"/>
        </w:rPr>
        <w:t xml:space="preserve"> </w:t>
      </w:r>
    </w:p>
    <w:p w:rsidR="00B8120D" w:rsidRDefault="00990B2E" w:rsidP="00B8120D">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Cs/>
          <w:color w:val="222222"/>
          <w:sz w:val="24"/>
          <w:szCs w:val="24"/>
        </w:rPr>
        <w:t>35</w:t>
      </w:r>
      <w:r w:rsidR="00B8120D">
        <w:rPr>
          <w:rFonts w:ascii="Times New Roman" w:eastAsia="Times New Roman" w:hAnsi="Times New Roman" w:cs="Times New Roman"/>
          <w:bCs/>
          <w:color w:val="222222"/>
          <w:sz w:val="24"/>
          <w:szCs w:val="24"/>
        </w:rPr>
        <w:t>.</w:t>
      </w:r>
      <w:r w:rsidR="00B8120D">
        <w:rPr>
          <w:rFonts w:ascii="Times New Roman" w:eastAsia="Times New Roman" w:hAnsi="Times New Roman" w:cs="Times New Roman"/>
          <w:bCs/>
          <w:color w:val="222222"/>
          <w:sz w:val="24"/>
          <w:szCs w:val="24"/>
        </w:rPr>
        <w:tab/>
      </w:r>
      <w:r w:rsidR="00B8120D">
        <w:rPr>
          <w:rFonts w:ascii="Times New Roman" w:eastAsia="Times New Roman" w:hAnsi="Times New Roman" w:cs="Times New Roman"/>
          <w:sz w:val="24"/>
          <w:szCs w:val="24"/>
        </w:rPr>
        <w:t>Can Clients who have been in the U.S. for more than 60 months receive</w:t>
      </w:r>
      <w:r w:rsidR="00B8120D" w:rsidRPr="00276F15">
        <w:rPr>
          <w:rFonts w:ascii="Times New Roman" w:eastAsia="Times New Roman" w:hAnsi="Times New Roman" w:cs="Times New Roman"/>
          <w:sz w:val="24"/>
          <w:szCs w:val="24"/>
        </w:rPr>
        <w:t xml:space="preserve"> naturalization </w:t>
      </w:r>
      <w:proofErr w:type="spellStart"/>
      <w:r w:rsidR="00B8120D" w:rsidRPr="00276F15">
        <w:rPr>
          <w:rFonts w:ascii="Times New Roman" w:eastAsia="Times New Roman" w:hAnsi="Times New Roman" w:cs="Times New Roman"/>
          <w:sz w:val="24"/>
          <w:szCs w:val="24"/>
        </w:rPr>
        <w:t>services</w:t>
      </w:r>
      <w:proofErr w:type="spellEnd"/>
      <w:r w:rsidR="00B8120D">
        <w:rPr>
          <w:rFonts w:ascii="Times New Roman" w:eastAsia="Times New Roman" w:hAnsi="Times New Roman" w:cs="Times New Roman"/>
          <w:sz w:val="24"/>
          <w:szCs w:val="24"/>
        </w:rPr>
        <w:t>?</w:t>
      </w:r>
    </w:p>
    <w:p w:rsidR="00B8120D" w:rsidRPr="00276F15" w:rsidRDefault="00B8120D" w:rsidP="00B8120D">
      <w:pPr>
        <w:shd w:val="clear" w:color="auto" w:fill="FFFFFF"/>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Yes.  Please see the Response to Question 3</w:t>
      </w:r>
      <w:r w:rsidR="009200B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p>
    <w:p w:rsidR="00B8120D" w:rsidRPr="0047117F" w:rsidRDefault="00B8120D" w:rsidP="0047117F">
      <w:pPr>
        <w:spacing w:after="0" w:line="240" w:lineRule="auto"/>
        <w:rPr>
          <w:rFonts w:ascii="Times New Roman" w:eastAsia="Times New Roman" w:hAnsi="Times New Roman" w:cs="Times New Roman"/>
          <w:sz w:val="24"/>
          <w:szCs w:val="24"/>
        </w:rPr>
      </w:pPr>
    </w:p>
    <w:p w:rsidR="00AB225F" w:rsidRPr="0047117F" w:rsidRDefault="0005789E" w:rsidP="0005789E">
      <w:pPr>
        <w:pStyle w:val="NormalWeb"/>
        <w:spacing w:before="0" w:beforeAutospacing="0" w:after="0" w:afterAutospacing="0"/>
        <w:rPr>
          <w:color w:val="222222"/>
          <w:shd w:val="clear" w:color="auto" w:fill="FFFFFF"/>
        </w:rPr>
      </w:pPr>
      <w:r w:rsidRPr="0047117F">
        <w:br/>
      </w:r>
    </w:p>
    <w:p w:rsidR="00AB225F" w:rsidRPr="0047117F" w:rsidRDefault="00AB225F" w:rsidP="00AB225F">
      <w:pPr>
        <w:pStyle w:val="NormalWeb"/>
        <w:spacing w:before="0" w:beforeAutospacing="0" w:after="0" w:afterAutospacing="0"/>
        <w:rPr>
          <w:color w:val="222222"/>
          <w:shd w:val="clear" w:color="auto" w:fill="FFFFFF"/>
        </w:rPr>
      </w:pPr>
    </w:p>
    <w:p w:rsidR="00AB225F" w:rsidRPr="0047117F" w:rsidRDefault="00AB225F" w:rsidP="00AB225F">
      <w:pPr>
        <w:pStyle w:val="NormalWeb"/>
        <w:spacing w:before="0" w:beforeAutospacing="0" w:after="0" w:afterAutospacing="0"/>
      </w:pPr>
    </w:p>
    <w:p w:rsidR="00AB225F" w:rsidRPr="0047117F" w:rsidRDefault="00AB225F" w:rsidP="00AB225F">
      <w:pPr>
        <w:spacing w:after="0" w:line="240" w:lineRule="auto"/>
        <w:rPr>
          <w:rFonts w:ascii="Times New Roman" w:eastAsia="Times New Roman" w:hAnsi="Times New Roman" w:cs="Times New Roman"/>
          <w:sz w:val="24"/>
          <w:szCs w:val="24"/>
        </w:rPr>
      </w:pPr>
    </w:p>
    <w:p w:rsidR="00AB225F" w:rsidRPr="0047117F" w:rsidRDefault="00AB225F" w:rsidP="00AB225F">
      <w:pPr>
        <w:pStyle w:val="NoSpacing"/>
        <w:rPr>
          <w:rFonts w:ascii="Times New Roman" w:hAnsi="Times New Roman" w:cs="Times New Roman"/>
          <w:sz w:val="24"/>
          <w:szCs w:val="24"/>
        </w:rPr>
      </w:pPr>
    </w:p>
    <w:p w:rsidR="0029425C" w:rsidRPr="00AB225F" w:rsidRDefault="0029425C" w:rsidP="00AB225F"/>
    <w:sectPr w:rsidR="0029425C" w:rsidRPr="00AB225F" w:rsidSect="00294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84C6C"/>
    <w:multiLevelType w:val="multilevel"/>
    <w:tmpl w:val="39BE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readOnly" w:enforcement="1" w:cryptProviderType="rsaFull" w:cryptAlgorithmClass="hash" w:cryptAlgorithmType="typeAny" w:cryptAlgorithmSid="4" w:cryptSpinCount="100000" w:hash="jvuc7yaWWNHL2+cBX42euXp5PhU=" w:salt="7xk/Tt2j8uqmLxJyzbUWPQ=="/>
  <w:defaultTabStop w:val="720"/>
  <w:characterSpacingControl w:val="doNotCompress"/>
  <w:compat/>
  <w:rsids>
    <w:rsidRoot w:val="00AB225F"/>
    <w:rsid w:val="0005789E"/>
    <w:rsid w:val="000F390F"/>
    <w:rsid w:val="00103B40"/>
    <w:rsid w:val="00145D55"/>
    <w:rsid w:val="001C4819"/>
    <w:rsid w:val="001F35AF"/>
    <w:rsid w:val="001F7817"/>
    <w:rsid w:val="00282527"/>
    <w:rsid w:val="0029425C"/>
    <w:rsid w:val="0047117F"/>
    <w:rsid w:val="00575A36"/>
    <w:rsid w:val="00605ACC"/>
    <w:rsid w:val="0062144E"/>
    <w:rsid w:val="00747B18"/>
    <w:rsid w:val="00751687"/>
    <w:rsid w:val="00756232"/>
    <w:rsid w:val="00794D79"/>
    <w:rsid w:val="008C2A1E"/>
    <w:rsid w:val="009200B3"/>
    <w:rsid w:val="00974C0F"/>
    <w:rsid w:val="00990B2E"/>
    <w:rsid w:val="009A5768"/>
    <w:rsid w:val="00AB225F"/>
    <w:rsid w:val="00B8120D"/>
    <w:rsid w:val="00B87A3C"/>
    <w:rsid w:val="00D76EA6"/>
    <w:rsid w:val="00E4173E"/>
    <w:rsid w:val="00F023F9"/>
    <w:rsid w:val="00F4740C"/>
    <w:rsid w:val="00FA69C2"/>
    <w:rsid w:val="00FF1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25F"/>
    <w:pPr>
      <w:spacing w:after="0" w:line="240" w:lineRule="auto"/>
    </w:pPr>
  </w:style>
  <w:style w:type="paragraph" w:styleId="NormalWeb">
    <w:name w:val="Normal (Web)"/>
    <w:basedOn w:val="Normal"/>
    <w:uiPriority w:val="99"/>
    <w:semiHidden/>
    <w:unhideWhenUsed/>
    <w:rsid w:val="00AB2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B225F"/>
  </w:style>
  <w:style w:type="paragraph" w:styleId="DocumentMap">
    <w:name w:val="Document Map"/>
    <w:basedOn w:val="Normal"/>
    <w:link w:val="DocumentMapChar"/>
    <w:uiPriority w:val="99"/>
    <w:semiHidden/>
    <w:unhideWhenUsed/>
    <w:rsid w:val="00B87A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A3C"/>
    <w:rPr>
      <w:rFonts w:ascii="Tahoma" w:hAnsi="Tahoma" w:cs="Tahoma"/>
      <w:sz w:val="16"/>
      <w:szCs w:val="16"/>
    </w:rPr>
  </w:style>
  <w:style w:type="character" w:styleId="CommentReference">
    <w:name w:val="annotation reference"/>
    <w:basedOn w:val="DefaultParagraphFont"/>
    <w:uiPriority w:val="99"/>
    <w:semiHidden/>
    <w:unhideWhenUsed/>
    <w:rsid w:val="00605ACC"/>
    <w:rPr>
      <w:sz w:val="16"/>
      <w:szCs w:val="16"/>
    </w:rPr>
  </w:style>
  <w:style w:type="paragraph" w:styleId="CommentText">
    <w:name w:val="annotation text"/>
    <w:basedOn w:val="Normal"/>
    <w:link w:val="CommentTextChar"/>
    <w:uiPriority w:val="99"/>
    <w:semiHidden/>
    <w:unhideWhenUsed/>
    <w:rsid w:val="00605ACC"/>
    <w:pPr>
      <w:spacing w:line="240" w:lineRule="auto"/>
    </w:pPr>
    <w:rPr>
      <w:sz w:val="20"/>
      <w:szCs w:val="20"/>
    </w:rPr>
  </w:style>
  <w:style w:type="character" w:customStyle="1" w:styleId="CommentTextChar">
    <w:name w:val="Comment Text Char"/>
    <w:basedOn w:val="DefaultParagraphFont"/>
    <w:link w:val="CommentText"/>
    <w:uiPriority w:val="99"/>
    <w:semiHidden/>
    <w:rsid w:val="00605ACC"/>
    <w:rPr>
      <w:sz w:val="20"/>
      <w:szCs w:val="20"/>
    </w:rPr>
  </w:style>
  <w:style w:type="paragraph" w:styleId="CommentSubject">
    <w:name w:val="annotation subject"/>
    <w:basedOn w:val="CommentText"/>
    <w:next w:val="CommentText"/>
    <w:link w:val="CommentSubjectChar"/>
    <w:uiPriority w:val="99"/>
    <w:semiHidden/>
    <w:unhideWhenUsed/>
    <w:rsid w:val="00605ACC"/>
    <w:rPr>
      <w:b/>
      <w:bCs/>
    </w:rPr>
  </w:style>
  <w:style w:type="character" w:customStyle="1" w:styleId="CommentSubjectChar">
    <w:name w:val="Comment Subject Char"/>
    <w:basedOn w:val="CommentTextChar"/>
    <w:link w:val="CommentSubject"/>
    <w:uiPriority w:val="99"/>
    <w:semiHidden/>
    <w:rsid w:val="00605ACC"/>
    <w:rPr>
      <w:b/>
      <w:bCs/>
    </w:rPr>
  </w:style>
  <w:style w:type="paragraph" w:styleId="BalloonText">
    <w:name w:val="Balloon Text"/>
    <w:basedOn w:val="Normal"/>
    <w:link w:val="BalloonTextChar"/>
    <w:uiPriority w:val="99"/>
    <w:semiHidden/>
    <w:unhideWhenUsed/>
    <w:rsid w:val="00605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970527">
      <w:bodyDiv w:val="1"/>
      <w:marLeft w:val="0"/>
      <w:marRight w:val="0"/>
      <w:marTop w:val="0"/>
      <w:marBottom w:val="0"/>
      <w:divBdr>
        <w:top w:val="none" w:sz="0" w:space="0" w:color="auto"/>
        <w:left w:val="none" w:sz="0" w:space="0" w:color="auto"/>
        <w:bottom w:val="none" w:sz="0" w:space="0" w:color="auto"/>
        <w:right w:val="none" w:sz="0" w:space="0" w:color="auto"/>
      </w:divBdr>
    </w:div>
    <w:div w:id="720254223">
      <w:bodyDiv w:val="1"/>
      <w:marLeft w:val="0"/>
      <w:marRight w:val="0"/>
      <w:marTop w:val="0"/>
      <w:marBottom w:val="0"/>
      <w:divBdr>
        <w:top w:val="none" w:sz="0" w:space="0" w:color="auto"/>
        <w:left w:val="none" w:sz="0" w:space="0" w:color="auto"/>
        <w:bottom w:val="none" w:sz="0" w:space="0" w:color="auto"/>
        <w:right w:val="none" w:sz="0" w:space="0" w:color="auto"/>
      </w:divBdr>
    </w:div>
    <w:div w:id="830366596">
      <w:bodyDiv w:val="1"/>
      <w:marLeft w:val="0"/>
      <w:marRight w:val="0"/>
      <w:marTop w:val="0"/>
      <w:marBottom w:val="0"/>
      <w:divBdr>
        <w:top w:val="none" w:sz="0" w:space="0" w:color="auto"/>
        <w:left w:val="none" w:sz="0" w:space="0" w:color="auto"/>
        <w:bottom w:val="none" w:sz="0" w:space="0" w:color="auto"/>
        <w:right w:val="none" w:sz="0" w:space="0" w:color="auto"/>
      </w:divBdr>
    </w:div>
    <w:div w:id="1099177017">
      <w:bodyDiv w:val="1"/>
      <w:marLeft w:val="0"/>
      <w:marRight w:val="0"/>
      <w:marTop w:val="0"/>
      <w:marBottom w:val="0"/>
      <w:divBdr>
        <w:top w:val="none" w:sz="0" w:space="0" w:color="auto"/>
        <w:left w:val="none" w:sz="0" w:space="0" w:color="auto"/>
        <w:bottom w:val="none" w:sz="0" w:space="0" w:color="auto"/>
        <w:right w:val="none" w:sz="0" w:space="0" w:color="auto"/>
      </w:divBdr>
    </w:div>
    <w:div w:id="1368221156">
      <w:bodyDiv w:val="1"/>
      <w:marLeft w:val="0"/>
      <w:marRight w:val="0"/>
      <w:marTop w:val="0"/>
      <w:marBottom w:val="0"/>
      <w:divBdr>
        <w:top w:val="none" w:sz="0" w:space="0" w:color="auto"/>
        <w:left w:val="none" w:sz="0" w:space="0" w:color="auto"/>
        <w:bottom w:val="none" w:sz="0" w:space="0" w:color="auto"/>
        <w:right w:val="none" w:sz="0" w:space="0" w:color="auto"/>
      </w:divBdr>
    </w:div>
    <w:div w:id="1479222520">
      <w:bodyDiv w:val="1"/>
      <w:marLeft w:val="0"/>
      <w:marRight w:val="0"/>
      <w:marTop w:val="0"/>
      <w:marBottom w:val="0"/>
      <w:divBdr>
        <w:top w:val="none" w:sz="0" w:space="0" w:color="auto"/>
        <w:left w:val="none" w:sz="0" w:space="0" w:color="auto"/>
        <w:bottom w:val="none" w:sz="0" w:space="0" w:color="auto"/>
        <w:right w:val="none" w:sz="0" w:space="0" w:color="auto"/>
      </w:divBdr>
    </w:div>
    <w:div w:id="1828478957">
      <w:bodyDiv w:val="1"/>
      <w:marLeft w:val="0"/>
      <w:marRight w:val="0"/>
      <w:marTop w:val="0"/>
      <w:marBottom w:val="0"/>
      <w:divBdr>
        <w:top w:val="none" w:sz="0" w:space="0" w:color="auto"/>
        <w:left w:val="none" w:sz="0" w:space="0" w:color="auto"/>
        <w:bottom w:val="none" w:sz="0" w:space="0" w:color="auto"/>
        <w:right w:val="none" w:sz="0" w:space="0" w:color="auto"/>
      </w:divBdr>
    </w:div>
    <w:div w:id="1932198498">
      <w:bodyDiv w:val="1"/>
      <w:marLeft w:val="0"/>
      <w:marRight w:val="0"/>
      <w:marTop w:val="0"/>
      <w:marBottom w:val="0"/>
      <w:divBdr>
        <w:top w:val="none" w:sz="0" w:space="0" w:color="auto"/>
        <w:left w:val="none" w:sz="0" w:space="0" w:color="auto"/>
        <w:bottom w:val="none" w:sz="0" w:space="0" w:color="auto"/>
        <w:right w:val="none" w:sz="0" w:space="0" w:color="auto"/>
      </w:divBdr>
    </w:div>
    <w:div w:id="20632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799</Words>
  <Characters>4558</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10</cp:revision>
  <cp:lastPrinted>2016-07-20T16:17:00Z</cp:lastPrinted>
  <dcterms:created xsi:type="dcterms:W3CDTF">2016-07-19T20:05:00Z</dcterms:created>
  <dcterms:modified xsi:type="dcterms:W3CDTF">2016-07-20T19:28:00Z</dcterms:modified>
</cp:coreProperties>
</file>