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C79EF" w14:textId="77777777" w:rsidR="00B25C17" w:rsidRDefault="003D58C9">
      <w:pPr>
        <w:pBdr>
          <w:top w:val="nil"/>
          <w:left w:val="nil"/>
          <w:bottom w:val="nil"/>
          <w:right w:val="nil"/>
          <w:between w:val="nil"/>
        </w:pBdr>
        <w:spacing w:before="120" w:after="120"/>
        <w:ind w:left="144"/>
        <w:jc w:val="center"/>
        <w:rPr>
          <w:color w:val="000000"/>
          <w:sz w:val="22"/>
        </w:rPr>
      </w:pPr>
      <w:r>
        <w:rPr>
          <w:rFonts w:ascii="EB Garamond" w:eastAsia="EB Garamond" w:hAnsi="EB Garamond" w:cs="EB Garamond"/>
          <w:noProof/>
          <w:color w:val="000000"/>
          <w:sz w:val="22"/>
        </w:rPr>
        <w:drawing>
          <wp:inline distT="0" distB="0" distL="0" distR="0" wp14:anchorId="7B6EA52C" wp14:editId="5EC37089">
            <wp:extent cx="2901315" cy="1230630"/>
            <wp:effectExtent l="0" t="0" r="0" b="0"/>
            <wp:docPr id="2" name="image1.png" descr="Maryland Logo"/>
            <wp:cNvGraphicFramePr/>
            <a:graphic xmlns:a="http://schemas.openxmlformats.org/drawingml/2006/main">
              <a:graphicData uri="http://schemas.openxmlformats.org/drawingml/2006/picture">
                <pic:pic xmlns:pic="http://schemas.openxmlformats.org/drawingml/2006/picture">
                  <pic:nvPicPr>
                    <pic:cNvPr id="0" name="image1.png" descr="Maryland Logo"/>
                    <pic:cNvPicPr preferRelativeResize="0"/>
                  </pic:nvPicPr>
                  <pic:blipFill>
                    <a:blip r:embed="rId9" cstate="print"/>
                    <a:srcRect/>
                    <a:stretch>
                      <a:fillRect/>
                    </a:stretch>
                  </pic:blipFill>
                  <pic:spPr>
                    <a:xfrm>
                      <a:off x="0" y="0"/>
                      <a:ext cx="2901315" cy="1230630"/>
                    </a:xfrm>
                    <a:prstGeom prst="rect">
                      <a:avLst/>
                    </a:prstGeom>
                    <a:ln/>
                  </pic:spPr>
                </pic:pic>
              </a:graphicData>
            </a:graphic>
          </wp:inline>
        </w:drawing>
      </w:r>
    </w:p>
    <w:p w14:paraId="66BEA342" w14:textId="77777777" w:rsidR="00B25C17" w:rsidRDefault="003D58C9">
      <w:pPr>
        <w:pBdr>
          <w:top w:val="nil"/>
          <w:left w:val="nil"/>
          <w:bottom w:val="nil"/>
          <w:right w:val="nil"/>
          <w:between w:val="nil"/>
        </w:pBdr>
        <w:spacing w:before="60" w:after="120" w:line="259" w:lineRule="auto"/>
        <w:jc w:val="center"/>
        <w:rPr>
          <w:b/>
          <w:smallCaps/>
          <w:color w:val="000000"/>
          <w:sz w:val="32"/>
          <w:szCs w:val="32"/>
        </w:rPr>
      </w:pPr>
      <w:r>
        <w:rPr>
          <w:b/>
          <w:smallCaps/>
          <w:sz w:val="32"/>
          <w:szCs w:val="32"/>
        </w:rPr>
        <w:t>STATE OF MARYLAND</w:t>
      </w:r>
    </w:p>
    <w:p w14:paraId="3A8A0839" w14:textId="77777777" w:rsidR="00B25C17" w:rsidRDefault="003D58C9">
      <w:pPr>
        <w:pBdr>
          <w:top w:val="nil"/>
          <w:left w:val="nil"/>
          <w:bottom w:val="nil"/>
          <w:right w:val="nil"/>
          <w:between w:val="nil"/>
        </w:pBdr>
        <w:spacing w:before="60" w:after="120" w:line="259" w:lineRule="auto"/>
        <w:jc w:val="center"/>
        <w:rPr>
          <w:b/>
          <w:smallCaps/>
          <w:color w:val="000000"/>
          <w:sz w:val="32"/>
          <w:szCs w:val="32"/>
        </w:rPr>
      </w:pPr>
      <w:r>
        <w:rPr>
          <w:b/>
          <w:smallCaps/>
          <w:sz w:val="32"/>
          <w:szCs w:val="32"/>
        </w:rPr>
        <w:t xml:space="preserve">CECIL COUNTY DEPARTMENT OF SOCIAL SERVICES </w:t>
      </w:r>
    </w:p>
    <w:p w14:paraId="741033A6" w14:textId="77777777" w:rsidR="00B25C17" w:rsidRDefault="003D58C9">
      <w:pPr>
        <w:pBdr>
          <w:top w:val="nil"/>
          <w:left w:val="nil"/>
          <w:bottom w:val="nil"/>
          <w:right w:val="nil"/>
          <w:between w:val="nil"/>
        </w:pBdr>
        <w:spacing w:before="60" w:after="120" w:line="259" w:lineRule="auto"/>
        <w:jc w:val="center"/>
        <w:rPr>
          <w:b/>
          <w:smallCaps/>
          <w:color w:val="000000"/>
          <w:sz w:val="32"/>
          <w:szCs w:val="32"/>
        </w:rPr>
      </w:pPr>
      <w:r>
        <w:rPr>
          <w:b/>
          <w:smallCaps/>
          <w:sz w:val="32"/>
          <w:szCs w:val="32"/>
        </w:rPr>
        <w:t>REQUEST FOR PROPOSALS (RFP)</w:t>
      </w:r>
    </w:p>
    <w:p w14:paraId="2C9A7033" w14:textId="77777777" w:rsidR="00B25C17" w:rsidRDefault="003D58C9">
      <w:pPr>
        <w:pBdr>
          <w:top w:val="nil"/>
          <w:left w:val="nil"/>
          <w:bottom w:val="nil"/>
          <w:right w:val="nil"/>
          <w:between w:val="nil"/>
        </w:pBdr>
        <w:spacing w:before="60" w:after="120" w:line="259" w:lineRule="auto"/>
        <w:jc w:val="center"/>
        <w:rPr>
          <w:b/>
          <w:smallCaps/>
          <w:color w:val="000000"/>
          <w:sz w:val="32"/>
          <w:szCs w:val="32"/>
        </w:rPr>
      </w:pPr>
      <w:r>
        <w:rPr>
          <w:b/>
          <w:smallCaps/>
          <w:sz w:val="32"/>
          <w:szCs w:val="32"/>
        </w:rPr>
        <w:t>LEGAL SERVICES FOR CECIL COUNTY DEPARTMENT OF SOCIAL SERVICES</w:t>
      </w:r>
    </w:p>
    <w:p w14:paraId="3BCF28F9" w14:textId="77777777" w:rsidR="00B25C17" w:rsidRDefault="003D58C9">
      <w:pPr>
        <w:pBdr>
          <w:top w:val="nil"/>
          <w:left w:val="nil"/>
          <w:bottom w:val="nil"/>
          <w:right w:val="nil"/>
          <w:between w:val="nil"/>
        </w:pBdr>
        <w:spacing w:after="120" w:line="259" w:lineRule="auto"/>
        <w:jc w:val="center"/>
        <w:rPr>
          <w:b/>
          <w:smallCaps/>
          <w:color w:val="000000"/>
          <w:sz w:val="32"/>
          <w:szCs w:val="32"/>
        </w:rPr>
      </w:pPr>
      <w:r>
        <w:rPr>
          <w:b/>
          <w:smallCaps/>
          <w:sz w:val="32"/>
          <w:szCs w:val="32"/>
        </w:rPr>
        <w:t>RFP NUMBER CEDSS/CWS/21</w:t>
      </w:r>
      <w:r>
        <w:rPr>
          <w:b/>
          <w:smallCaps/>
          <w:color w:val="000000"/>
          <w:sz w:val="32"/>
          <w:szCs w:val="32"/>
        </w:rPr>
        <w:t>-002-S</w:t>
      </w:r>
    </w:p>
    <w:p w14:paraId="1563A722" w14:textId="77777777" w:rsidR="00B25C17" w:rsidRDefault="00B25C17">
      <w:pPr>
        <w:pBdr>
          <w:top w:val="nil"/>
          <w:left w:val="nil"/>
          <w:bottom w:val="nil"/>
          <w:right w:val="nil"/>
          <w:between w:val="nil"/>
        </w:pBdr>
        <w:spacing w:after="120" w:line="259" w:lineRule="auto"/>
        <w:jc w:val="center"/>
        <w:rPr>
          <w:b/>
          <w:smallCaps/>
          <w:color w:val="000000"/>
          <w:sz w:val="32"/>
          <w:szCs w:val="32"/>
        </w:rPr>
      </w:pPr>
    </w:p>
    <w:p w14:paraId="2B0F928D" w14:textId="33E9FFCF" w:rsidR="00B25C17" w:rsidRDefault="003D58C9">
      <w:pPr>
        <w:pBdr>
          <w:top w:val="nil"/>
          <w:left w:val="nil"/>
          <w:bottom w:val="nil"/>
          <w:right w:val="nil"/>
          <w:between w:val="nil"/>
        </w:pBdr>
        <w:spacing w:after="120" w:line="259" w:lineRule="auto"/>
        <w:jc w:val="center"/>
      </w:pPr>
      <w:r>
        <w:rPr>
          <w:b/>
          <w:smallCaps/>
          <w:sz w:val="32"/>
          <w:szCs w:val="32"/>
        </w:rPr>
        <w:t xml:space="preserve">ISSUE DATE: </w:t>
      </w:r>
      <w:r w:rsidR="00177543">
        <w:rPr>
          <w:b/>
          <w:smallCaps/>
          <w:sz w:val="32"/>
          <w:szCs w:val="32"/>
        </w:rPr>
        <w:t>MAY 11, 2021</w:t>
      </w:r>
    </w:p>
    <w:p w14:paraId="0F7604D7" w14:textId="77777777" w:rsidR="00B25C17" w:rsidRDefault="00B25C17"/>
    <w:p w14:paraId="4A644588" w14:textId="77777777" w:rsidR="00812F90" w:rsidRDefault="00812F90">
      <w:pPr>
        <w:shd w:val="clear" w:color="auto" w:fill="FFFFFF"/>
        <w:spacing w:before="60" w:after="120" w:line="373" w:lineRule="auto"/>
        <w:jc w:val="center"/>
        <w:rPr>
          <w:b/>
          <w:smallCaps/>
          <w:color w:val="222222"/>
          <w:sz w:val="32"/>
          <w:szCs w:val="32"/>
        </w:rPr>
      </w:pPr>
    </w:p>
    <w:p w14:paraId="3DA468DF" w14:textId="779C8341" w:rsidR="00B25C17" w:rsidRDefault="003D58C9">
      <w:pPr>
        <w:shd w:val="clear" w:color="auto" w:fill="FFFFFF"/>
        <w:spacing w:before="60" w:after="120" w:line="373" w:lineRule="auto"/>
        <w:jc w:val="center"/>
        <w:rPr>
          <w:b/>
          <w:smallCaps/>
          <w:color w:val="222222"/>
          <w:sz w:val="32"/>
          <w:szCs w:val="32"/>
        </w:rPr>
      </w:pPr>
      <w:r>
        <w:rPr>
          <w:b/>
          <w:smallCaps/>
          <w:color w:val="222222"/>
          <w:sz w:val="32"/>
          <w:szCs w:val="32"/>
        </w:rPr>
        <w:t>NOTICE TO OFFERORS</w:t>
      </w:r>
    </w:p>
    <w:p w14:paraId="51D55AA7" w14:textId="03CC420F" w:rsidR="00B25C17" w:rsidRDefault="00B25C17">
      <w:pPr>
        <w:pBdr>
          <w:top w:val="nil"/>
          <w:left w:val="nil"/>
          <w:bottom w:val="nil"/>
          <w:right w:val="nil"/>
          <w:between w:val="nil"/>
        </w:pBdr>
        <w:spacing w:after="120" w:line="259" w:lineRule="auto"/>
        <w:jc w:val="center"/>
        <w:rPr>
          <w:smallCaps/>
          <w:sz w:val="22"/>
        </w:rPr>
      </w:pPr>
    </w:p>
    <w:p w14:paraId="4E0EF025" w14:textId="76B97CF2" w:rsidR="00812F90" w:rsidRDefault="00812F90">
      <w:pPr>
        <w:pBdr>
          <w:top w:val="nil"/>
          <w:left w:val="nil"/>
          <w:bottom w:val="nil"/>
          <w:right w:val="nil"/>
          <w:between w:val="nil"/>
        </w:pBdr>
        <w:spacing w:after="120" w:line="259" w:lineRule="auto"/>
        <w:jc w:val="center"/>
        <w:rPr>
          <w:smallCaps/>
          <w:sz w:val="22"/>
        </w:rPr>
      </w:pPr>
    </w:p>
    <w:p w14:paraId="44FB440E" w14:textId="766E958A" w:rsidR="00812F90" w:rsidRDefault="00812F90">
      <w:pPr>
        <w:pBdr>
          <w:top w:val="nil"/>
          <w:left w:val="nil"/>
          <w:bottom w:val="nil"/>
          <w:right w:val="nil"/>
          <w:between w:val="nil"/>
        </w:pBdr>
        <w:spacing w:after="120" w:line="259" w:lineRule="auto"/>
        <w:jc w:val="center"/>
        <w:rPr>
          <w:smallCaps/>
          <w:sz w:val="22"/>
        </w:rPr>
      </w:pPr>
    </w:p>
    <w:p w14:paraId="0B6BC1C7" w14:textId="3FF59F79" w:rsidR="00812F90" w:rsidRDefault="00812F90">
      <w:pPr>
        <w:pBdr>
          <w:top w:val="nil"/>
          <w:left w:val="nil"/>
          <w:bottom w:val="nil"/>
          <w:right w:val="nil"/>
          <w:between w:val="nil"/>
        </w:pBdr>
        <w:spacing w:after="120" w:line="259" w:lineRule="auto"/>
        <w:jc w:val="center"/>
        <w:rPr>
          <w:smallCaps/>
          <w:sz w:val="22"/>
        </w:rPr>
      </w:pPr>
    </w:p>
    <w:p w14:paraId="4CF3B6EE" w14:textId="77777777" w:rsidR="00812F90" w:rsidRDefault="00812F90">
      <w:pPr>
        <w:pBdr>
          <w:top w:val="nil"/>
          <w:left w:val="nil"/>
          <w:bottom w:val="nil"/>
          <w:right w:val="nil"/>
          <w:between w:val="nil"/>
        </w:pBdr>
        <w:spacing w:after="120" w:line="259" w:lineRule="auto"/>
        <w:jc w:val="center"/>
        <w:rPr>
          <w:smallCaps/>
          <w:sz w:val="22"/>
        </w:rPr>
      </w:pPr>
    </w:p>
    <w:p w14:paraId="01039C1A" w14:textId="77777777" w:rsidR="00B25C17" w:rsidRDefault="003D58C9">
      <w:pPr>
        <w:pBdr>
          <w:top w:val="nil"/>
          <w:left w:val="nil"/>
          <w:bottom w:val="nil"/>
          <w:right w:val="nil"/>
          <w:between w:val="nil"/>
        </w:pBdr>
        <w:spacing w:before="120" w:after="120"/>
        <w:ind w:left="144"/>
        <w:jc w:val="center"/>
        <w:rPr>
          <w:b/>
          <w:sz w:val="22"/>
        </w:rPr>
      </w:pPr>
      <w:r>
        <w:rPr>
          <w:color w:val="000000"/>
          <w:sz w:val="22"/>
        </w:rPr>
        <w:t xml:space="preserve">A Prospective Offeror that has received this document from a source other than </w:t>
      </w:r>
      <w:proofErr w:type="spellStart"/>
      <w:r>
        <w:rPr>
          <w:color w:val="000000"/>
          <w:sz w:val="22"/>
        </w:rPr>
        <w:t>eMarylandMarketplace</w:t>
      </w:r>
      <w:proofErr w:type="spellEnd"/>
      <w:r>
        <w:rPr>
          <w:color w:val="000000"/>
          <w:sz w:val="22"/>
        </w:rPr>
        <w:t xml:space="preserve"> (</w:t>
      </w:r>
      <w:proofErr w:type="spellStart"/>
      <w:r>
        <w:rPr>
          <w:color w:val="000000"/>
          <w:sz w:val="22"/>
        </w:rPr>
        <w:t>eMMA</w:t>
      </w:r>
      <w:proofErr w:type="spellEnd"/>
      <w:r>
        <w:rPr>
          <w:color w:val="000000"/>
          <w:sz w:val="22"/>
        </w:rPr>
        <w:t xml:space="preserve">) </w:t>
      </w:r>
      <w:r>
        <w:rPr>
          <w:color w:val="0563C1"/>
          <w:sz w:val="22"/>
          <w:u w:val="single"/>
        </w:rPr>
        <w:t>https://procurement.maryland.gov</w:t>
      </w:r>
      <w:r>
        <w:rPr>
          <w:color w:val="000000"/>
          <w:sz w:val="22"/>
        </w:rPr>
        <w:t xml:space="preserve"> should register on </w:t>
      </w:r>
      <w:proofErr w:type="spellStart"/>
      <w:r>
        <w:rPr>
          <w:color w:val="000000"/>
          <w:sz w:val="22"/>
        </w:rPr>
        <w:t>eMMA</w:t>
      </w:r>
      <w:proofErr w:type="spellEnd"/>
      <w:r>
        <w:rPr>
          <w:color w:val="000000"/>
          <w:sz w:val="22"/>
        </w:rPr>
        <w:t xml:space="preserve">. See </w:t>
      </w:r>
      <w:r>
        <w:rPr>
          <w:b/>
          <w:color w:val="000000"/>
          <w:sz w:val="22"/>
        </w:rPr>
        <w:t>Section 4.2</w:t>
      </w:r>
      <w:r>
        <w:rPr>
          <w:color w:val="000000"/>
          <w:sz w:val="22"/>
        </w:rPr>
        <w:t>.</w:t>
      </w:r>
    </w:p>
    <w:p w14:paraId="02884659" w14:textId="77777777" w:rsidR="00B25C17" w:rsidRDefault="003D58C9">
      <w:pPr>
        <w:pBdr>
          <w:top w:val="nil"/>
          <w:left w:val="nil"/>
          <w:bottom w:val="nil"/>
          <w:right w:val="nil"/>
          <w:between w:val="nil"/>
        </w:pBdr>
        <w:spacing w:before="120" w:after="120"/>
        <w:ind w:left="144"/>
        <w:jc w:val="center"/>
        <w:rPr>
          <w:b/>
          <w:smallCaps/>
          <w:sz w:val="32"/>
          <w:szCs w:val="32"/>
        </w:rPr>
      </w:pPr>
      <w:r>
        <w:rPr>
          <w:b/>
          <w:smallCaps/>
          <w:sz w:val="32"/>
          <w:szCs w:val="32"/>
        </w:rPr>
        <w:t>MINORITY BUSINESS ENTERPRISES ARE ENCOURAGED TO RESPOND TO THIS SOLICITATION.</w:t>
      </w:r>
    </w:p>
    <w:p w14:paraId="3A8BCA9B" w14:textId="77777777" w:rsidR="00812F90" w:rsidRDefault="00812F90">
      <w:pPr>
        <w:pBdr>
          <w:top w:val="nil"/>
          <w:left w:val="nil"/>
          <w:bottom w:val="nil"/>
          <w:right w:val="nil"/>
          <w:between w:val="nil"/>
        </w:pBdr>
        <w:spacing w:before="120" w:after="120"/>
        <w:ind w:left="144"/>
        <w:jc w:val="center"/>
        <w:rPr>
          <w:b/>
          <w:color w:val="000000"/>
          <w:sz w:val="22"/>
        </w:rPr>
      </w:pPr>
    </w:p>
    <w:p w14:paraId="323D762B" w14:textId="77777777" w:rsidR="00812F90" w:rsidRDefault="00812F90">
      <w:pPr>
        <w:pBdr>
          <w:top w:val="nil"/>
          <w:left w:val="nil"/>
          <w:bottom w:val="nil"/>
          <w:right w:val="nil"/>
          <w:between w:val="nil"/>
        </w:pBdr>
        <w:spacing w:before="120" w:after="120"/>
        <w:ind w:left="144"/>
        <w:jc w:val="center"/>
        <w:rPr>
          <w:b/>
          <w:color w:val="000000"/>
          <w:sz w:val="22"/>
        </w:rPr>
      </w:pPr>
    </w:p>
    <w:p w14:paraId="2BA519E7" w14:textId="77777777" w:rsidR="00812F90" w:rsidRDefault="00812F90">
      <w:pPr>
        <w:pBdr>
          <w:top w:val="nil"/>
          <w:left w:val="nil"/>
          <w:bottom w:val="nil"/>
          <w:right w:val="nil"/>
          <w:between w:val="nil"/>
        </w:pBdr>
        <w:spacing w:before="120" w:after="120"/>
        <w:ind w:left="144"/>
        <w:jc w:val="center"/>
        <w:rPr>
          <w:b/>
          <w:color w:val="000000"/>
          <w:sz w:val="22"/>
        </w:rPr>
      </w:pPr>
    </w:p>
    <w:p w14:paraId="523F6D27" w14:textId="77777777" w:rsidR="00812F90" w:rsidRDefault="00812F90">
      <w:pPr>
        <w:pBdr>
          <w:top w:val="nil"/>
          <w:left w:val="nil"/>
          <w:bottom w:val="nil"/>
          <w:right w:val="nil"/>
          <w:between w:val="nil"/>
        </w:pBdr>
        <w:spacing w:before="120" w:after="120"/>
        <w:ind w:left="144"/>
        <w:jc w:val="center"/>
        <w:rPr>
          <w:b/>
          <w:color w:val="000000"/>
          <w:sz w:val="22"/>
        </w:rPr>
      </w:pPr>
    </w:p>
    <w:p w14:paraId="40FF80F3" w14:textId="6D8F22E9" w:rsidR="00B25C17" w:rsidRDefault="003D58C9">
      <w:pPr>
        <w:pBdr>
          <w:top w:val="nil"/>
          <w:left w:val="nil"/>
          <w:bottom w:val="nil"/>
          <w:right w:val="nil"/>
          <w:between w:val="nil"/>
        </w:pBdr>
        <w:spacing w:before="120" w:after="120"/>
        <w:ind w:left="144"/>
        <w:jc w:val="center"/>
        <w:rPr>
          <w:b/>
          <w:color w:val="000000"/>
          <w:sz w:val="22"/>
        </w:rPr>
      </w:pPr>
      <w:r>
        <w:rPr>
          <w:b/>
          <w:color w:val="000000"/>
          <w:sz w:val="22"/>
        </w:rPr>
        <w:lastRenderedPageBreak/>
        <w:t>VENDOR FEEDBACK FORM</w:t>
      </w:r>
    </w:p>
    <w:p w14:paraId="2502CD98" w14:textId="77777777" w:rsidR="00B25C17" w:rsidRDefault="003D58C9">
      <w:pPr>
        <w:pBdr>
          <w:top w:val="nil"/>
          <w:left w:val="nil"/>
          <w:bottom w:val="nil"/>
          <w:right w:val="nil"/>
          <w:between w:val="nil"/>
        </w:pBdr>
        <w:spacing w:before="120" w:after="120"/>
        <w:ind w:left="144"/>
        <w:rPr>
          <w:color w:val="000000"/>
          <w:sz w:val="22"/>
        </w:rPr>
      </w:pPr>
      <w:r>
        <w:rPr>
          <w:color w:val="000000"/>
          <w:sz w:val="22"/>
        </w:rPr>
        <w:t>To help us improve the quality of State solicitations, and to make our procurement process more responsive and business friendly, please provide comments and suggestions regarding this solicitation. Please return your comments with your response. If you have chosen not to respond to this solicitation, please email or fax this completed form to the attention of the Procurement Officer (see Key Information Summary Sheet below for contact information).</w:t>
      </w:r>
    </w:p>
    <w:p w14:paraId="77960D3E" w14:textId="77777777" w:rsidR="00B25C17" w:rsidRDefault="003D58C9">
      <w:pPr>
        <w:pBdr>
          <w:top w:val="nil"/>
          <w:left w:val="nil"/>
          <w:bottom w:val="nil"/>
          <w:right w:val="nil"/>
          <w:between w:val="nil"/>
        </w:pBdr>
        <w:rPr>
          <w:b/>
          <w:color w:val="000000"/>
          <w:sz w:val="22"/>
        </w:rPr>
      </w:pPr>
      <w:r>
        <w:rPr>
          <w:b/>
          <w:color w:val="000000"/>
          <w:sz w:val="22"/>
        </w:rPr>
        <w:t xml:space="preserve">Title: Legal Services for Cecil County Department of Social Services </w:t>
      </w:r>
    </w:p>
    <w:p w14:paraId="5286F93C" w14:textId="77777777" w:rsidR="00B25C17" w:rsidRDefault="003D58C9">
      <w:pPr>
        <w:pBdr>
          <w:top w:val="nil"/>
          <w:left w:val="nil"/>
          <w:bottom w:val="nil"/>
          <w:right w:val="nil"/>
          <w:between w:val="nil"/>
        </w:pBdr>
        <w:rPr>
          <w:b/>
          <w:color w:val="000000"/>
          <w:sz w:val="22"/>
        </w:rPr>
      </w:pPr>
      <w:r>
        <w:rPr>
          <w:b/>
          <w:color w:val="000000"/>
          <w:sz w:val="22"/>
        </w:rPr>
        <w:t>Solicitation No: C</w:t>
      </w:r>
      <w:r>
        <w:rPr>
          <w:b/>
          <w:sz w:val="22"/>
        </w:rPr>
        <w:t>E</w:t>
      </w:r>
      <w:r>
        <w:rPr>
          <w:b/>
          <w:color w:val="000000"/>
          <w:sz w:val="22"/>
        </w:rPr>
        <w:t>DSS/CWS/20-002-S</w:t>
      </w:r>
    </w:p>
    <w:p w14:paraId="1F145A6D" w14:textId="77777777" w:rsidR="00B25C17" w:rsidRDefault="003D58C9">
      <w:pPr>
        <w:pBdr>
          <w:top w:val="nil"/>
          <w:left w:val="nil"/>
          <w:bottom w:val="nil"/>
          <w:right w:val="nil"/>
          <w:between w:val="nil"/>
        </w:pBdr>
        <w:spacing w:before="120" w:after="120"/>
        <w:ind w:left="144"/>
        <w:rPr>
          <w:color w:val="000000"/>
          <w:sz w:val="22"/>
        </w:rPr>
      </w:pPr>
      <w:r>
        <w:rPr>
          <w:color w:val="000000"/>
          <w:sz w:val="22"/>
        </w:rPr>
        <w:t>1.</w:t>
      </w:r>
      <w:r>
        <w:rPr>
          <w:color w:val="000000"/>
          <w:sz w:val="22"/>
        </w:rPr>
        <w:tab/>
        <w:t>If you have chosen not to respond to this solicitation, please indicate the reason(s) below:</w:t>
      </w:r>
    </w:p>
    <w:p w14:paraId="6ADDC317" w14:textId="77777777" w:rsidR="00B25C17" w:rsidRDefault="003D58C9" w:rsidP="00640F05">
      <w:pPr>
        <w:numPr>
          <w:ilvl w:val="0"/>
          <w:numId w:val="20"/>
        </w:numPr>
        <w:pBdr>
          <w:top w:val="nil"/>
          <w:left w:val="nil"/>
          <w:bottom w:val="nil"/>
          <w:right w:val="nil"/>
          <w:between w:val="nil"/>
        </w:pBdr>
        <w:spacing w:before="120" w:after="120"/>
      </w:pPr>
      <w:r>
        <w:rPr>
          <w:color w:val="000000"/>
          <w:sz w:val="22"/>
        </w:rPr>
        <w:t xml:space="preserve">Other commitments preclude our participation </w:t>
      </w:r>
      <w:proofErr w:type="gramStart"/>
      <w:r>
        <w:rPr>
          <w:color w:val="000000"/>
          <w:sz w:val="22"/>
        </w:rPr>
        <w:t>at this time</w:t>
      </w:r>
      <w:proofErr w:type="gramEnd"/>
    </w:p>
    <w:p w14:paraId="58922BBC" w14:textId="77777777" w:rsidR="00B25C17" w:rsidRDefault="003D58C9" w:rsidP="00640F05">
      <w:pPr>
        <w:numPr>
          <w:ilvl w:val="0"/>
          <w:numId w:val="20"/>
        </w:numPr>
        <w:pBdr>
          <w:top w:val="nil"/>
          <w:left w:val="nil"/>
          <w:bottom w:val="nil"/>
          <w:right w:val="nil"/>
          <w:between w:val="nil"/>
        </w:pBdr>
        <w:spacing w:before="120" w:after="120"/>
      </w:pPr>
      <w:r>
        <w:rPr>
          <w:color w:val="000000"/>
          <w:sz w:val="22"/>
        </w:rPr>
        <w:t>The subject of the solicitation is not something we ordinarily provide</w:t>
      </w:r>
    </w:p>
    <w:p w14:paraId="7AA4B82A" w14:textId="77777777" w:rsidR="00B25C17" w:rsidRDefault="003D58C9" w:rsidP="00640F05">
      <w:pPr>
        <w:numPr>
          <w:ilvl w:val="0"/>
          <w:numId w:val="20"/>
        </w:numPr>
        <w:pBdr>
          <w:top w:val="nil"/>
          <w:left w:val="nil"/>
          <w:bottom w:val="nil"/>
          <w:right w:val="nil"/>
          <w:between w:val="nil"/>
        </w:pBdr>
        <w:spacing w:before="120" w:after="120"/>
      </w:pPr>
      <w:r>
        <w:rPr>
          <w:color w:val="000000"/>
          <w:sz w:val="22"/>
        </w:rPr>
        <w:t>We are inexperienced in the work/commodities required</w:t>
      </w:r>
    </w:p>
    <w:p w14:paraId="1C3A208A" w14:textId="77777777" w:rsidR="00B25C17" w:rsidRDefault="003D58C9" w:rsidP="00640F05">
      <w:pPr>
        <w:numPr>
          <w:ilvl w:val="0"/>
          <w:numId w:val="20"/>
        </w:numPr>
        <w:pBdr>
          <w:top w:val="nil"/>
          <w:left w:val="nil"/>
          <w:bottom w:val="nil"/>
          <w:right w:val="nil"/>
          <w:between w:val="nil"/>
        </w:pBdr>
        <w:spacing w:before="120" w:after="120"/>
      </w:pPr>
      <w:r>
        <w:rPr>
          <w:color w:val="000000"/>
          <w:sz w:val="22"/>
        </w:rPr>
        <w:t>Specifications are unclear, too restrictive, etc. (Explain in REMARKS section)</w:t>
      </w:r>
    </w:p>
    <w:p w14:paraId="7CFF1C94" w14:textId="77777777" w:rsidR="00B25C17" w:rsidRDefault="003D58C9" w:rsidP="00640F05">
      <w:pPr>
        <w:numPr>
          <w:ilvl w:val="0"/>
          <w:numId w:val="20"/>
        </w:numPr>
        <w:pBdr>
          <w:top w:val="nil"/>
          <w:left w:val="nil"/>
          <w:bottom w:val="nil"/>
          <w:right w:val="nil"/>
          <w:between w:val="nil"/>
        </w:pBdr>
        <w:spacing w:before="120" w:after="120"/>
      </w:pPr>
      <w:r>
        <w:rPr>
          <w:color w:val="000000"/>
          <w:sz w:val="22"/>
        </w:rPr>
        <w:t>The scope of work is beyond our present capacity</w:t>
      </w:r>
    </w:p>
    <w:p w14:paraId="61F860C9" w14:textId="77777777" w:rsidR="00B25C17" w:rsidRDefault="003D58C9" w:rsidP="00640F05">
      <w:pPr>
        <w:numPr>
          <w:ilvl w:val="0"/>
          <w:numId w:val="20"/>
        </w:numPr>
        <w:pBdr>
          <w:top w:val="nil"/>
          <w:left w:val="nil"/>
          <w:bottom w:val="nil"/>
          <w:right w:val="nil"/>
          <w:between w:val="nil"/>
        </w:pBdr>
        <w:spacing w:before="120" w:after="120"/>
      </w:pPr>
      <w:r>
        <w:rPr>
          <w:color w:val="000000"/>
          <w:sz w:val="22"/>
        </w:rPr>
        <w:t>Doing business with the State is simply too complicated. (Explain in REMARKS section)</w:t>
      </w:r>
    </w:p>
    <w:p w14:paraId="10A5E526" w14:textId="77777777" w:rsidR="00B25C17" w:rsidRDefault="003D58C9" w:rsidP="00640F05">
      <w:pPr>
        <w:numPr>
          <w:ilvl w:val="0"/>
          <w:numId w:val="20"/>
        </w:numPr>
        <w:pBdr>
          <w:top w:val="nil"/>
          <w:left w:val="nil"/>
          <w:bottom w:val="nil"/>
          <w:right w:val="nil"/>
          <w:between w:val="nil"/>
        </w:pBdr>
        <w:spacing w:before="120" w:after="120"/>
      </w:pPr>
      <w:r>
        <w:rPr>
          <w:color w:val="000000"/>
          <w:sz w:val="22"/>
        </w:rPr>
        <w:t>We cannot be competitive. (Explain in REMARKS section)</w:t>
      </w:r>
    </w:p>
    <w:p w14:paraId="4754AC62" w14:textId="77777777" w:rsidR="00B25C17" w:rsidRDefault="003D58C9" w:rsidP="00640F05">
      <w:pPr>
        <w:numPr>
          <w:ilvl w:val="0"/>
          <w:numId w:val="20"/>
        </w:numPr>
        <w:pBdr>
          <w:top w:val="nil"/>
          <w:left w:val="nil"/>
          <w:bottom w:val="nil"/>
          <w:right w:val="nil"/>
          <w:between w:val="nil"/>
        </w:pBdr>
        <w:spacing w:before="120" w:after="120"/>
      </w:pPr>
      <w:r>
        <w:rPr>
          <w:color w:val="000000"/>
          <w:sz w:val="22"/>
        </w:rPr>
        <w:t>Time allotted for completion of the Proposal is insufficient</w:t>
      </w:r>
    </w:p>
    <w:p w14:paraId="166613AE" w14:textId="77777777" w:rsidR="00B25C17" w:rsidRDefault="003D58C9" w:rsidP="00640F05">
      <w:pPr>
        <w:numPr>
          <w:ilvl w:val="0"/>
          <w:numId w:val="20"/>
        </w:numPr>
        <w:pBdr>
          <w:top w:val="nil"/>
          <w:left w:val="nil"/>
          <w:bottom w:val="nil"/>
          <w:right w:val="nil"/>
          <w:between w:val="nil"/>
        </w:pBdr>
        <w:spacing w:before="120" w:after="120"/>
      </w:pPr>
      <w:r>
        <w:rPr>
          <w:color w:val="000000"/>
          <w:sz w:val="22"/>
        </w:rPr>
        <w:t>Start-up time is insufficient</w:t>
      </w:r>
    </w:p>
    <w:p w14:paraId="650DB926" w14:textId="77777777" w:rsidR="00B25C17" w:rsidRDefault="003D58C9" w:rsidP="00640F05">
      <w:pPr>
        <w:numPr>
          <w:ilvl w:val="0"/>
          <w:numId w:val="20"/>
        </w:numPr>
        <w:pBdr>
          <w:top w:val="nil"/>
          <w:left w:val="nil"/>
          <w:bottom w:val="nil"/>
          <w:right w:val="nil"/>
          <w:between w:val="nil"/>
        </w:pBdr>
        <w:spacing w:before="120" w:after="120"/>
      </w:pPr>
      <w:r>
        <w:rPr>
          <w:color w:val="000000"/>
          <w:sz w:val="22"/>
        </w:rPr>
        <w:t>Bonding/Insurance requirements are restrictive (Explain in REMARKS section)</w:t>
      </w:r>
    </w:p>
    <w:p w14:paraId="5A84D6D2" w14:textId="77777777" w:rsidR="00B25C17" w:rsidRDefault="003D58C9" w:rsidP="00640F05">
      <w:pPr>
        <w:numPr>
          <w:ilvl w:val="0"/>
          <w:numId w:val="20"/>
        </w:numPr>
        <w:pBdr>
          <w:top w:val="nil"/>
          <w:left w:val="nil"/>
          <w:bottom w:val="nil"/>
          <w:right w:val="nil"/>
          <w:between w:val="nil"/>
        </w:pBdr>
        <w:spacing w:before="120" w:after="120"/>
      </w:pPr>
      <w:r>
        <w:rPr>
          <w:color w:val="000000"/>
          <w:sz w:val="22"/>
        </w:rPr>
        <w:t>Proposal requirements (other than specifications) are unreasonable or too risky (Explain in REMARKS section)</w:t>
      </w:r>
    </w:p>
    <w:p w14:paraId="35322555" w14:textId="77777777" w:rsidR="00B25C17" w:rsidRDefault="003D58C9" w:rsidP="00640F05">
      <w:pPr>
        <w:numPr>
          <w:ilvl w:val="0"/>
          <w:numId w:val="20"/>
        </w:numPr>
        <w:pBdr>
          <w:top w:val="nil"/>
          <w:left w:val="nil"/>
          <w:bottom w:val="nil"/>
          <w:right w:val="nil"/>
          <w:between w:val="nil"/>
        </w:pBdr>
        <w:spacing w:before="120" w:after="120"/>
      </w:pPr>
      <w:r>
        <w:rPr>
          <w:color w:val="000000"/>
          <w:sz w:val="22"/>
        </w:rPr>
        <w:t>MBE or VSBE requirements (Explain in REMARKS section)</w:t>
      </w:r>
    </w:p>
    <w:p w14:paraId="5FCF0F0F" w14:textId="77777777" w:rsidR="00B25C17" w:rsidRDefault="003D58C9" w:rsidP="00640F05">
      <w:pPr>
        <w:numPr>
          <w:ilvl w:val="0"/>
          <w:numId w:val="20"/>
        </w:numPr>
        <w:pBdr>
          <w:top w:val="nil"/>
          <w:left w:val="nil"/>
          <w:bottom w:val="nil"/>
          <w:right w:val="nil"/>
          <w:between w:val="nil"/>
        </w:pBdr>
        <w:spacing w:before="120" w:after="120"/>
      </w:pPr>
      <w:r>
        <w:rPr>
          <w:color w:val="000000"/>
          <w:sz w:val="22"/>
        </w:rPr>
        <w:t>Prior State of Maryland contract experience was unprofitable or otherwise unsatisfactory. (Explain in REMARKS section)</w:t>
      </w:r>
    </w:p>
    <w:p w14:paraId="2581A2D8" w14:textId="77777777" w:rsidR="00B25C17" w:rsidRDefault="003D58C9" w:rsidP="00640F05">
      <w:pPr>
        <w:numPr>
          <w:ilvl w:val="0"/>
          <w:numId w:val="20"/>
        </w:numPr>
        <w:pBdr>
          <w:top w:val="nil"/>
          <w:left w:val="nil"/>
          <w:bottom w:val="nil"/>
          <w:right w:val="nil"/>
          <w:between w:val="nil"/>
        </w:pBdr>
        <w:spacing w:before="120" w:after="120"/>
      </w:pPr>
      <w:r>
        <w:rPr>
          <w:color w:val="000000"/>
          <w:sz w:val="22"/>
        </w:rPr>
        <w:t>Payment schedule too slow</w:t>
      </w:r>
    </w:p>
    <w:p w14:paraId="7950FDA0" w14:textId="77777777" w:rsidR="00B25C17" w:rsidRPr="0084624C" w:rsidRDefault="003D58C9" w:rsidP="00640F05">
      <w:pPr>
        <w:pStyle w:val="MDInstruction"/>
        <w:rPr>
          <w:color w:val="auto"/>
        </w:rPr>
      </w:pPr>
      <w:r w:rsidRPr="0084624C">
        <w:rPr>
          <w:color w:val="auto"/>
        </w:rPr>
        <w:t>Other: __________________________________________________________________</w:t>
      </w:r>
    </w:p>
    <w:p w14:paraId="331ED611" w14:textId="77777777" w:rsidR="00B25C17" w:rsidRDefault="003D58C9">
      <w:pPr>
        <w:pBdr>
          <w:top w:val="nil"/>
          <w:left w:val="nil"/>
          <w:bottom w:val="nil"/>
          <w:right w:val="nil"/>
          <w:between w:val="nil"/>
        </w:pBdr>
        <w:spacing w:before="120" w:after="120"/>
        <w:ind w:left="144"/>
        <w:rPr>
          <w:color w:val="000000"/>
          <w:sz w:val="22"/>
        </w:rPr>
      </w:pPr>
      <w:r>
        <w:rPr>
          <w:color w:val="000000"/>
          <w:sz w:val="22"/>
        </w:rPr>
        <w:t>2.</w:t>
      </w:r>
      <w:r>
        <w:rPr>
          <w:color w:val="000000"/>
          <w:sz w:val="22"/>
        </w:rPr>
        <w:tab/>
        <w:t>If you have submitted a response to this solicitation, but wish to offer suggestions or express concerns, please use the REMARKS section below. (Attach additional pages as needed.)</w:t>
      </w:r>
    </w:p>
    <w:p w14:paraId="4107163A" w14:textId="77777777" w:rsidR="00B25C17" w:rsidRDefault="003D58C9">
      <w:pPr>
        <w:pBdr>
          <w:top w:val="nil"/>
          <w:left w:val="nil"/>
          <w:bottom w:val="nil"/>
          <w:right w:val="nil"/>
          <w:between w:val="nil"/>
        </w:pBdr>
        <w:spacing w:before="120" w:after="120"/>
        <w:rPr>
          <w:color w:val="000000"/>
          <w:sz w:val="22"/>
        </w:rPr>
      </w:pPr>
      <w:r>
        <w:rPr>
          <w:color w:val="000000"/>
          <w:sz w:val="22"/>
        </w:rPr>
        <w:t>REMARKS: ____________________________________________________________________________________</w:t>
      </w:r>
    </w:p>
    <w:p w14:paraId="47EC96EC" w14:textId="77777777" w:rsidR="00B25C17" w:rsidRDefault="003D58C9">
      <w:pPr>
        <w:pBdr>
          <w:top w:val="nil"/>
          <w:left w:val="nil"/>
          <w:bottom w:val="nil"/>
          <w:right w:val="nil"/>
          <w:between w:val="nil"/>
        </w:pBdr>
        <w:spacing w:before="120" w:after="120"/>
        <w:rPr>
          <w:color w:val="000000"/>
          <w:sz w:val="22"/>
        </w:rPr>
      </w:pPr>
      <w:r>
        <w:rPr>
          <w:color w:val="000000"/>
          <w:sz w:val="22"/>
        </w:rPr>
        <w:t>____________________________________________________________________________________</w:t>
      </w:r>
    </w:p>
    <w:p w14:paraId="5A66AC22" w14:textId="77777777" w:rsidR="00B25C17" w:rsidRDefault="003D58C9">
      <w:pPr>
        <w:pBdr>
          <w:top w:val="nil"/>
          <w:left w:val="nil"/>
          <w:bottom w:val="nil"/>
          <w:right w:val="nil"/>
          <w:between w:val="nil"/>
        </w:pBdr>
        <w:spacing w:before="120" w:after="240"/>
        <w:rPr>
          <w:color w:val="000000"/>
          <w:sz w:val="22"/>
        </w:rPr>
      </w:pPr>
      <w:r>
        <w:rPr>
          <w:color w:val="000000"/>
          <w:sz w:val="22"/>
        </w:rPr>
        <w:t>Vendor Name: ________________________________ Date: _______________________</w:t>
      </w:r>
    </w:p>
    <w:p w14:paraId="2FE66A5F" w14:textId="77777777" w:rsidR="00B25C17" w:rsidRDefault="003D58C9">
      <w:pPr>
        <w:pBdr>
          <w:top w:val="nil"/>
          <w:left w:val="nil"/>
          <w:bottom w:val="nil"/>
          <w:right w:val="nil"/>
          <w:between w:val="nil"/>
        </w:pBdr>
        <w:spacing w:before="120" w:after="240"/>
        <w:rPr>
          <w:color w:val="000000"/>
          <w:sz w:val="22"/>
        </w:rPr>
      </w:pPr>
      <w:r>
        <w:rPr>
          <w:color w:val="000000"/>
          <w:sz w:val="22"/>
        </w:rPr>
        <w:t>Contact Person: _________________________________ Phone (____) _____ - _________________</w:t>
      </w:r>
    </w:p>
    <w:p w14:paraId="358B8612" w14:textId="77777777" w:rsidR="00B25C17" w:rsidRDefault="003D58C9">
      <w:pPr>
        <w:pBdr>
          <w:top w:val="nil"/>
          <w:left w:val="nil"/>
          <w:bottom w:val="nil"/>
          <w:right w:val="nil"/>
          <w:between w:val="nil"/>
        </w:pBdr>
        <w:spacing w:before="120" w:after="240"/>
        <w:rPr>
          <w:color w:val="000000"/>
          <w:sz w:val="22"/>
        </w:rPr>
      </w:pPr>
      <w:r>
        <w:rPr>
          <w:color w:val="000000"/>
          <w:sz w:val="22"/>
        </w:rPr>
        <w:t>Address: ______________________________________________________________________</w:t>
      </w:r>
    </w:p>
    <w:p w14:paraId="44A325EC" w14:textId="77777777" w:rsidR="00B25C17" w:rsidRDefault="003D58C9">
      <w:pPr>
        <w:pBdr>
          <w:top w:val="nil"/>
          <w:left w:val="nil"/>
          <w:bottom w:val="nil"/>
          <w:right w:val="nil"/>
          <w:between w:val="nil"/>
        </w:pBdr>
        <w:spacing w:before="120" w:after="240"/>
        <w:rPr>
          <w:color w:val="000000"/>
          <w:sz w:val="22"/>
        </w:rPr>
      </w:pPr>
      <w:r>
        <w:rPr>
          <w:color w:val="000000"/>
          <w:sz w:val="22"/>
        </w:rPr>
        <w:t>E-mail Address: ________________________________________________________________</w:t>
      </w:r>
    </w:p>
    <w:p w14:paraId="592E5327" w14:textId="77777777" w:rsidR="00B25C17" w:rsidRDefault="003D58C9">
      <w:pPr>
        <w:pBdr>
          <w:top w:val="nil"/>
          <w:left w:val="nil"/>
          <w:bottom w:val="nil"/>
          <w:right w:val="nil"/>
          <w:between w:val="nil"/>
        </w:pBdr>
        <w:spacing w:after="120" w:line="259" w:lineRule="auto"/>
        <w:jc w:val="center"/>
        <w:rPr>
          <w:b/>
          <w:smallCaps/>
          <w:color w:val="000000"/>
          <w:sz w:val="32"/>
          <w:szCs w:val="32"/>
        </w:rPr>
      </w:pPr>
      <w:r>
        <w:rPr>
          <w:b/>
          <w:smallCaps/>
          <w:sz w:val="32"/>
          <w:szCs w:val="32"/>
        </w:rPr>
        <w:lastRenderedPageBreak/>
        <w:t>KEY INFORMATION SUMMARY SHEET</w:t>
      </w:r>
    </w:p>
    <w:tbl>
      <w:tblPr>
        <w:tblStyle w:val="a"/>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8"/>
        <w:gridCol w:w="6390"/>
      </w:tblGrid>
      <w:tr w:rsidR="00B25C17" w14:paraId="08207E5C" w14:textId="77777777">
        <w:tc>
          <w:tcPr>
            <w:tcW w:w="3078" w:type="dxa"/>
            <w:shd w:val="clear" w:color="auto" w:fill="auto"/>
          </w:tcPr>
          <w:p w14:paraId="6138E358" w14:textId="77777777" w:rsidR="00B25C17" w:rsidRDefault="003D58C9">
            <w:pPr>
              <w:pBdr>
                <w:top w:val="nil"/>
                <w:left w:val="nil"/>
                <w:bottom w:val="nil"/>
                <w:right w:val="nil"/>
                <w:between w:val="nil"/>
              </w:pBdr>
              <w:spacing w:before="60" w:after="60"/>
              <w:rPr>
                <w:b/>
                <w:color w:val="000000"/>
                <w:sz w:val="22"/>
              </w:rPr>
            </w:pPr>
            <w:r>
              <w:rPr>
                <w:b/>
                <w:color w:val="000000"/>
                <w:sz w:val="22"/>
              </w:rPr>
              <w:t>Request for Proposals</w:t>
            </w:r>
          </w:p>
        </w:tc>
        <w:tc>
          <w:tcPr>
            <w:tcW w:w="6390" w:type="dxa"/>
            <w:shd w:val="clear" w:color="auto" w:fill="auto"/>
          </w:tcPr>
          <w:p w14:paraId="5E76A18D" w14:textId="2A4A2D46" w:rsidR="00B25C17" w:rsidRDefault="003D58C9">
            <w:pPr>
              <w:pBdr>
                <w:top w:val="nil"/>
                <w:left w:val="nil"/>
                <w:bottom w:val="nil"/>
                <w:right w:val="nil"/>
                <w:between w:val="nil"/>
              </w:pBdr>
              <w:spacing w:before="60" w:after="60"/>
              <w:rPr>
                <w:color w:val="000000"/>
                <w:sz w:val="22"/>
                <w:highlight w:val="cyan"/>
              </w:rPr>
            </w:pPr>
            <w:r>
              <w:rPr>
                <w:color w:val="000000"/>
                <w:sz w:val="22"/>
              </w:rPr>
              <w:t>Legal Services for Cecil County Dep</w:t>
            </w:r>
            <w:r w:rsidR="00D06CCC">
              <w:rPr>
                <w:color w:val="000000"/>
                <w:sz w:val="22"/>
              </w:rPr>
              <w:t>artment</w:t>
            </w:r>
            <w:r>
              <w:rPr>
                <w:color w:val="000000"/>
                <w:sz w:val="22"/>
              </w:rPr>
              <w:t xml:space="preserve"> of Social Services</w:t>
            </w:r>
          </w:p>
        </w:tc>
      </w:tr>
      <w:tr w:rsidR="00B25C17" w14:paraId="26D664F2" w14:textId="77777777">
        <w:tc>
          <w:tcPr>
            <w:tcW w:w="3078" w:type="dxa"/>
            <w:shd w:val="clear" w:color="auto" w:fill="auto"/>
          </w:tcPr>
          <w:p w14:paraId="619C449F" w14:textId="77777777" w:rsidR="00B25C17" w:rsidRDefault="003D58C9">
            <w:pPr>
              <w:pBdr>
                <w:top w:val="nil"/>
                <w:left w:val="nil"/>
                <w:bottom w:val="nil"/>
                <w:right w:val="nil"/>
                <w:between w:val="nil"/>
              </w:pBdr>
              <w:spacing w:before="60" w:after="60"/>
              <w:rPr>
                <w:b/>
                <w:color w:val="000000"/>
                <w:sz w:val="22"/>
              </w:rPr>
            </w:pPr>
            <w:r>
              <w:rPr>
                <w:b/>
                <w:color w:val="000000"/>
                <w:sz w:val="22"/>
              </w:rPr>
              <w:t>Solicitation Number:</w:t>
            </w:r>
          </w:p>
        </w:tc>
        <w:tc>
          <w:tcPr>
            <w:tcW w:w="6390" w:type="dxa"/>
            <w:shd w:val="clear" w:color="auto" w:fill="auto"/>
          </w:tcPr>
          <w:p w14:paraId="43016041" w14:textId="77777777" w:rsidR="00B25C17" w:rsidRDefault="003D58C9">
            <w:pPr>
              <w:pBdr>
                <w:top w:val="nil"/>
                <w:left w:val="nil"/>
                <w:bottom w:val="nil"/>
                <w:right w:val="nil"/>
                <w:between w:val="nil"/>
              </w:pBdr>
              <w:spacing w:before="60" w:after="60"/>
              <w:rPr>
                <w:color w:val="000000"/>
                <w:sz w:val="22"/>
                <w:highlight w:val="cyan"/>
              </w:rPr>
            </w:pPr>
            <w:r>
              <w:rPr>
                <w:color w:val="000000"/>
                <w:sz w:val="22"/>
              </w:rPr>
              <w:t>C</w:t>
            </w:r>
            <w:r>
              <w:rPr>
                <w:sz w:val="22"/>
              </w:rPr>
              <w:t>E</w:t>
            </w:r>
            <w:r>
              <w:rPr>
                <w:color w:val="000000"/>
                <w:sz w:val="22"/>
              </w:rPr>
              <w:t>DSS/CWS/2</w:t>
            </w:r>
            <w:r>
              <w:rPr>
                <w:sz w:val="22"/>
              </w:rPr>
              <w:t>1</w:t>
            </w:r>
            <w:r>
              <w:rPr>
                <w:color w:val="000000"/>
                <w:sz w:val="22"/>
              </w:rPr>
              <w:t>-002-S</w:t>
            </w:r>
          </w:p>
        </w:tc>
      </w:tr>
      <w:tr w:rsidR="00B25C17" w14:paraId="5BAACEC8" w14:textId="77777777">
        <w:tc>
          <w:tcPr>
            <w:tcW w:w="3078" w:type="dxa"/>
            <w:shd w:val="clear" w:color="auto" w:fill="auto"/>
          </w:tcPr>
          <w:p w14:paraId="09EB6EC2" w14:textId="77777777" w:rsidR="00B25C17" w:rsidRDefault="003D58C9">
            <w:pPr>
              <w:pBdr>
                <w:top w:val="nil"/>
                <w:left w:val="nil"/>
                <w:bottom w:val="nil"/>
                <w:right w:val="nil"/>
                <w:between w:val="nil"/>
              </w:pBdr>
              <w:spacing w:before="60" w:after="60"/>
              <w:rPr>
                <w:b/>
                <w:color w:val="000000"/>
                <w:sz w:val="22"/>
              </w:rPr>
            </w:pPr>
            <w:r>
              <w:rPr>
                <w:b/>
                <w:color w:val="000000"/>
                <w:sz w:val="22"/>
              </w:rPr>
              <w:t>RFP Issue Date:</w:t>
            </w:r>
          </w:p>
        </w:tc>
        <w:tc>
          <w:tcPr>
            <w:tcW w:w="6390" w:type="dxa"/>
            <w:shd w:val="clear" w:color="auto" w:fill="auto"/>
          </w:tcPr>
          <w:p w14:paraId="2804CFF6" w14:textId="289AEB37" w:rsidR="00B25C17" w:rsidRDefault="00177543">
            <w:pPr>
              <w:pBdr>
                <w:top w:val="nil"/>
                <w:left w:val="nil"/>
                <w:bottom w:val="nil"/>
                <w:right w:val="nil"/>
                <w:between w:val="nil"/>
              </w:pBdr>
              <w:spacing w:before="60" w:after="60"/>
              <w:rPr>
                <w:color w:val="000000"/>
                <w:sz w:val="22"/>
              </w:rPr>
            </w:pPr>
            <w:r>
              <w:rPr>
                <w:sz w:val="22"/>
              </w:rPr>
              <w:t xml:space="preserve">MAY 11, 2021 </w:t>
            </w:r>
          </w:p>
        </w:tc>
      </w:tr>
      <w:tr w:rsidR="00B25C17" w14:paraId="76118C6B" w14:textId="77777777">
        <w:tc>
          <w:tcPr>
            <w:tcW w:w="3078" w:type="dxa"/>
            <w:tcBorders>
              <w:bottom w:val="single" w:sz="4" w:space="0" w:color="000000"/>
            </w:tcBorders>
            <w:shd w:val="clear" w:color="auto" w:fill="auto"/>
          </w:tcPr>
          <w:p w14:paraId="42CBB442" w14:textId="77777777" w:rsidR="00B25C17" w:rsidRDefault="003D58C9">
            <w:pPr>
              <w:pBdr>
                <w:top w:val="nil"/>
                <w:left w:val="nil"/>
                <w:bottom w:val="nil"/>
                <w:right w:val="nil"/>
                <w:between w:val="nil"/>
              </w:pBdr>
              <w:spacing w:before="60" w:after="60"/>
              <w:rPr>
                <w:b/>
                <w:color w:val="000000"/>
                <w:sz w:val="22"/>
              </w:rPr>
            </w:pPr>
            <w:r>
              <w:rPr>
                <w:b/>
                <w:color w:val="000000"/>
                <w:sz w:val="22"/>
              </w:rPr>
              <w:t>RFP Issuing Office:</w:t>
            </w:r>
          </w:p>
        </w:tc>
        <w:tc>
          <w:tcPr>
            <w:tcW w:w="6390" w:type="dxa"/>
            <w:tcBorders>
              <w:bottom w:val="single" w:sz="4" w:space="0" w:color="000000"/>
            </w:tcBorders>
            <w:shd w:val="clear" w:color="auto" w:fill="auto"/>
          </w:tcPr>
          <w:p w14:paraId="1BCF2D82" w14:textId="1145452D" w:rsidR="00B25C17" w:rsidRDefault="003D58C9">
            <w:pPr>
              <w:pBdr>
                <w:top w:val="nil"/>
                <w:left w:val="nil"/>
                <w:bottom w:val="nil"/>
                <w:right w:val="nil"/>
                <w:between w:val="nil"/>
              </w:pBdr>
              <w:spacing w:before="60" w:after="60"/>
              <w:rPr>
                <w:color w:val="000000"/>
                <w:sz w:val="22"/>
              </w:rPr>
            </w:pPr>
            <w:r>
              <w:rPr>
                <w:color w:val="000000"/>
                <w:sz w:val="22"/>
              </w:rPr>
              <w:t xml:space="preserve">Cecil County Department of Social Services </w:t>
            </w:r>
            <w:r w:rsidR="00D06CCC">
              <w:rPr>
                <w:color w:val="000000"/>
                <w:sz w:val="22"/>
              </w:rPr>
              <w:t>(CEDSS)</w:t>
            </w:r>
          </w:p>
        </w:tc>
      </w:tr>
      <w:tr w:rsidR="00B25C17" w14:paraId="4FC91620" w14:textId="77777777">
        <w:tc>
          <w:tcPr>
            <w:tcW w:w="3078" w:type="dxa"/>
            <w:tcBorders>
              <w:bottom w:val="nil"/>
            </w:tcBorders>
            <w:shd w:val="clear" w:color="auto" w:fill="auto"/>
          </w:tcPr>
          <w:p w14:paraId="1A44EDEB" w14:textId="77777777" w:rsidR="00B25C17" w:rsidRDefault="003D58C9">
            <w:pPr>
              <w:pBdr>
                <w:top w:val="nil"/>
                <w:left w:val="nil"/>
                <w:bottom w:val="nil"/>
                <w:right w:val="nil"/>
                <w:between w:val="nil"/>
              </w:pBdr>
              <w:spacing w:before="60" w:after="60"/>
              <w:rPr>
                <w:b/>
                <w:color w:val="000000"/>
                <w:sz w:val="22"/>
              </w:rPr>
            </w:pPr>
            <w:r>
              <w:rPr>
                <w:b/>
                <w:color w:val="000000"/>
                <w:sz w:val="22"/>
              </w:rPr>
              <w:t>Procurement Officer:</w:t>
            </w:r>
          </w:p>
        </w:tc>
        <w:tc>
          <w:tcPr>
            <w:tcW w:w="6390" w:type="dxa"/>
            <w:tcBorders>
              <w:bottom w:val="nil"/>
            </w:tcBorders>
            <w:shd w:val="clear" w:color="auto" w:fill="auto"/>
          </w:tcPr>
          <w:p w14:paraId="61680C63" w14:textId="77777777" w:rsidR="00B25C17" w:rsidRDefault="003E6182">
            <w:pPr>
              <w:pBdr>
                <w:top w:val="nil"/>
                <w:left w:val="nil"/>
                <w:bottom w:val="nil"/>
                <w:right w:val="nil"/>
                <w:between w:val="nil"/>
              </w:pBdr>
              <w:spacing w:before="60" w:after="60"/>
              <w:rPr>
                <w:color w:val="000000"/>
                <w:sz w:val="22"/>
              </w:rPr>
            </w:pPr>
            <w:proofErr w:type="spellStart"/>
            <w:r>
              <w:rPr>
                <w:color w:val="000000"/>
                <w:sz w:val="22"/>
              </w:rPr>
              <w:t>Shirelle</w:t>
            </w:r>
            <w:proofErr w:type="spellEnd"/>
            <w:r>
              <w:rPr>
                <w:color w:val="000000"/>
                <w:sz w:val="22"/>
              </w:rPr>
              <w:t xml:space="preserve"> Green </w:t>
            </w:r>
          </w:p>
          <w:p w14:paraId="6FB01EC2" w14:textId="77777777" w:rsidR="003E6182" w:rsidRDefault="003E6182">
            <w:pPr>
              <w:pBdr>
                <w:top w:val="nil"/>
                <w:left w:val="nil"/>
                <w:bottom w:val="nil"/>
                <w:right w:val="nil"/>
                <w:between w:val="nil"/>
              </w:pBdr>
              <w:spacing w:before="60" w:after="60"/>
              <w:rPr>
                <w:color w:val="000000"/>
                <w:sz w:val="22"/>
              </w:rPr>
            </w:pPr>
            <w:r>
              <w:rPr>
                <w:color w:val="000000"/>
                <w:sz w:val="22"/>
              </w:rPr>
              <w:t>311 W. Saratoga Street</w:t>
            </w:r>
          </w:p>
          <w:p w14:paraId="5298EECA" w14:textId="77777777" w:rsidR="003E6182" w:rsidRDefault="003E6182">
            <w:pPr>
              <w:pBdr>
                <w:top w:val="nil"/>
                <w:left w:val="nil"/>
                <w:bottom w:val="nil"/>
                <w:right w:val="nil"/>
                <w:between w:val="nil"/>
              </w:pBdr>
              <w:spacing w:before="60" w:after="60"/>
              <w:rPr>
                <w:color w:val="000000"/>
                <w:sz w:val="22"/>
              </w:rPr>
            </w:pPr>
            <w:r>
              <w:rPr>
                <w:color w:val="000000"/>
                <w:sz w:val="22"/>
              </w:rPr>
              <w:t>9</w:t>
            </w:r>
            <w:r w:rsidRPr="003E6182">
              <w:rPr>
                <w:color w:val="000000"/>
                <w:sz w:val="22"/>
                <w:vertAlign w:val="superscript"/>
              </w:rPr>
              <w:t>th</w:t>
            </w:r>
            <w:r>
              <w:rPr>
                <w:color w:val="000000"/>
                <w:sz w:val="22"/>
              </w:rPr>
              <w:t xml:space="preserve"> floor, rm 940-B</w:t>
            </w:r>
          </w:p>
          <w:p w14:paraId="330E89CC" w14:textId="2C9B5DA0" w:rsidR="00B25C17" w:rsidRDefault="003E6182" w:rsidP="00D06CCC">
            <w:pPr>
              <w:pBdr>
                <w:top w:val="nil"/>
                <w:left w:val="nil"/>
                <w:bottom w:val="nil"/>
                <w:right w:val="nil"/>
                <w:between w:val="nil"/>
              </w:pBdr>
              <w:spacing w:before="60" w:after="60"/>
              <w:rPr>
                <w:color w:val="000000"/>
                <w:sz w:val="22"/>
              </w:rPr>
            </w:pPr>
            <w:r>
              <w:rPr>
                <w:color w:val="000000"/>
                <w:sz w:val="22"/>
              </w:rPr>
              <w:t>Baltimore, MD 21201</w:t>
            </w:r>
          </w:p>
        </w:tc>
      </w:tr>
      <w:tr w:rsidR="00B25C17" w14:paraId="64C4D8E2" w14:textId="77777777">
        <w:tc>
          <w:tcPr>
            <w:tcW w:w="3078" w:type="dxa"/>
            <w:tcBorders>
              <w:top w:val="nil"/>
            </w:tcBorders>
            <w:shd w:val="clear" w:color="auto" w:fill="auto"/>
          </w:tcPr>
          <w:p w14:paraId="70629A3F" w14:textId="77777777" w:rsidR="00B25C17" w:rsidRDefault="003D58C9">
            <w:pPr>
              <w:pBdr>
                <w:top w:val="nil"/>
                <w:left w:val="nil"/>
                <w:bottom w:val="nil"/>
                <w:right w:val="nil"/>
                <w:between w:val="nil"/>
              </w:pBdr>
              <w:jc w:val="right"/>
              <w:rPr>
                <w:b/>
                <w:color w:val="000000"/>
                <w:sz w:val="22"/>
              </w:rPr>
            </w:pPr>
            <w:r>
              <w:rPr>
                <w:b/>
                <w:color w:val="000000"/>
                <w:sz w:val="22"/>
              </w:rPr>
              <w:t>e-mail:</w:t>
            </w:r>
          </w:p>
          <w:p w14:paraId="11C44DD0" w14:textId="77777777" w:rsidR="00B25C17" w:rsidRDefault="003D58C9">
            <w:pPr>
              <w:pBdr>
                <w:top w:val="nil"/>
                <w:left w:val="nil"/>
                <w:bottom w:val="nil"/>
                <w:right w:val="nil"/>
                <w:between w:val="nil"/>
              </w:pBdr>
              <w:spacing w:before="60" w:after="60"/>
              <w:jc w:val="right"/>
              <w:rPr>
                <w:b/>
                <w:color w:val="000000"/>
                <w:sz w:val="22"/>
              </w:rPr>
            </w:pPr>
            <w:r>
              <w:rPr>
                <w:b/>
                <w:color w:val="000000"/>
                <w:sz w:val="22"/>
              </w:rPr>
              <w:t>Office Phone:</w:t>
            </w:r>
          </w:p>
        </w:tc>
        <w:tc>
          <w:tcPr>
            <w:tcW w:w="6390" w:type="dxa"/>
            <w:tcBorders>
              <w:top w:val="nil"/>
            </w:tcBorders>
            <w:shd w:val="clear" w:color="auto" w:fill="auto"/>
          </w:tcPr>
          <w:p w14:paraId="32E9DFD5" w14:textId="77777777" w:rsidR="00B25C17" w:rsidRDefault="000C356B" w:rsidP="003E6182">
            <w:pPr>
              <w:pBdr>
                <w:top w:val="nil"/>
                <w:left w:val="nil"/>
                <w:bottom w:val="nil"/>
                <w:right w:val="nil"/>
                <w:between w:val="nil"/>
              </w:pBdr>
              <w:rPr>
                <w:color w:val="000000"/>
                <w:sz w:val="22"/>
              </w:rPr>
            </w:pPr>
            <w:hyperlink r:id="rId10" w:history="1">
              <w:r w:rsidR="003E6182" w:rsidRPr="00722C89">
                <w:rPr>
                  <w:rStyle w:val="Hyperlink"/>
                  <w:sz w:val="22"/>
                </w:rPr>
                <w:t>Shirelle.green@maryland.gov</w:t>
              </w:r>
            </w:hyperlink>
            <w:r w:rsidR="003E6182">
              <w:rPr>
                <w:color w:val="000000"/>
                <w:sz w:val="22"/>
              </w:rPr>
              <w:t xml:space="preserve"> </w:t>
            </w:r>
          </w:p>
          <w:p w14:paraId="513CBBDB" w14:textId="77777777" w:rsidR="003E6182" w:rsidRDefault="003E6182" w:rsidP="003E6182">
            <w:pPr>
              <w:pBdr>
                <w:top w:val="nil"/>
                <w:left w:val="nil"/>
                <w:bottom w:val="nil"/>
                <w:right w:val="nil"/>
                <w:between w:val="nil"/>
              </w:pBdr>
              <w:rPr>
                <w:color w:val="000000"/>
                <w:sz w:val="22"/>
              </w:rPr>
            </w:pPr>
            <w:r>
              <w:rPr>
                <w:color w:val="000000"/>
                <w:sz w:val="22"/>
              </w:rPr>
              <w:t>443-324-9683</w:t>
            </w:r>
          </w:p>
          <w:p w14:paraId="21FF935B" w14:textId="77777777" w:rsidR="00B25C17" w:rsidRDefault="00B25C17">
            <w:pPr>
              <w:pBdr>
                <w:top w:val="nil"/>
                <w:left w:val="nil"/>
                <w:bottom w:val="nil"/>
                <w:right w:val="nil"/>
                <w:between w:val="nil"/>
              </w:pBdr>
              <w:spacing w:before="60" w:after="60"/>
              <w:rPr>
                <w:sz w:val="22"/>
              </w:rPr>
            </w:pPr>
          </w:p>
        </w:tc>
      </w:tr>
      <w:tr w:rsidR="00B25C17" w14:paraId="15E74268" w14:textId="77777777">
        <w:tc>
          <w:tcPr>
            <w:tcW w:w="3078" w:type="dxa"/>
            <w:tcBorders>
              <w:top w:val="nil"/>
            </w:tcBorders>
            <w:shd w:val="clear" w:color="auto" w:fill="auto"/>
          </w:tcPr>
          <w:p w14:paraId="6EC1333C" w14:textId="77777777" w:rsidR="00B25C17" w:rsidRDefault="003D58C9">
            <w:pPr>
              <w:pBdr>
                <w:top w:val="nil"/>
                <w:left w:val="nil"/>
                <w:bottom w:val="nil"/>
                <w:right w:val="nil"/>
                <w:between w:val="nil"/>
              </w:pBdr>
              <w:rPr>
                <w:b/>
                <w:sz w:val="22"/>
              </w:rPr>
            </w:pPr>
            <w:r>
              <w:rPr>
                <w:b/>
                <w:sz w:val="22"/>
              </w:rPr>
              <w:t>Project Manager/</w:t>
            </w:r>
          </w:p>
          <w:p w14:paraId="04D77C89" w14:textId="77777777" w:rsidR="00B25C17" w:rsidRDefault="003D58C9">
            <w:pPr>
              <w:pBdr>
                <w:top w:val="nil"/>
                <w:left w:val="nil"/>
                <w:bottom w:val="nil"/>
                <w:right w:val="nil"/>
                <w:between w:val="nil"/>
              </w:pBdr>
              <w:rPr>
                <w:b/>
                <w:sz w:val="22"/>
              </w:rPr>
            </w:pPr>
            <w:r>
              <w:rPr>
                <w:b/>
                <w:sz w:val="22"/>
              </w:rPr>
              <w:t>Contract Monitor</w:t>
            </w:r>
          </w:p>
          <w:p w14:paraId="59D1516F" w14:textId="77777777" w:rsidR="00B25C17" w:rsidRDefault="003D58C9">
            <w:pPr>
              <w:pBdr>
                <w:top w:val="nil"/>
                <w:left w:val="nil"/>
                <w:bottom w:val="nil"/>
                <w:right w:val="nil"/>
                <w:between w:val="nil"/>
              </w:pBdr>
              <w:jc w:val="right"/>
              <w:rPr>
                <w:b/>
                <w:sz w:val="22"/>
              </w:rPr>
            </w:pPr>
            <w:r>
              <w:rPr>
                <w:b/>
                <w:sz w:val="22"/>
              </w:rPr>
              <w:t>e-mail:</w:t>
            </w:r>
          </w:p>
          <w:p w14:paraId="4E2DFBF8" w14:textId="77777777" w:rsidR="00B25C17" w:rsidRDefault="003D58C9">
            <w:pPr>
              <w:spacing w:before="60" w:after="60"/>
              <w:jc w:val="right"/>
              <w:rPr>
                <w:b/>
                <w:sz w:val="22"/>
              </w:rPr>
            </w:pPr>
            <w:r>
              <w:rPr>
                <w:b/>
                <w:sz w:val="22"/>
              </w:rPr>
              <w:t>Office Phone:</w:t>
            </w:r>
          </w:p>
        </w:tc>
        <w:tc>
          <w:tcPr>
            <w:tcW w:w="6390" w:type="dxa"/>
            <w:tcBorders>
              <w:top w:val="nil"/>
            </w:tcBorders>
            <w:shd w:val="clear" w:color="auto" w:fill="auto"/>
          </w:tcPr>
          <w:p w14:paraId="55284178" w14:textId="77777777" w:rsidR="00B25C17" w:rsidRDefault="003D58C9">
            <w:pPr>
              <w:pBdr>
                <w:top w:val="nil"/>
                <w:left w:val="nil"/>
                <w:bottom w:val="nil"/>
                <w:right w:val="nil"/>
                <w:between w:val="nil"/>
              </w:pBdr>
              <w:rPr>
                <w:sz w:val="22"/>
              </w:rPr>
            </w:pPr>
            <w:r>
              <w:rPr>
                <w:sz w:val="22"/>
              </w:rPr>
              <w:t>Latonya Cotton</w:t>
            </w:r>
          </w:p>
          <w:p w14:paraId="04647369" w14:textId="77777777" w:rsidR="00B25C17" w:rsidRDefault="003D58C9">
            <w:pPr>
              <w:pBdr>
                <w:top w:val="nil"/>
                <w:left w:val="nil"/>
                <w:bottom w:val="nil"/>
                <w:right w:val="nil"/>
                <w:between w:val="nil"/>
              </w:pBdr>
              <w:rPr>
                <w:sz w:val="22"/>
              </w:rPr>
            </w:pPr>
            <w:r>
              <w:rPr>
                <w:sz w:val="22"/>
              </w:rPr>
              <w:t>170 East Main Street, Elkton MD 21921</w:t>
            </w:r>
          </w:p>
          <w:p w14:paraId="1CAC3C51" w14:textId="77777777" w:rsidR="00B25C17" w:rsidRDefault="003D58C9">
            <w:pPr>
              <w:pBdr>
                <w:top w:val="nil"/>
                <w:left w:val="nil"/>
                <w:bottom w:val="nil"/>
                <w:right w:val="nil"/>
                <w:between w:val="nil"/>
              </w:pBdr>
              <w:rPr>
                <w:sz w:val="22"/>
              </w:rPr>
            </w:pPr>
            <w:r>
              <w:rPr>
                <w:sz w:val="22"/>
              </w:rPr>
              <w:t>Latonya.cotton@maryland.gov</w:t>
            </w:r>
          </w:p>
          <w:p w14:paraId="1692B99C" w14:textId="77777777" w:rsidR="00B25C17" w:rsidRDefault="003D58C9">
            <w:pPr>
              <w:pBdr>
                <w:top w:val="nil"/>
                <w:left w:val="nil"/>
                <w:bottom w:val="nil"/>
                <w:right w:val="nil"/>
                <w:between w:val="nil"/>
              </w:pBdr>
              <w:rPr>
                <w:sz w:val="22"/>
              </w:rPr>
            </w:pPr>
            <w:r>
              <w:rPr>
                <w:sz w:val="22"/>
              </w:rPr>
              <w:t>410-996-0150</w:t>
            </w:r>
          </w:p>
        </w:tc>
      </w:tr>
      <w:tr w:rsidR="00B25C17" w14:paraId="03C99984" w14:textId="77777777" w:rsidTr="00812F90">
        <w:trPr>
          <w:trHeight w:val="1493"/>
        </w:trPr>
        <w:tc>
          <w:tcPr>
            <w:tcW w:w="3078" w:type="dxa"/>
            <w:shd w:val="clear" w:color="auto" w:fill="auto"/>
          </w:tcPr>
          <w:p w14:paraId="63EB541D" w14:textId="77777777" w:rsidR="00B25C17" w:rsidRDefault="003D58C9">
            <w:pPr>
              <w:pBdr>
                <w:top w:val="nil"/>
                <w:left w:val="nil"/>
                <w:bottom w:val="nil"/>
                <w:right w:val="nil"/>
                <w:between w:val="nil"/>
              </w:pBdr>
              <w:spacing w:before="60" w:after="60"/>
              <w:rPr>
                <w:b/>
                <w:color w:val="000000"/>
                <w:sz w:val="22"/>
              </w:rPr>
            </w:pPr>
            <w:r>
              <w:rPr>
                <w:b/>
                <w:color w:val="000000"/>
                <w:sz w:val="22"/>
              </w:rPr>
              <w:t>Proposals are to be sent to:</w:t>
            </w:r>
          </w:p>
        </w:tc>
        <w:tc>
          <w:tcPr>
            <w:tcW w:w="6390" w:type="dxa"/>
            <w:shd w:val="clear" w:color="auto" w:fill="auto"/>
          </w:tcPr>
          <w:p w14:paraId="5606CF8D" w14:textId="20F5688A" w:rsidR="00B25C17" w:rsidRDefault="0084624C">
            <w:pPr>
              <w:pBdr>
                <w:top w:val="nil"/>
                <w:left w:val="nil"/>
                <w:bottom w:val="nil"/>
                <w:right w:val="nil"/>
                <w:between w:val="nil"/>
              </w:pBdr>
              <w:spacing w:before="120" w:after="120"/>
              <w:rPr>
                <w:color w:val="000000"/>
                <w:sz w:val="22"/>
              </w:rPr>
            </w:pPr>
            <w:r>
              <w:rPr>
                <w:color w:val="000000"/>
                <w:sz w:val="22"/>
              </w:rPr>
              <w:t xml:space="preserve">Submit via </w:t>
            </w:r>
            <w:proofErr w:type="spellStart"/>
            <w:r w:rsidR="00322319">
              <w:rPr>
                <w:color w:val="000000"/>
                <w:sz w:val="22"/>
              </w:rPr>
              <w:t>e</w:t>
            </w:r>
            <w:r w:rsidR="00C95F01">
              <w:rPr>
                <w:color w:val="000000"/>
                <w:sz w:val="22"/>
              </w:rPr>
              <w:t>M</w:t>
            </w:r>
            <w:r w:rsidR="00322319">
              <w:rPr>
                <w:color w:val="000000"/>
                <w:sz w:val="22"/>
              </w:rPr>
              <w:t>aryland</w:t>
            </w:r>
            <w:proofErr w:type="spellEnd"/>
            <w:r w:rsidR="00322319">
              <w:rPr>
                <w:color w:val="000000"/>
                <w:sz w:val="22"/>
              </w:rPr>
              <w:t xml:space="preserve"> </w:t>
            </w:r>
            <w:r w:rsidR="003E6182">
              <w:rPr>
                <w:color w:val="000000"/>
                <w:sz w:val="22"/>
              </w:rPr>
              <w:t>Market</w:t>
            </w:r>
            <w:r w:rsidR="00D06CCC">
              <w:rPr>
                <w:color w:val="000000"/>
                <w:sz w:val="22"/>
              </w:rPr>
              <w:t>p</w:t>
            </w:r>
            <w:r w:rsidR="003E6182">
              <w:rPr>
                <w:color w:val="000000"/>
                <w:sz w:val="22"/>
              </w:rPr>
              <w:t>lace Advantage</w:t>
            </w:r>
          </w:p>
          <w:p w14:paraId="5E552718" w14:textId="70E903AC" w:rsidR="0045186D" w:rsidRDefault="000C356B">
            <w:pPr>
              <w:pBdr>
                <w:top w:val="nil"/>
                <w:left w:val="nil"/>
                <w:bottom w:val="nil"/>
                <w:right w:val="nil"/>
                <w:between w:val="nil"/>
              </w:pBdr>
              <w:spacing w:before="120" w:after="120"/>
              <w:rPr>
                <w:color w:val="000000"/>
                <w:sz w:val="22"/>
              </w:rPr>
            </w:pPr>
            <w:hyperlink r:id="rId11" w:history="1">
              <w:r w:rsidR="00071C29" w:rsidRPr="00637A67">
                <w:rPr>
                  <w:rStyle w:val="Hyperlink"/>
                  <w:sz w:val="22"/>
                </w:rPr>
                <w:t>https://emma.maryland.gov</w:t>
              </w:r>
            </w:hyperlink>
            <w:r w:rsidR="0084624C">
              <w:rPr>
                <w:rStyle w:val="Hyperlink"/>
                <w:sz w:val="22"/>
              </w:rPr>
              <w:t xml:space="preserve">.  Instruction on how to submit proposals via </w:t>
            </w:r>
            <w:proofErr w:type="spellStart"/>
            <w:r w:rsidR="0084624C">
              <w:rPr>
                <w:rStyle w:val="Hyperlink"/>
                <w:sz w:val="22"/>
              </w:rPr>
              <w:t>eMMA</w:t>
            </w:r>
            <w:proofErr w:type="spellEnd"/>
            <w:r w:rsidR="0084624C">
              <w:rPr>
                <w:rStyle w:val="Hyperlink"/>
                <w:sz w:val="22"/>
              </w:rPr>
              <w:t xml:space="preserve"> can be found at</w:t>
            </w:r>
            <w:r w:rsidR="0084624C">
              <w:t xml:space="preserve"> </w:t>
            </w:r>
            <w:hyperlink r:id="rId12" w:history="1">
              <w:r w:rsidR="0084624C" w:rsidRPr="0084624C">
                <w:rPr>
                  <w:rStyle w:val="Hyperlink"/>
                  <w:sz w:val="22"/>
                </w:rPr>
                <w:t>https://procurement.maryland.gov/wp-content/uploads/sites/12/2021/01/5-eMMA-QRG-Responding-to-Solicitations-Double-EnvelopeRFP.pdf</w:t>
              </w:r>
            </w:hyperlink>
            <w:r w:rsidR="0084624C">
              <w:rPr>
                <w:rStyle w:val="Hyperlink"/>
                <w:sz w:val="22"/>
              </w:rPr>
              <w:t xml:space="preserve"> </w:t>
            </w:r>
          </w:p>
        </w:tc>
      </w:tr>
      <w:tr w:rsidR="00B25C17" w14:paraId="51C50B84" w14:textId="77777777">
        <w:tc>
          <w:tcPr>
            <w:tcW w:w="3078" w:type="dxa"/>
            <w:shd w:val="clear" w:color="auto" w:fill="auto"/>
          </w:tcPr>
          <w:p w14:paraId="68130F9A" w14:textId="77777777" w:rsidR="00B25C17" w:rsidRDefault="003D58C9">
            <w:pPr>
              <w:pBdr>
                <w:top w:val="nil"/>
                <w:left w:val="nil"/>
                <w:bottom w:val="nil"/>
                <w:right w:val="nil"/>
                <w:between w:val="nil"/>
              </w:pBdr>
              <w:spacing w:before="60" w:after="60"/>
              <w:rPr>
                <w:b/>
                <w:color w:val="000000"/>
                <w:sz w:val="22"/>
              </w:rPr>
            </w:pPr>
            <w:r>
              <w:rPr>
                <w:b/>
                <w:color w:val="000000"/>
                <w:sz w:val="22"/>
              </w:rPr>
              <w:t>Pre-Proposal Conference:</w:t>
            </w:r>
          </w:p>
        </w:tc>
        <w:tc>
          <w:tcPr>
            <w:tcW w:w="6390" w:type="dxa"/>
            <w:shd w:val="clear" w:color="auto" w:fill="auto"/>
          </w:tcPr>
          <w:p w14:paraId="170CB860" w14:textId="77777777" w:rsidR="00CC57F1" w:rsidRDefault="00177543" w:rsidP="00CC57F1">
            <w:pPr>
              <w:shd w:val="clear" w:color="auto" w:fill="FFFFFF"/>
              <w:spacing w:line="210" w:lineRule="atLeast"/>
              <w:rPr>
                <w:color w:val="000000"/>
                <w:sz w:val="22"/>
              </w:rPr>
            </w:pPr>
            <w:r>
              <w:rPr>
                <w:color w:val="000000"/>
                <w:sz w:val="22"/>
                <w:highlight w:val="yellow"/>
              </w:rPr>
              <w:t xml:space="preserve">MAY 24, 2021 </w:t>
            </w:r>
            <w:r w:rsidR="003E6182">
              <w:rPr>
                <w:color w:val="000000"/>
                <w:sz w:val="22"/>
              </w:rPr>
              <w:t xml:space="preserve">via telephone </w:t>
            </w:r>
            <w:r w:rsidR="00CC57F1">
              <w:rPr>
                <w:color w:val="000000"/>
                <w:sz w:val="22"/>
              </w:rPr>
              <w:t xml:space="preserve">conference: </w:t>
            </w:r>
          </w:p>
          <w:p w14:paraId="40F522BE" w14:textId="77777777" w:rsidR="00CC57F1" w:rsidRDefault="00CC57F1" w:rsidP="00CC57F1">
            <w:pPr>
              <w:shd w:val="clear" w:color="auto" w:fill="FFFFFF"/>
              <w:spacing w:line="210" w:lineRule="atLeast"/>
              <w:rPr>
                <w:color w:val="000000"/>
                <w:sz w:val="22"/>
              </w:rPr>
            </w:pPr>
          </w:p>
          <w:p w14:paraId="243164F1" w14:textId="5E0A01D5" w:rsidR="00CC57F1" w:rsidRPr="00CC57F1" w:rsidRDefault="00CC57F1" w:rsidP="00CC57F1">
            <w:pPr>
              <w:shd w:val="clear" w:color="auto" w:fill="FFFFFF"/>
              <w:spacing w:line="210" w:lineRule="atLeast"/>
              <w:rPr>
                <w:rFonts w:ascii="Helvetica" w:hAnsi="Helvetica"/>
                <w:color w:val="3C4043"/>
                <w:sz w:val="18"/>
                <w:szCs w:val="18"/>
              </w:rPr>
            </w:pPr>
            <w:r w:rsidRPr="00CC57F1">
              <w:rPr>
                <w:rFonts w:ascii="Helvetica" w:hAnsi="Helvetica"/>
                <w:color w:val="3C4043"/>
                <w:sz w:val="18"/>
                <w:szCs w:val="18"/>
              </w:rPr>
              <w:t>Phone Numbers</w:t>
            </w:r>
          </w:p>
          <w:p w14:paraId="15FA35BD" w14:textId="77777777" w:rsidR="00CC57F1" w:rsidRPr="00CC57F1" w:rsidRDefault="00CC57F1" w:rsidP="00CC57F1">
            <w:pPr>
              <w:shd w:val="clear" w:color="auto" w:fill="FFFFFF"/>
              <w:spacing w:line="210" w:lineRule="atLeast"/>
              <w:rPr>
                <w:rFonts w:ascii="Helvetica" w:hAnsi="Helvetica"/>
                <w:color w:val="1A73E8"/>
                <w:sz w:val="18"/>
                <w:szCs w:val="18"/>
              </w:rPr>
            </w:pPr>
            <w:r w:rsidRPr="00CC57F1">
              <w:rPr>
                <w:rFonts w:ascii="Helvetica" w:hAnsi="Helvetica"/>
                <w:color w:val="1A73E8"/>
                <w:sz w:val="18"/>
                <w:szCs w:val="18"/>
              </w:rPr>
              <w:t>(</w:t>
            </w:r>
            <w:dir w:val="ltr">
              <w:r w:rsidRPr="00CC57F1">
                <w:rPr>
                  <w:rFonts w:ascii="Helvetica" w:hAnsi="Helvetica"/>
                  <w:color w:val="1A73E8"/>
                  <w:sz w:val="18"/>
                  <w:szCs w:val="18"/>
                </w:rPr>
                <w:t>US</w:t>
              </w:r>
              <w:r w:rsidRPr="00CC57F1">
                <w:rPr>
                  <w:rFonts w:ascii="Helvetica" w:hAnsi="Helvetica"/>
                  <w:color w:val="1A73E8"/>
                  <w:sz w:val="18"/>
                  <w:szCs w:val="18"/>
                </w:rPr>
                <w:t>‬)</w:t>
              </w:r>
              <w:hyperlink r:id="rId13" w:history="1">
                <w:dir w:val="ltr">
                  <w:r w:rsidRPr="00CC57F1">
                    <w:rPr>
                      <w:rFonts w:ascii="Helvetica" w:hAnsi="Helvetica"/>
                      <w:color w:val="0000FF"/>
                      <w:sz w:val="18"/>
                      <w:szCs w:val="18"/>
                      <w:u w:val="single"/>
                    </w:rPr>
                    <w:t>+1 304-721-4346</w:t>
                  </w:r>
                  <w:r w:rsidRPr="00CC57F1">
                    <w:rPr>
                      <w:rFonts w:ascii="Helvetica" w:hAnsi="Helvetica"/>
                      <w:color w:val="0000FF"/>
                      <w:sz w:val="18"/>
                      <w:szCs w:val="18"/>
                      <w:u w:val="single"/>
                    </w:rPr>
                    <w:t>‬</w:t>
                  </w:r>
                  <w:r w:rsidR="000C356B">
                    <w:t>‬</w:t>
                  </w:r>
                </w:dir>
              </w:hyperlink>
              <w:r w:rsidR="000C356B">
                <w:t>‬</w:t>
              </w:r>
            </w:dir>
          </w:p>
          <w:p w14:paraId="3AEC5260" w14:textId="77777777" w:rsidR="00CC57F1" w:rsidRPr="00CC57F1" w:rsidRDefault="00CC57F1" w:rsidP="00CC57F1">
            <w:pPr>
              <w:shd w:val="clear" w:color="auto" w:fill="FFFFFF"/>
              <w:spacing w:line="270" w:lineRule="atLeast"/>
              <w:rPr>
                <w:rFonts w:ascii="Helvetica" w:hAnsi="Helvetica"/>
                <w:color w:val="70757A"/>
                <w:sz w:val="18"/>
                <w:szCs w:val="18"/>
              </w:rPr>
            </w:pPr>
            <w:r w:rsidRPr="00CC57F1">
              <w:rPr>
                <w:rFonts w:ascii="Helvetica" w:hAnsi="Helvetica"/>
                <w:color w:val="70757A"/>
                <w:sz w:val="18"/>
                <w:szCs w:val="18"/>
              </w:rPr>
              <w:t>PIN: </w:t>
            </w:r>
            <w:dir w:val="ltr">
              <w:r w:rsidRPr="00CC57F1">
                <w:rPr>
                  <w:rFonts w:ascii="Helvetica" w:hAnsi="Helvetica"/>
                  <w:color w:val="70757A"/>
                  <w:sz w:val="18"/>
                  <w:szCs w:val="18"/>
                </w:rPr>
                <w:t>685 563 642#</w:t>
              </w:r>
              <w:r w:rsidRPr="00CC57F1">
                <w:rPr>
                  <w:rFonts w:ascii="Helvetica" w:hAnsi="Helvetica"/>
                  <w:color w:val="70757A"/>
                  <w:sz w:val="18"/>
                  <w:szCs w:val="18"/>
                </w:rPr>
                <w:t>‬</w:t>
              </w:r>
              <w:r w:rsidR="000C356B">
                <w:t>‬</w:t>
              </w:r>
            </w:dir>
          </w:p>
          <w:p w14:paraId="21BB740A" w14:textId="172107FE" w:rsidR="00CC57F1" w:rsidRDefault="00CC57F1" w:rsidP="00CC57F1">
            <w:pPr>
              <w:shd w:val="clear" w:color="auto" w:fill="FFFFFF"/>
              <w:spacing w:line="270" w:lineRule="atLeast"/>
              <w:rPr>
                <w:color w:val="000000"/>
                <w:sz w:val="22"/>
              </w:rPr>
            </w:pPr>
          </w:p>
          <w:p w14:paraId="05871C80" w14:textId="4D827B27" w:rsidR="00CC57F1" w:rsidRPr="00CC57F1" w:rsidRDefault="00CC57F1" w:rsidP="00CC57F1">
            <w:pPr>
              <w:shd w:val="clear" w:color="auto" w:fill="FFFFFF"/>
              <w:spacing w:line="270" w:lineRule="atLeast"/>
              <w:rPr>
                <w:rFonts w:ascii="Helvetica" w:hAnsi="Helvetica"/>
                <w:color w:val="70757A"/>
                <w:sz w:val="18"/>
                <w:szCs w:val="18"/>
              </w:rPr>
            </w:pPr>
            <w:r>
              <w:rPr>
                <w:color w:val="000000"/>
                <w:sz w:val="22"/>
              </w:rPr>
              <w:t xml:space="preserve"> </w:t>
            </w:r>
            <w:hyperlink r:id="rId14" w:tgtFrame="_blank" w:history="1">
              <w:r w:rsidRPr="00CC57F1">
                <w:rPr>
                  <w:rFonts w:ascii="Helvetica" w:hAnsi="Helvetica"/>
                  <w:color w:val="1A73E8"/>
                  <w:sz w:val="18"/>
                  <w:szCs w:val="18"/>
                  <w:u w:val="single"/>
                </w:rPr>
                <w:t>meet.google.com/</w:t>
              </w:r>
              <w:proofErr w:type="spellStart"/>
              <w:r w:rsidRPr="00CC57F1">
                <w:rPr>
                  <w:rFonts w:ascii="Helvetica" w:hAnsi="Helvetica"/>
                  <w:color w:val="1A73E8"/>
                  <w:sz w:val="18"/>
                  <w:szCs w:val="18"/>
                  <w:u w:val="single"/>
                </w:rPr>
                <w:t>jzp-vjcd-yhr</w:t>
              </w:r>
              <w:proofErr w:type="spellEnd"/>
            </w:hyperlink>
          </w:p>
          <w:p w14:paraId="4AF91C72" w14:textId="08F0D81E" w:rsidR="00B25C17" w:rsidRDefault="00B25C17">
            <w:pPr>
              <w:pBdr>
                <w:top w:val="nil"/>
                <w:left w:val="nil"/>
                <w:bottom w:val="nil"/>
                <w:right w:val="nil"/>
                <w:between w:val="nil"/>
              </w:pBdr>
              <w:spacing w:before="60" w:after="60"/>
              <w:rPr>
                <w:color w:val="000000"/>
                <w:sz w:val="22"/>
              </w:rPr>
            </w:pPr>
          </w:p>
        </w:tc>
      </w:tr>
      <w:tr w:rsidR="00B25C17" w14:paraId="3A4AC14A" w14:textId="77777777">
        <w:tc>
          <w:tcPr>
            <w:tcW w:w="3078" w:type="dxa"/>
            <w:shd w:val="clear" w:color="auto" w:fill="auto"/>
          </w:tcPr>
          <w:p w14:paraId="0F57B972" w14:textId="77777777" w:rsidR="00B25C17" w:rsidRDefault="003D58C9">
            <w:pPr>
              <w:pBdr>
                <w:top w:val="nil"/>
                <w:left w:val="nil"/>
                <w:bottom w:val="nil"/>
                <w:right w:val="nil"/>
                <w:between w:val="nil"/>
              </w:pBdr>
              <w:spacing w:before="60" w:after="60"/>
              <w:rPr>
                <w:b/>
                <w:color w:val="000000"/>
                <w:sz w:val="22"/>
              </w:rPr>
            </w:pPr>
            <w:r>
              <w:rPr>
                <w:b/>
                <w:color w:val="000000"/>
                <w:sz w:val="22"/>
              </w:rPr>
              <w:t>Questions Due Date and Time</w:t>
            </w:r>
          </w:p>
        </w:tc>
        <w:tc>
          <w:tcPr>
            <w:tcW w:w="6390" w:type="dxa"/>
            <w:shd w:val="clear" w:color="auto" w:fill="auto"/>
          </w:tcPr>
          <w:p w14:paraId="337212DF" w14:textId="1ADDB81B" w:rsidR="00B25C17" w:rsidRPr="003E6182" w:rsidRDefault="00177543">
            <w:pPr>
              <w:pBdr>
                <w:top w:val="nil"/>
                <w:left w:val="nil"/>
                <w:bottom w:val="nil"/>
                <w:right w:val="nil"/>
                <w:between w:val="nil"/>
              </w:pBdr>
              <w:spacing w:before="60" w:after="60"/>
              <w:rPr>
                <w:color w:val="000000"/>
                <w:sz w:val="22"/>
                <w:highlight w:val="yellow"/>
              </w:rPr>
            </w:pPr>
            <w:r>
              <w:rPr>
                <w:color w:val="000000"/>
                <w:sz w:val="22"/>
                <w:highlight w:val="yellow"/>
              </w:rPr>
              <w:t>JUNE 1, 2021</w:t>
            </w:r>
          </w:p>
        </w:tc>
      </w:tr>
      <w:tr w:rsidR="00B25C17" w14:paraId="4BF6E128" w14:textId="77777777">
        <w:tc>
          <w:tcPr>
            <w:tcW w:w="3078" w:type="dxa"/>
            <w:shd w:val="clear" w:color="auto" w:fill="auto"/>
          </w:tcPr>
          <w:p w14:paraId="60E60A46" w14:textId="77777777" w:rsidR="00B25C17" w:rsidRDefault="003D58C9">
            <w:pPr>
              <w:pBdr>
                <w:top w:val="nil"/>
                <w:left w:val="nil"/>
                <w:bottom w:val="nil"/>
                <w:right w:val="nil"/>
                <w:between w:val="nil"/>
              </w:pBdr>
              <w:spacing w:before="60" w:after="60"/>
              <w:rPr>
                <w:b/>
                <w:color w:val="000000"/>
                <w:sz w:val="22"/>
              </w:rPr>
            </w:pPr>
            <w:r>
              <w:rPr>
                <w:b/>
                <w:color w:val="000000"/>
                <w:sz w:val="22"/>
              </w:rPr>
              <w:t xml:space="preserve">Proposal Due (Closing) Date and Time: </w:t>
            </w:r>
          </w:p>
        </w:tc>
        <w:tc>
          <w:tcPr>
            <w:tcW w:w="6390" w:type="dxa"/>
            <w:shd w:val="clear" w:color="auto" w:fill="auto"/>
          </w:tcPr>
          <w:p w14:paraId="742509D3" w14:textId="24EB3010" w:rsidR="00B25C17" w:rsidRPr="003E6182" w:rsidRDefault="00177543">
            <w:pPr>
              <w:pBdr>
                <w:top w:val="nil"/>
                <w:left w:val="nil"/>
                <w:bottom w:val="nil"/>
                <w:right w:val="nil"/>
                <w:between w:val="nil"/>
              </w:pBdr>
              <w:spacing w:before="60" w:after="60"/>
              <w:rPr>
                <w:color w:val="000000"/>
                <w:sz w:val="22"/>
                <w:highlight w:val="yellow"/>
              </w:rPr>
            </w:pPr>
            <w:r>
              <w:rPr>
                <w:color w:val="000000"/>
                <w:sz w:val="22"/>
                <w:highlight w:val="yellow"/>
              </w:rPr>
              <w:t xml:space="preserve">JULY 1, 2021 </w:t>
            </w:r>
          </w:p>
        </w:tc>
      </w:tr>
      <w:tr w:rsidR="00B25C17" w14:paraId="001F786A" w14:textId="77777777">
        <w:tc>
          <w:tcPr>
            <w:tcW w:w="3078" w:type="dxa"/>
            <w:shd w:val="clear" w:color="auto" w:fill="auto"/>
          </w:tcPr>
          <w:p w14:paraId="59289EF6" w14:textId="77777777" w:rsidR="00B25C17" w:rsidRDefault="003D58C9">
            <w:pPr>
              <w:pBdr>
                <w:top w:val="nil"/>
                <w:left w:val="nil"/>
                <w:bottom w:val="nil"/>
                <w:right w:val="nil"/>
                <w:between w:val="nil"/>
              </w:pBdr>
              <w:spacing w:before="60" w:after="60"/>
              <w:rPr>
                <w:b/>
                <w:color w:val="000000"/>
                <w:sz w:val="22"/>
              </w:rPr>
            </w:pPr>
            <w:r>
              <w:rPr>
                <w:b/>
                <w:color w:val="000000"/>
                <w:sz w:val="22"/>
              </w:rPr>
              <w:t>MBE Subcontracting Goal:</w:t>
            </w:r>
          </w:p>
        </w:tc>
        <w:tc>
          <w:tcPr>
            <w:tcW w:w="6390" w:type="dxa"/>
            <w:shd w:val="clear" w:color="auto" w:fill="auto"/>
          </w:tcPr>
          <w:p w14:paraId="06671EA2" w14:textId="466F7705" w:rsidR="00B25C17" w:rsidRDefault="00287E1E" w:rsidP="00287E1E">
            <w:pPr>
              <w:pBdr>
                <w:top w:val="nil"/>
                <w:left w:val="nil"/>
                <w:bottom w:val="nil"/>
                <w:right w:val="nil"/>
                <w:between w:val="nil"/>
              </w:pBdr>
              <w:rPr>
                <w:color w:val="000000"/>
                <w:sz w:val="22"/>
              </w:rPr>
            </w:pPr>
            <w:r>
              <w:rPr>
                <w:color w:val="000000"/>
                <w:sz w:val="22"/>
              </w:rPr>
              <w:t>0%</w:t>
            </w:r>
            <w:r w:rsidR="003D58C9">
              <w:rPr>
                <w:color w:val="000000"/>
                <w:sz w:val="22"/>
              </w:rPr>
              <w:t xml:space="preserve"> </w:t>
            </w:r>
          </w:p>
          <w:p w14:paraId="3D0EE978" w14:textId="2C764618" w:rsidR="00B25C17" w:rsidRDefault="003D58C9" w:rsidP="004121A3">
            <w:pPr>
              <w:pBdr>
                <w:top w:val="nil"/>
                <w:left w:val="nil"/>
                <w:bottom w:val="nil"/>
                <w:right w:val="nil"/>
                <w:between w:val="nil"/>
              </w:pBdr>
              <w:ind w:left="144"/>
              <w:rPr>
                <w:color w:val="000000"/>
                <w:sz w:val="22"/>
              </w:rPr>
            </w:pPr>
            <w:r>
              <w:rPr>
                <w:color w:val="000000"/>
                <w:sz w:val="22"/>
              </w:rPr>
              <w:t xml:space="preserve">  </w:t>
            </w:r>
          </w:p>
        </w:tc>
      </w:tr>
      <w:tr w:rsidR="00B25C17" w14:paraId="32E1F0AE" w14:textId="77777777">
        <w:tc>
          <w:tcPr>
            <w:tcW w:w="3078" w:type="dxa"/>
            <w:shd w:val="clear" w:color="auto" w:fill="auto"/>
          </w:tcPr>
          <w:p w14:paraId="525B297D" w14:textId="77777777" w:rsidR="00B25C17" w:rsidRDefault="003D58C9">
            <w:pPr>
              <w:pBdr>
                <w:top w:val="nil"/>
                <w:left w:val="nil"/>
                <w:bottom w:val="nil"/>
                <w:right w:val="nil"/>
                <w:between w:val="nil"/>
              </w:pBdr>
              <w:spacing w:before="60" w:after="60"/>
              <w:rPr>
                <w:b/>
                <w:color w:val="000000"/>
                <w:sz w:val="22"/>
              </w:rPr>
            </w:pPr>
            <w:r>
              <w:rPr>
                <w:b/>
                <w:color w:val="000000"/>
                <w:sz w:val="22"/>
              </w:rPr>
              <w:t>VSBE Subcontracting Goal:</w:t>
            </w:r>
          </w:p>
        </w:tc>
        <w:tc>
          <w:tcPr>
            <w:tcW w:w="6390" w:type="dxa"/>
            <w:shd w:val="clear" w:color="auto" w:fill="auto"/>
          </w:tcPr>
          <w:p w14:paraId="0E5375FC" w14:textId="77777777" w:rsidR="00B25C17" w:rsidRDefault="003D58C9">
            <w:pPr>
              <w:pBdr>
                <w:top w:val="nil"/>
                <w:left w:val="nil"/>
                <w:bottom w:val="nil"/>
                <w:right w:val="nil"/>
                <w:between w:val="nil"/>
              </w:pBdr>
              <w:spacing w:before="60" w:after="60"/>
              <w:rPr>
                <w:color w:val="000000"/>
                <w:sz w:val="22"/>
              </w:rPr>
            </w:pPr>
            <w:r>
              <w:rPr>
                <w:color w:val="000000"/>
                <w:sz w:val="22"/>
              </w:rPr>
              <w:t>0%</w:t>
            </w:r>
          </w:p>
        </w:tc>
      </w:tr>
      <w:tr w:rsidR="00B25C17" w14:paraId="50170FD8" w14:textId="77777777">
        <w:tc>
          <w:tcPr>
            <w:tcW w:w="3078" w:type="dxa"/>
            <w:shd w:val="clear" w:color="auto" w:fill="auto"/>
          </w:tcPr>
          <w:p w14:paraId="20DB1C87" w14:textId="77777777" w:rsidR="00B25C17" w:rsidRDefault="003D58C9">
            <w:pPr>
              <w:pBdr>
                <w:top w:val="nil"/>
                <w:left w:val="nil"/>
                <w:bottom w:val="nil"/>
                <w:right w:val="nil"/>
                <w:between w:val="nil"/>
              </w:pBdr>
              <w:spacing w:before="60" w:after="60"/>
              <w:rPr>
                <w:b/>
                <w:color w:val="000000"/>
                <w:sz w:val="22"/>
              </w:rPr>
            </w:pPr>
            <w:r>
              <w:rPr>
                <w:b/>
                <w:color w:val="000000"/>
                <w:sz w:val="22"/>
              </w:rPr>
              <w:t>Contract Type:</w:t>
            </w:r>
          </w:p>
        </w:tc>
        <w:tc>
          <w:tcPr>
            <w:tcW w:w="6390" w:type="dxa"/>
            <w:shd w:val="clear" w:color="auto" w:fill="auto"/>
          </w:tcPr>
          <w:p w14:paraId="10E22E4E" w14:textId="0226CED2" w:rsidR="00B25C17" w:rsidRDefault="00D06CCC" w:rsidP="003E6182">
            <w:pPr>
              <w:shd w:val="clear" w:color="auto" w:fill="FFFFFF"/>
              <w:rPr>
                <w:color w:val="222222"/>
              </w:rPr>
            </w:pPr>
            <w:r>
              <w:rPr>
                <w:color w:val="222222"/>
                <w:sz w:val="22"/>
              </w:rPr>
              <w:t>F</w:t>
            </w:r>
            <w:r w:rsidR="003D58C9">
              <w:rPr>
                <w:color w:val="222222"/>
                <w:sz w:val="22"/>
              </w:rPr>
              <w:t xml:space="preserve">irm </w:t>
            </w:r>
            <w:r>
              <w:rPr>
                <w:color w:val="222222"/>
                <w:sz w:val="22"/>
              </w:rPr>
              <w:t>F</w:t>
            </w:r>
            <w:r w:rsidR="003D58C9">
              <w:rPr>
                <w:color w:val="222222"/>
                <w:sz w:val="22"/>
              </w:rPr>
              <w:t xml:space="preserve">ixed </w:t>
            </w:r>
            <w:r>
              <w:rPr>
                <w:color w:val="222222"/>
                <w:sz w:val="22"/>
              </w:rPr>
              <w:t>P</w:t>
            </w:r>
            <w:r w:rsidR="003D58C9">
              <w:rPr>
                <w:color w:val="222222"/>
                <w:sz w:val="22"/>
              </w:rPr>
              <w:t xml:space="preserve">rice </w:t>
            </w:r>
          </w:p>
        </w:tc>
      </w:tr>
      <w:tr w:rsidR="00B25C17" w14:paraId="429591B2" w14:textId="77777777">
        <w:tc>
          <w:tcPr>
            <w:tcW w:w="3078" w:type="dxa"/>
            <w:shd w:val="clear" w:color="auto" w:fill="auto"/>
          </w:tcPr>
          <w:p w14:paraId="1FC7C370" w14:textId="77777777" w:rsidR="00B25C17" w:rsidRDefault="003D58C9">
            <w:pPr>
              <w:pBdr>
                <w:top w:val="nil"/>
                <w:left w:val="nil"/>
                <w:bottom w:val="nil"/>
                <w:right w:val="nil"/>
                <w:between w:val="nil"/>
              </w:pBdr>
              <w:spacing w:before="60" w:after="60"/>
              <w:rPr>
                <w:b/>
                <w:color w:val="000000"/>
                <w:sz w:val="22"/>
              </w:rPr>
            </w:pPr>
            <w:r>
              <w:rPr>
                <w:b/>
                <w:color w:val="000000"/>
                <w:sz w:val="22"/>
              </w:rPr>
              <w:t>Contract Duration:</w:t>
            </w:r>
          </w:p>
        </w:tc>
        <w:tc>
          <w:tcPr>
            <w:tcW w:w="6390" w:type="dxa"/>
            <w:shd w:val="clear" w:color="auto" w:fill="auto"/>
          </w:tcPr>
          <w:p w14:paraId="4DA15DBA" w14:textId="6A9ACD9E" w:rsidR="00B25C17" w:rsidRDefault="003D58C9">
            <w:pPr>
              <w:pBdr>
                <w:top w:val="nil"/>
                <w:left w:val="nil"/>
                <w:bottom w:val="nil"/>
                <w:right w:val="nil"/>
                <w:between w:val="nil"/>
              </w:pBdr>
              <w:spacing w:before="60" w:after="60"/>
              <w:rPr>
                <w:color w:val="000000"/>
                <w:sz w:val="22"/>
              </w:rPr>
            </w:pPr>
            <w:r>
              <w:rPr>
                <w:color w:val="000000"/>
                <w:sz w:val="22"/>
              </w:rPr>
              <w:t>Five (5) year base</w:t>
            </w:r>
            <w:r>
              <w:rPr>
                <w:sz w:val="22"/>
              </w:rPr>
              <w:t>.</w:t>
            </w:r>
            <w:r>
              <w:rPr>
                <w:color w:val="000000"/>
                <w:sz w:val="22"/>
              </w:rPr>
              <w:t xml:space="preserve">  </w:t>
            </w:r>
          </w:p>
        </w:tc>
      </w:tr>
      <w:tr w:rsidR="00B25C17" w14:paraId="45AA8491" w14:textId="77777777">
        <w:tc>
          <w:tcPr>
            <w:tcW w:w="3078" w:type="dxa"/>
            <w:shd w:val="clear" w:color="auto" w:fill="auto"/>
          </w:tcPr>
          <w:p w14:paraId="7F032D6E" w14:textId="77777777" w:rsidR="00B25C17" w:rsidRDefault="003D58C9">
            <w:pPr>
              <w:pBdr>
                <w:top w:val="nil"/>
                <w:left w:val="nil"/>
                <w:bottom w:val="nil"/>
                <w:right w:val="nil"/>
                <w:between w:val="nil"/>
              </w:pBdr>
              <w:spacing w:before="60" w:after="60"/>
              <w:rPr>
                <w:b/>
                <w:color w:val="000000"/>
                <w:sz w:val="22"/>
              </w:rPr>
            </w:pPr>
            <w:r>
              <w:rPr>
                <w:b/>
                <w:color w:val="000000"/>
                <w:sz w:val="22"/>
              </w:rPr>
              <w:t>Primary Place of Performance:</w:t>
            </w:r>
          </w:p>
        </w:tc>
        <w:tc>
          <w:tcPr>
            <w:tcW w:w="6390" w:type="dxa"/>
            <w:shd w:val="clear" w:color="auto" w:fill="auto"/>
          </w:tcPr>
          <w:p w14:paraId="37F2D803" w14:textId="77777777" w:rsidR="00B25C17" w:rsidRDefault="003D58C9">
            <w:pPr>
              <w:pBdr>
                <w:top w:val="nil"/>
                <w:left w:val="nil"/>
                <w:bottom w:val="nil"/>
                <w:right w:val="nil"/>
                <w:between w:val="nil"/>
              </w:pBdr>
              <w:spacing w:before="120" w:after="120"/>
              <w:rPr>
                <w:color w:val="000000"/>
                <w:sz w:val="22"/>
              </w:rPr>
            </w:pPr>
            <w:r>
              <w:rPr>
                <w:color w:val="000000"/>
                <w:sz w:val="22"/>
              </w:rPr>
              <w:t>Elkton, Maryland 21921</w:t>
            </w:r>
          </w:p>
          <w:p w14:paraId="7A55B916" w14:textId="77777777" w:rsidR="00B25C17" w:rsidRDefault="003D58C9">
            <w:pPr>
              <w:pBdr>
                <w:top w:val="nil"/>
                <w:left w:val="nil"/>
                <w:bottom w:val="nil"/>
                <w:right w:val="nil"/>
                <w:between w:val="nil"/>
              </w:pBdr>
              <w:spacing w:before="120" w:after="120"/>
              <w:rPr>
                <w:color w:val="000000"/>
                <w:sz w:val="22"/>
              </w:rPr>
            </w:pPr>
            <w:r>
              <w:rPr>
                <w:color w:val="000000"/>
                <w:sz w:val="22"/>
              </w:rPr>
              <w:lastRenderedPageBreak/>
              <w:t xml:space="preserve">Cecil County Department of Social Services </w:t>
            </w:r>
          </w:p>
        </w:tc>
      </w:tr>
      <w:tr w:rsidR="00B25C17" w14:paraId="5010EAB3" w14:textId="77777777">
        <w:tc>
          <w:tcPr>
            <w:tcW w:w="3078" w:type="dxa"/>
            <w:shd w:val="clear" w:color="auto" w:fill="auto"/>
          </w:tcPr>
          <w:p w14:paraId="39AC8704" w14:textId="77777777" w:rsidR="00B25C17" w:rsidRDefault="003D58C9">
            <w:pPr>
              <w:pBdr>
                <w:top w:val="nil"/>
                <w:left w:val="nil"/>
                <w:bottom w:val="nil"/>
                <w:right w:val="nil"/>
                <w:between w:val="nil"/>
              </w:pBdr>
              <w:spacing w:before="60" w:after="60"/>
              <w:rPr>
                <w:b/>
                <w:color w:val="000000"/>
                <w:sz w:val="22"/>
                <w:highlight w:val="green"/>
              </w:rPr>
            </w:pPr>
            <w:r>
              <w:rPr>
                <w:b/>
                <w:color w:val="000000"/>
                <w:sz w:val="22"/>
              </w:rPr>
              <w:lastRenderedPageBreak/>
              <w:t>SBR Designation:</w:t>
            </w:r>
          </w:p>
        </w:tc>
        <w:tc>
          <w:tcPr>
            <w:tcW w:w="6390" w:type="dxa"/>
            <w:shd w:val="clear" w:color="auto" w:fill="auto"/>
          </w:tcPr>
          <w:p w14:paraId="2AC48437" w14:textId="77777777" w:rsidR="00B25C17" w:rsidRDefault="003D58C9">
            <w:pPr>
              <w:pBdr>
                <w:top w:val="nil"/>
                <w:left w:val="nil"/>
                <w:bottom w:val="nil"/>
                <w:right w:val="nil"/>
                <w:between w:val="nil"/>
              </w:pBdr>
              <w:spacing w:before="60" w:after="60"/>
              <w:rPr>
                <w:color w:val="000000"/>
                <w:sz w:val="22"/>
              </w:rPr>
            </w:pPr>
            <w:r>
              <w:rPr>
                <w:color w:val="000000"/>
                <w:sz w:val="22"/>
              </w:rPr>
              <w:t>No</w:t>
            </w:r>
          </w:p>
        </w:tc>
      </w:tr>
      <w:tr w:rsidR="00B25C17" w14:paraId="1C120D15" w14:textId="77777777">
        <w:tc>
          <w:tcPr>
            <w:tcW w:w="3078" w:type="dxa"/>
            <w:shd w:val="clear" w:color="auto" w:fill="auto"/>
          </w:tcPr>
          <w:p w14:paraId="3408C220" w14:textId="77777777" w:rsidR="00B25C17" w:rsidRDefault="003D58C9">
            <w:pPr>
              <w:pBdr>
                <w:top w:val="nil"/>
                <w:left w:val="nil"/>
                <w:bottom w:val="nil"/>
                <w:right w:val="nil"/>
                <w:between w:val="nil"/>
              </w:pBdr>
              <w:spacing w:before="60" w:after="60"/>
              <w:rPr>
                <w:b/>
                <w:color w:val="000000"/>
                <w:sz w:val="22"/>
                <w:highlight w:val="green"/>
              </w:rPr>
            </w:pPr>
            <w:r>
              <w:rPr>
                <w:b/>
                <w:color w:val="000000"/>
                <w:sz w:val="22"/>
              </w:rPr>
              <w:t>Federal Funding:</w:t>
            </w:r>
          </w:p>
        </w:tc>
        <w:tc>
          <w:tcPr>
            <w:tcW w:w="6390" w:type="dxa"/>
            <w:shd w:val="clear" w:color="auto" w:fill="auto"/>
          </w:tcPr>
          <w:p w14:paraId="4F0C0B15" w14:textId="77777777" w:rsidR="00B25C17" w:rsidRDefault="003D58C9">
            <w:pPr>
              <w:pBdr>
                <w:top w:val="nil"/>
                <w:left w:val="nil"/>
                <w:bottom w:val="nil"/>
                <w:right w:val="nil"/>
                <w:between w:val="nil"/>
              </w:pBdr>
              <w:spacing w:before="60" w:after="60"/>
              <w:rPr>
                <w:color w:val="000000"/>
                <w:sz w:val="22"/>
              </w:rPr>
            </w:pPr>
            <w:r>
              <w:rPr>
                <w:color w:val="000000"/>
                <w:sz w:val="22"/>
              </w:rPr>
              <w:t>Yes</w:t>
            </w:r>
          </w:p>
        </w:tc>
      </w:tr>
    </w:tbl>
    <w:p w14:paraId="7B8C9A0B" w14:textId="77777777" w:rsidR="00B25C17" w:rsidRDefault="003D58C9">
      <w:pPr>
        <w:pBdr>
          <w:top w:val="nil"/>
          <w:left w:val="nil"/>
          <w:bottom w:val="nil"/>
          <w:right w:val="nil"/>
          <w:between w:val="nil"/>
        </w:pBdr>
        <w:spacing w:before="60" w:after="240" w:line="259" w:lineRule="auto"/>
        <w:ind w:left="144"/>
        <w:jc w:val="center"/>
        <w:rPr>
          <w:b/>
          <w:smallCaps/>
          <w:color w:val="000000"/>
          <w:sz w:val="32"/>
          <w:szCs w:val="32"/>
        </w:rPr>
      </w:pPr>
      <w:r>
        <w:br w:type="page"/>
      </w:r>
      <w:r>
        <w:rPr>
          <w:b/>
          <w:smallCaps/>
          <w:color w:val="000000"/>
          <w:sz w:val="32"/>
          <w:szCs w:val="32"/>
        </w:rPr>
        <w:lastRenderedPageBreak/>
        <w:t>Table of Contents – RFP</w:t>
      </w:r>
    </w:p>
    <w:sdt>
      <w:sdtPr>
        <w:rPr>
          <w:b w:val="0"/>
          <w:noProof w:val="0"/>
          <w:sz w:val="24"/>
        </w:rPr>
        <w:id w:val="274408364"/>
        <w:docPartObj>
          <w:docPartGallery w:val="Table of Contents"/>
          <w:docPartUnique/>
        </w:docPartObj>
      </w:sdtPr>
      <w:sdtContent>
        <w:p w14:paraId="001DF6BA" w14:textId="69ECF0D8" w:rsidR="009A18D2" w:rsidRDefault="00EB4BC3">
          <w:pPr>
            <w:pStyle w:val="TOC1"/>
            <w:rPr>
              <w:rFonts w:asciiTheme="minorHAnsi" w:eastAsiaTheme="minorEastAsia" w:hAnsiTheme="minorHAnsi" w:cstheme="minorBidi"/>
              <w:b w:val="0"/>
            </w:rPr>
          </w:pPr>
          <w:r>
            <w:fldChar w:fldCharType="begin"/>
          </w:r>
          <w:r w:rsidR="003D58C9">
            <w:instrText xml:space="preserve"> TOC \h \u \z </w:instrText>
          </w:r>
          <w:r>
            <w:fldChar w:fldCharType="separate"/>
          </w:r>
          <w:hyperlink w:anchor="_Toc71268035" w:history="1">
            <w:r w:rsidR="009A18D2" w:rsidRPr="00194696">
              <w:rPr>
                <w:rStyle w:val="Hyperlink"/>
              </w:rPr>
              <w:t>1       Minimum Qualifications</w:t>
            </w:r>
            <w:r w:rsidR="009A18D2">
              <w:rPr>
                <w:webHidden/>
              </w:rPr>
              <w:tab/>
            </w:r>
            <w:r w:rsidR="009A18D2">
              <w:rPr>
                <w:webHidden/>
              </w:rPr>
              <w:fldChar w:fldCharType="begin"/>
            </w:r>
            <w:r w:rsidR="009A18D2">
              <w:rPr>
                <w:webHidden/>
              </w:rPr>
              <w:instrText xml:space="preserve"> PAGEREF _Toc71268035 \h </w:instrText>
            </w:r>
            <w:r w:rsidR="009A18D2">
              <w:rPr>
                <w:webHidden/>
              </w:rPr>
            </w:r>
            <w:r w:rsidR="009A18D2">
              <w:rPr>
                <w:webHidden/>
              </w:rPr>
              <w:fldChar w:fldCharType="separate"/>
            </w:r>
            <w:r w:rsidR="009A18D2">
              <w:rPr>
                <w:webHidden/>
              </w:rPr>
              <w:t>9</w:t>
            </w:r>
            <w:r w:rsidR="009A18D2">
              <w:rPr>
                <w:webHidden/>
              </w:rPr>
              <w:fldChar w:fldCharType="end"/>
            </w:r>
          </w:hyperlink>
        </w:p>
        <w:p w14:paraId="188EEE93" w14:textId="3402A721" w:rsidR="009A18D2" w:rsidRDefault="000C356B">
          <w:pPr>
            <w:pStyle w:val="TOC2"/>
            <w:rPr>
              <w:rFonts w:asciiTheme="minorHAnsi" w:eastAsiaTheme="minorEastAsia" w:hAnsiTheme="minorHAnsi" w:cstheme="minorBidi"/>
            </w:rPr>
          </w:pPr>
          <w:hyperlink w:anchor="_Toc71268036" w:history="1">
            <w:r w:rsidR="009A18D2" w:rsidRPr="00194696">
              <w:rPr>
                <w:rStyle w:val="Hyperlink"/>
              </w:rPr>
              <w:t>1.1</w:t>
            </w:r>
            <w:r w:rsidR="009A18D2">
              <w:rPr>
                <w:rFonts w:asciiTheme="minorHAnsi" w:eastAsiaTheme="minorEastAsia" w:hAnsiTheme="minorHAnsi" w:cstheme="minorBidi"/>
              </w:rPr>
              <w:tab/>
            </w:r>
            <w:r w:rsidR="009A18D2" w:rsidRPr="00194696">
              <w:rPr>
                <w:rStyle w:val="Hyperlink"/>
              </w:rPr>
              <w:t>Offeror Minimum Qualifications</w:t>
            </w:r>
            <w:r w:rsidR="009A18D2">
              <w:rPr>
                <w:webHidden/>
              </w:rPr>
              <w:tab/>
            </w:r>
            <w:r w:rsidR="009A18D2">
              <w:rPr>
                <w:webHidden/>
              </w:rPr>
              <w:fldChar w:fldCharType="begin"/>
            </w:r>
            <w:r w:rsidR="009A18D2">
              <w:rPr>
                <w:webHidden/>
              </w:rPr>
              <w:instrText xml:space="preserve"> PAGEREF _Toc71268036 \h </w:instrText>
            </w:r>
            <w:r w:rsidR="009A18D2">
              <w:rPr>
                <w:webHidden/>
              </w:rPr>
            </w:r>
            <w:r w:rsidR="009A18D2">
              <w:rPr>
                <w:webHidden/>
              </w:rPr>
              <w:fldChar w:fldCharType="separate"/>
            </w:r>
            <w:r w:rsidR="009A18D2">
              <w:rPr>
                <w:webHidden/>
              </w:rPr>
              <w:t>9</w:t>
            </w:r>
            <w:r w:rsidR="009A18D2">
              <w:rPr>
                <w:webHidden/>
              </w:rPr>
              <w:fldChar w:fldCharType="end"/>
            </w:r>
          </w:hyperlink>
        </w:p>
        <w:p w14:paraId="02E61346" w14:textId="32C02F29" w:rsidR="009A18D2" w:rsidRDefault="000C356B">
          <w:pPr>
            <w:pStyle w:val="TOC1"/>
            <w:rPr>
              <w:rFonts w:asciiTheme="minorHAnsi" w:eastAsiaTheme="minorEastAsia" w:hAnsiTheme="minorHAnsi" w:cstheme="minorBidi"/>
              <w:b w:val="0"/>
            </w:rPr>
          </w:pPr>
          <w:hyperlink w:anchor="_Toc71268038" w:history="1">
            <w:r w:rsidR="009A18D2" w:rsidRPr="00194696">
              <w:rPr>
                <w:rStyle w:val="Hyperlink"/>
              </w:rPr>
              <w:t>2</w:t>
            </w:r>
            <w:r w:rsidR="009A18D2">
              <w:rPr>
                <w:rFonts w:asciiTheme="minorHAnsi" w:eastAsiaTheme="minorEastAsia" w:hAnsiTheme="minorHAnsi" w:cstheme="minorBidi"/>
                <w:b w:val="0"/>
              </w:rPr>
              <w:tab/>
            </w:r>
            <w:r w:rsidR="009A18D2" w:rsidRPr="00194696">
              <w:rPr>
                <w:rStyle w:val="Hyperlink"/>
              </w:rPr>
              <w:t>Contractor Requirements: Scope of Work</w:t>
            </w:r>
            <w:r w:rsidR="009A18D2">
              <w:rPr>
                <w:webHidden/>
              </w:rPr>
              <w:tab/>
            </w:r>
            <w:r w:rsidR="009A18D2">
              <w:rPr>
                <w:webHidden/>
              </w:rPr>
              <w:fldChar w:fldCharType="begin"/>
            </w:r>
            <w:r w:rsidR="009A18D2">
              <w:rPr>
                <w:webHidden/>
              </w:rPr>
              <w:instrText xml:space="preserve"> PAGEREF _Toc71268038 \h </w:instrText>
            </w:r>
            <w:r w:rsidR="009A18D2">
              <w:rPr>
                <w:webHidden/>
              </w:rPr>
            </w:r>
            <w:r w:rsidR="009A18D2">
              <w:rPr>
                <w:webHidden/>
              </w:rPr>
              <w:fldChar w:fldCharType="separate"/>
            </w:r>
            <w:r w:rsidR="009A18D2">
              <w:rPr>
                <w:webHidden/>
              </w:rPr>
              <w:t>10</w:t>
            </w:r>
            <w:r w:rsidR="009A18D2">
              <w:rPr>
                <w:webHidden/>
              </w:rPr>
              <w:fldChar w:fldCharType="end"/>
            </w:r>
          </w:hyperlink>
        </w:p>
        <w:p w14:paraId="4F7E295D" w14:textId="26A007BB" w:rsidR="009A18D2" w:rsidRDefault="000C356B">
          <w:pPr>
            <w:pStyle w:val="TOC2"/>
            <w:rPr>
              <w:rFonts w:asciiTheme="minorHAnsi" w:eastAsiaTheme="minorEastAsia" w:hAnsiTheme="minorHAnsi" w:cstheme="minorBidi"/>
            </w:rPr>
          </w:pPr>
          <w:hyperlink w:anchor="_Toc71268039" w:history="1">
            <w:r w:rsidR="009A18D2" w:rsidRPr="00194696">
              <w:rPr>
                <w:rStyle w:val="Hyperlink"/>
              </w:rPr>
              <w:t>2.1</w:t>
            </w:r>
            <w:r w:rsidR="009A18D2">
              <w:rPr>
                <w:rFonts w:asciiTheme="minorHAnsi" w:eastAsiaTheme="minorEastAsia" w:hAnsiTheme="minorHAnsi" w:cstheme="minorBidi"/>
              </w:rPr>
              <w:tab/>
            </w:r>
            <w:r w:rsidR="009A18D2" w:rsidRPr="00194696">
              <w:rPr>
                <w:rStyle w:val="Hyperlink"/>
              </w:rPr>
              <w:t>Summary Statement</w:t>
            </w:r>
            <w:r w:rsidR="009A18D2">
              <w:rPr>
                <w:webHidden/>
              </w:rPr>
              <w:tab/>
            </w:r>
            <w:r w:rsidR="009A18D2">
              <w:rPr>
                <w:webHidden/>
              </w:rPr>
              <w:fldChar w:fldCharType="begin"/>
            </w:r>
            <w:r w:rsidR="009A18D2">
              <w:rPr>
                <w:webHidden/>
              </w:rPr>
              <w:instrText xml:space="preserve"> PAGEREF _Toc71268039 \h </w:instrText>
            </w:r>
            <w:r w:rsidR="009A18D2">
              <w:rPr>
                <w:webHidden/>
              </w:rPr>
            </w:r>
            <w:r w:rsidR="009A18D2">
              <w:rPr>
                <w:webHidden/>
              </w:rPr>
              <w:fldChar w:fldCharType="separate"/>
            </w:r>
            <w:r w:rsidR="009A18D2">
              <w:rPr>
                <w:webHidden/>
              </w:rPr>
              <w:t>10</w:t>
            </w:r>
            <w:r w:rsidR="009A18D2">
              <w:rPr>
                <w:webHidden/>
              </w:rPr>
              <w:fldChar w:fldCharType="end"/>
            </w:r>
          </w:hyperlink>
        </w:p>
        <w:p w14:paraId="3605B2D3" w14:textId="7159C5A2" w:rsidR="009A18D2" w:rsidRDefault="000C356B">
          <w:pPr>
            <w:pStyle w:val="TOC2"/>
            <w:rPr>
              <w:rFonts w:asciiTheme="minorHAnsi" w:eastAsiaTheme="minorEastAsia" w:hAnsiTheme="minorHAnsi" w:cstheme="minorBidi"/>
            </w:rPr>
          </w:pPr>
          <w:hyperlink w:anchor="_Toc71268040" w:history="1">
            <w:r w:rsidR="009A18D2" w:rsidRPr="00194696">
              <w:rPr>
                <w:rStyle w:val="Hyperlink"/>
              </w:rPr>
              <w:t>2.2</w:t>
            </w:r>
            <w:r w:rsidR="009A18D2">
              <w:rPr>
                <w:rFonts w:asciiTheme="minorHAnsi" w:eastAsiaTheme="minorEastAsia" w:hAnsiTheme="minorHAnsi" w:cstheme="minorBidi"/>
              </w:rPr>
              <w:tab/>
            </w:r>
            <w:r w:rsidR="009A18D2" w:rsidRPr="00194696">
              <w:rPr>
                <w:rStyle w:val="Hyperlink"/>
              </w:rPr>
              <w:t>Background, Purpose, and Goals</w:t>
            </w:r>
            <w:r w:rsidR="009A18D2">
              <w:rPr>
                <w:webHidden/>
              </w:rPr>
              <w:tab/>
            </w:r>
            <w:r w:rsidR="009A18D2">
              <w:rPr>
                <w:webHidden/>
              </w:rPr>
              <w:fldChar w:fldCharType="begin"/>
            </w:r>
            <w:r w:rsidR="009A18D2">
              <w:rPr>
                <w:webHidden/>
              </w:rPr>
              <w:instrText xml:space="preserve"> PAGEREF _Toc71268040 \h </w:instrText>
            </w:r>
            <w:r w:rsidR="009A18D2">
              <w:rPr>
                <w:webHidden/>
              </w:rPr>
            </w:r>
            <w:r w:rsidR="009A18D2">
              <w:rPr>
                <w:webHidden/>
              </w:rPr>
              <w:fldChar w:fldCharType="separate"/>
            </w:r>
            <w:r w:rsidR="009A18D2">
              <w:rPr>
                <w:webHidden/>
              </w:rPr>
              <w:t>10</w:t>
            </w:r>
            <w:r w:rsidR="009A18D2">
              <w:rPr>
                <w:webHidden/>
              </w:rPr>
              <w:fldChar w:fldCharType="end"/>
            </w:r>
          </w:hyperlink>
        </w:p>
        <w:p w14:paraId="13AA1190" w14:textId="78A38BE6" w:rsidR="009A18D2" w:rsidRDefault="000C356B">
          <w:pPr>
            <w:pStyle w:val="TOC1"/>
            <w:rPr>
              <w:rFonts w:asciiTheme="minorHAnsi" w:eastAsiaTheme="minorEastAsia" w:hAnsiTheme="minorHAnsi" w:cstheme="minorBidi"/>
              <w:b w:val="0"/>
            </w:rPr>
          </w:pPr>
          <w:hyperlink w:anchor="_Toc71268041" w:history="1">
            <w:r w:rsidR="009A18D2" w:rsidRPr="00194696">
              <w:rPr>
                <w:rStyle w:val="Hyperlink"/>
              </w:rPr>
              <w:t>3</w:t>
            </w:r>
            <w:r w:rsidR="009A18D2">
              <w:rPr>
                <w:rFonts w:asciiTheme="minorHAnsi" w:eastAsiaTheme="minorEastAsia" w:hAnsiTheme="minorHAnsi" w:cstheme="minorBidi"/>
                <w:b w:val="0"/>
              </w:rPr>
              <w:tab/>
            </w:r>
            <w:r w:rsidR="009A18D2" w:rsidRPr="00194696">
              <w:rPr>
                <w:rStyle w:val="Hyperlink"/>
              </w:rPr>
              <w:t>Contractor Requirements: General</w:t>
            </w:r>
            <w:r w:rsidR="009A18D2">
              <w:rPr>
                <w:webHidden/>
              </w:rPr>
              <w:tab/>
            </w:r>
            <w:r w:rsidR="009A18D2">
              <w:rPr>
                <w:webHidden/>
              </w:rPr>
              <w:fldChar w:fldCharType="begin"/>
            </w:r>
            <w:r w:rsidR="009A18D2">
              <w:rPr>
                <w:webHidden/>
              </w:rPr>
              <w:instrText xml:space="preserve"> PAGEREF _Toc71268041 \h </w:instrText>
            </w:r>
            <w:r w:rsidR="009A18D2">
              <w:rPr>
                <w:webHidden/>
              </w:rPr>
            </w:r>
            <w:r w:rsidR="009A18D2">
              <w:rPr>
                <w:webHidden/>
              </w:rPr>
              <w:fldChar w:fldCharType="separate"/>
            </w:r>
            <w:r w:rsidR="009A18D2">
              <w:rPr>
                <w:webHidden/>
              </w:rPr>
              <w:t>15</w:t>
            </w:r>
            <w:r w:rsidR="009A18D2">
              <w:rPr>
                <w:webHidden/>
              </w:rPr>
              <w:fldChar w:fldCharType="end"/>
            </w:r>
          </w:hyperlink>
        </w:p>
        <w:p w14:paraId="7E706AAB" w14:textId="139D2B10" w:rsidR="009A18D2" w:rsidRDefault="000C356B">
          <w:pPr>
            <w:pStyle w:val="TOC2"/>
            <w:rPr>
              <w:rFonts w:asciiTheme="minorHAnsi" w:eastAsiaTheme="minorEastAsia" w:hAnsiTheme="minorHAnsi" w:cstheme="minorBidi"/>
            </w:rPr>
          </w:pPr>
          <w:hyperlink w:anchor="_Toc71268042" w:history="1">
            <w:r w:rsidR="009A18D2" w:rsidRPr="00194696">
              <w:rPr>
                <w:rStyle w:val="Hyperlink"/>
              </w:rPr>
              <w:t>3.1</w:t>
            </w:r>
            <w:r w:rsidR="009A18D2">
              <w:rPr>
                <w:rFonts w:asciiTheme="minorHAnsi" w:eastAsiaTheme="minorEastAsia" w:hAnsiTheme="minorHAnsi" w:cstheme="minorBidi"/>
              </w:rPr>
              <w:tab/>
            </w:r>
            <w:r w:rsidR="009A18D2" w:rsidRPr="00194696">
              <w:rPr>
                <w:rStyle w:val="Hyperlink"/>
              </w:rPr>
              <w:t>Contract Initiation Requirements</w:t>
            </w:r>
            <w:r w:rsidR="009A18D2">
              <w:rPr>
                <w:webHidden/>
              </w:rPr>
              <w:tab/>
            </w:r>
            <w:r w:rsidR="009A18D2">
              <w:rPr>
                <w:webHidden/>
              </w:rPr>
              <w:fldChar w:fldCharType="begin"/>
            </w:r>
            <w:r w:rsidR="009A18D2">
              <w:rPr>
                <w:webHidden/>
              </w:rPr>
              <w:instrText xml:space="preserve"> PAGEREF _Toc71268042 \h </w:instrText>
            </w:r>
            <w:r w:rsidR="009A18D2">
              <w:rPr>
                <w:webHidden/>
              </w:rPr>
            </w:r>
            <w:r w:rsidR="009A18D2">
              <w:rPr>
                <w:webHidden/>
              </w:rPr>
              <w:fldChar w:fldCharType="separate"/>
            </w:r>
            <w:r w:rsidR="009A18D2">
              <w:rPr>
                <w:webHidden/>
              </w:rPr>
              <w:t>15</w:t>
            </w:r>
            <w:r w:rsidR="009A18D2">
              <w:rPr>
                <w:webHidden/>
              </w:rPr>
              <w:fldChar w:fldCharType="end"/>
            </w:r>
          </w:hyperlink>
        </w:p>
        <w:p w14:paraId="39B92C84" w14:textId="6B30043C" w:rsidR="009A18D2" w:rsidRDefault="000C356B">
          <w:pPr>
            <w:pStyle w:val="TOC2"/>
            <w:rPr>
              <w:rFonts w:asciiTheme="minorHAnsi" w:eastAsiaTheme="minorEastAsia" w:hAnsiTheme="minorHAnsi" w:cstheme="minorBidi"/>
            </w:rPr>
          </w:pPr>
          <w:hyperlink w:anchor="_Toc71268043" w:history="1">
            <w:r w:rsidR="009A18D2" w:rsidRPr="00194696">
              <w:rPr>
                <w:rStyle w:val="Hyperlink"/>
              </w:rPr>
              <w:t>3.2.1</w:t>
            </w:r>
            <w:r w:rsidR="009A18D2">
              <w:rPr>
                <w:rFonts w:asciiTheme="minorHAnsi" w:eastAsiaTheme="minorEastAsia" w:hAnsiTheme="minorHAnsi" w:cstheme="minorBidi"/>
              </w:rPr>
              <w:tab/>
            </w:r>
            <w:r w:rsidR="009A18D2" w:rsidRPr="00194696">
              <w:rPr>
                <w:rStyle w:val="Hyperlink"/>
              </w:rPr>
              <w:t>End of Contract Transition</w:t>
            </w:r>
            <w:r w:rsidR="009A18D2">
              <w:rPr>
                <w:webHidden/>
              </w:rPr>
              <w:tab/>
            </w:r>
            <w:r w:rsidR="009A18D2">
              <w:rPr>
                <w:webHidden/>
              </w:rPr>
              <w:fldChar w:fldCharType="begin"/>
            </w:r>
            <w:r w:rsidR="009A18D2">
              <w:rPr>
                <w:webHidden/>
              </w:rPr>
              <w:instrText xml:space="preserve"> PAGEREF _Toc71268043 \h </w:instrText>
            </w:r>
            <w:r w:rsidR="009A18D2">
              <w:rPr>
                <w:webHidden/>
              </w:rPr>
            </w:r>
            <w:r w:rsidR="009A18D2">
              <w:rPr>
                <w:webHidden/>
              </w:rPr>
              <w:fldChar w:fldCharType="separate"/>
            </w:r>
            <w:r w:rsidR="009A18D2">
              <w:rPr>
                <w:webHidden/>
              </w:rPr>
              <w:t>15</w:t>
            </w:r>
            <w:r w:rsidR="009A18D2">
              <w:rPr>
                <w:webHidden/>
              </w:rPr>
              <w:fldChar w:fldCharType="end"/>
            </w:r>
          </w:hyperlink>
        </w:p>
        <w:p w14:paraId="0FED8A50" w14:textId="60F1158A" w:rsidR="009A18D2" w:rsidRDefault="000C356B">
          <w:pPr>
            <w:pStyle w:val="TOC2"/>
            <w:rPr>
              <w:rFonts w:asciiTheme="minorHAnsi" w:eastAsiaTheme="minorEastAsia" w:hAnsiTheme="minorHAnsi" w:cstheme="minorBidi"/>
            </w:rPr>
          </w:pPr>
          <w:hyperlink w:anchor="_Toc71268044" w:history="1">
            <w:r w:rsidR="009A18D2" w:rsidRPr="00194696">
              <w:rPr>
                <w:rStyle w:val="Hyperlink"/>
              </w:rPr>
              <w:t>3.3</w:t>
            </w:r>
            <w:r w:rsidR="009A18D2">
              <w:rPr>
                <w:rFonts w:asciiTheme="minorHAnsi" w:eastAsiaTheme="minorEastAsia" w:hAnsiTheme="minorHAnsi" w:cstheme="minorBidi"/>
              </w:rPr>
              <w:tab/>
            </w:r>
            <w:r w:rsidR="009A18D2" w:rsidRPr="00194696">
              <w:rPr>
                <w:rStyle w:val="Hyperlink"/>
              </w:rPr>
              <w:t>Invoicing</w:t>
            </w:r>
            <w:r w:rsidR="009A18D2">
              <w:rPr>
                <w:webHidden/>
              </w:rPr>
              <w:tab/>
            </w:r>
            <w:r w:rsidR="009A18D2">
              <w:rPr>
                <w:webHidden/>
              </w:rPr>
              <w:fldChar w:fldCharType="begin"/>
            </w:r>
            <w:r w:rsidR="009A18D2">
              <w:rPr>
                <w:webHidden/>
              </w:rPr>
              <w:instrText xml:space="preserve"> PAGEREF _Toc71268044 \h </w:instrText>
            </w:r>
            <w:r w:rsidR="009A18D2">
              <w:rPr>
                <w:webHidden/>
              </w:rPr>
            </w:r>
            <w:r w:rsidR="009A18D2">
              <w:rPr>
                <w:webHidden/>
              </w:rPr>
              <w:fldChar w:fldCharType="separate"/>
            </w:r>
            <w:r w:rsidR="009A18D2">
              <w:rPr>
                <w:webHidden/>
              </w:rPr>
              <w:t>16</w:t>
            </w:r>
            <w:r w:rsidR="009A18D2">
              <w:rPr>
                <w:webHidden/>
              </w:rPr>
              <w:fldChar w:fldCharType="end"/>
            </w:r>
          </w:hyperlink>
        </w:p>
        <w:p w14:paraId="07A04FEB" w14:textId="1A8FACDB" w:rsidR="009A18D2" w:rsidRDefault="000C356B">
          <w:pPr>
            <w:pStyle w:val="TOC2"/>
            <w:rPr>
              <w:rFonts w:asciiTheme="minorHAnsi" w:eastAsiaTheme="minorEastAsia" w:hAnsiTheme="minorHAnsi" w:cstheme="minorBidi"/>
            </w:rPr>
          </w:pPr>
          <w:hyperlink w:anchor="_Toc71268050" w:history="1">
            <w:r w:rsidR="009A18D2" w:rsidRPr="00194696">
              <w:rPr>
                <w:rStyle w:val="Hyperlink"/>
              </w:rPr>
              <w:t>3.4</w:t>
            </w:r>
            <w:r w:rsidR="009A18D2">
              <w:rPr>
                <w:rFonts w:asciiTheme="minorHAnsi" w:eastAsiaTheme="minorEastAsia" w:hAnsiTheme="minorHAnsi" w:cstheme="minorBidi"/>
              </w:rPr>
              <w:tab/>
            </w:r>
            <w:r w:rsidR="009A18D2" w:rsidRPr="00194696">
              <w:rPr>
                <w:rStyle w:val="Hyperlink"/>
              </w:rPr>
              <w:t>Liquidated Damages</w:t>
            </w:r>
            <w:r w:rsidR="009A18D2">
              <w:rPr>
                <w:webHidden/>
              </w:rPr>
              <w:tab/>
            </w:r>
            <w:r w:rsidR="009A18D2">
              <w:rPr>
                <w:webHidden/>
              </w:rPr>
              <w:fldChar w:fldCharType="begin"/>
            </w:r>
            <w:r w:rsidR="009A18D2">
              <w:rPr>
                <w:webHidden/>
              </w:rPr>
              <w:instrText xml:space="preserve"> PAGEREF _Toc71268050 \h </w:instrText>
            </w:r>
            <w:r w:rsidR="009A18D2">
              <w:rPr>
                <w:webHidden/>
              </w:rPr>
            </w:r>
            <w:r w:rsidR="009A18D2">
              <w:rPr>
                <w:webHidden/>
              </w:rPr>
              <w:fldChar w:fldCharType="separate"/>
            </w:r>
            <w:r w:rsidR="009A18D2">
              <w:rPr>
                <w:webHidden/>
              </w:rPr>
              <w:t>18</w:t>
            </w:r>
            <w:r w:rsidR="009A18D2">
              <w:rPr>
                <w:webHidden/>
              </w:rPr>
              <w:fldChar w:fldCharType="end"/>
            </w:r>
          </w:hyperlink>
        </w:p>
        <w:p w14:paraId="67166B70" w14:textId="100745D4" w:rsidR="009A18D2" w:rsidRDefault="000C356B">
          <w:pPr>
            <w:pStyle w:val="TOC2"/>
            <w:rPr>
              <w:rFonts w:asciiTheme="minorHAnsi" w:eastAsiaTheme="minorEastAsia" w:hAnsiTheme="minorHAnsi" w:cstheme="minorBidi"/>
            </w:rPr>
          </w:pPr>
          <w:hyperlink w:anchor="_Toc71268053" w:history="1">
            <w:r w:rsidR="009A18D2" w:rsidRPr="00194696">
              <w:rPr>
                <w:rStyle w:val="Hyperlink"/>
              </w:rPr>
              <w:t>3.5</w:t>
            </w:r>
            <w:r w:rsidR="009A18D2">
              <w:rPr>
                <w:rFonts w:asciiTheme="minorHAnsi" w:eastAsiaTheme="minorEastAsia" w:hAnsiTheme="minorHAnsi" w:cstheme="minorBidi"/>
              </w:rPr>
              <w:tab/>
            </w:r>
            <w:r w:rsidR="009A18D2" w:rsidRPr="00194696">
              <w:rPr>
                <w:rStyle w:val="Hyperlink"/>
              </w:rPr>
              <w:t>Disaster Recovery and Data</w:t>
            </w:r>
            <w:r w:rsidR="009A18D2">
              <w:rPr>
                <w:webHidden/>
              </w:rPr>
              <w:tab/>
            </w:r>
            <w:r w:rsidR="009A18D2">
              <w:rPr>
                <w:webHidden/>
              </w:rPr>
              <w:fldChar w:fldCharType="begin"/>
            </w:r>
            <w:r w:rsidR="009A18D2">
              <w:rPr>
                <w:webHidden/>
              </w:rPr>
              <w:instrText xml:space="preserve"> PAGEREF _Toc71268053 \h </w:instrText>
            </w:r>
            <w:r w:rsidR="009A18D2">
              <w:rPr>
                <w:webHidden/>
              </w:rPr>
            </w:r>
            <w:r w:rsidR="009A18D2">
              <w:rPr>
                <w:webHidden/>
              </w:rPr>
              <w:fldChar w:fldCharType="separate"/>
            </w:r>
            <w:r w:rsidR="009A18D2">
              <w:rPr>
                <w:webHidden/>
              </w:rPr>
              <w:t>18</w:t>
            </w:r>
            <w:r w:rsidR="009A18D2">
              <w:rPr>
                <w:webHidden/>
              </w:rPr>
              <w:fldChar w:fldCharType="end"/>
            </w:r>
          </w:hyperlink>
        </w:p>
        <w:p w14:paraId="2BF6BF59" w14:textId="23A685D8" w:rsidR="009A18D2" w:rsidRDefault="000C356B">
          <w:pPr>
            <w:pStyle w:val="TOC2"/>
            <w:rPr>
              <w:rFonts w:asciiTheme="minorHAnsi" w:eastAsiaTheme="minorEastAsia" w:hAnsiTheme="minorHAnsi" w:cstheme="minorBidi"/>
            </w:rPr>
          </w:pPr>
          <w:hyperlink w:anchor="_Toc71268057" w:history="1">
            <w:r w:rsidR="009A18D2" w:rsidRPr="00194696">
              <w:rPr>
                <w:rStyle w:val="Hyperlink"/>
              </w:rPr>
              <w:t>3.6</w:t>
            </w:r>
            <w:r w:rsidR="009A18D2">
              <w:rPr>
                <w:rFonts w:asciiTheme="minorHAnsi" w:eastAsiaTheme="minorEastAsia" w:hAnsiTheme="minorHAnsi" w:cstheme="minorBidi"/>
              </w:rPr>
              <w:tab/>
            </w:r>
            <w:r w:rsidR="009A18D2" w:rsidRPr="00194696">
              <w:rPr>
                <w:rStyle w:val="Hyperlink"/>
              </w:rPr>
              <w:t>Insurance Requirements</w:t>
            </w:r>
            <w:r w:rsidR="009A18D2">
              <w:rPr>
                <w:webHidden/>
              </w:rPr>
              <w:tab/>
            </w:r>
            <w:r w:rsidR="009A18D2">
              <w:rPr>
                <w:webHidden/>
              </w:rPr>
              <w:fldChar w:fldCharType="begin"/>
            </w:r>
            <w:r w:rsidR="009A18D2">
              <w:rPr>
                <w:webHidden/>
              </w:rPr>
              <w:instrText xml:space="preserve"> PAGEREF _Toc71268057 \h </w:instrText>
            </w:r>
            <w:r w:rsidR="009A18D2">
              <w:rPr>
                <w:webHidden/>
              </w:rPr>
            </w:r>
            <w:r w:rsidR="009A18D2">
              <w:rPr>
                <w:webHidden/>
              </w:rPr>
              <w:fldChar w:fldCharType="separate"/>
            </w:r>
            <w:r w:rsidR="009A18D2">
              <w:rPr>
                <w:webHidden/>
              </w:rPr>
              <w:t>19</w:t>
            </w:r>
            <w:r w:rsidR="009A18D2">
              <w:rPr>
                <w:webHidden/>
              </w:rPr>
              <w:fldChar w:fldCharType="end"/>
            </w:r>
          </w:hyperlink>
        </w:p>
        <w:p w14:paraId="341794BF" w14:textId="093F0716" w:rsidR="009A18D2" w:rsidRDefault="000C356B">
          <w:pPr>
            <w:pStyle w:val="TOC2"/>
            <w:rPr>
              <w:rFonts w:asciiTheme="minorHAnsi" w:eastAsiaTheme="minorEastAsia" w:hAnsiTheme="minorHAnsi" w:cstheme="minorBidi"/>
            </w:rPr>
          </w:pPr>
          <w:hyperlink w:anchor="_Toc71268058" w:history="1">
            <w:r w:rsidR="009A18D2" w:rsidRPr="00194696">
              <w:rPr>
                <w:rStyle w:val="Hyperlink"/>
              </w:rPr>
              <w:t>3.7</w:t>
            </w:r>
            <w:r w:rsidR="009A18D2">
              <w:rPr>
                <w:rFonts w:asciiTheme="minorHAnsi" w:eastAsiaTheme="minorEastAsia" w:hAnsiTheme="minorHAnsi" w:cstheme="minorBidi"/>
              </w:rPr>
              <w:tab/>
            </w:r>
            <w:r w:rsidR="009A18D2" w:rsidRPr="00194696">
              <w:rPr>
                <w:rStyle w:val="Hyperlink"/>
              </w:rPr>
              <w:t>Security Requirements</w:t>
            </w:r>
            <w:r w:rsidR="009A18D2">
              <w:rPr>
                <w:webHidden/>
              </w:rPr>
              <w:tab/>
            </w:r>
            <w:r w:rsidR="009A18D2">
              <w:rPr>
                <w:webHidden/>
              </w:rPr>
              <w:fldChar w:fldCharType="begin"/>
            </w:r>
            <w:r w:rsidR="009A18D2">
              <w:rPr>
                <w:webHidden/>
              </w:rPr>
              <w:instrText xml:space="preserve"> PAGEREF _Toc71268058 \h </w:instrText>
            </w:r>
            <w:r w:rsidR="009A18D2">
              <w:rPr>
                <w:webHidden/>
              </w:rPr>
            </w:r>
            <w:r w:rsidR="009A18D2">
              <w:rPr>
                <w:webHidden/>
              </w:rPr>
              <w:fldChar w:fldCharType="separate"/>
            </w:r>
            <w:r w:rsidR="009A18D2">
              <w:rPr>
                <w:webHidden/>
              </w:rPr>
              <w:t>21</w:t>
            </w:r>
            <w:r w:rsidR="009A18D2">
              <w:rPr>
                <w:webHidden/>
              </w:rPr>
              <w:fldChar w:fldCharType="end"/>
            </w:r>
          </w:hyperlink>
        </w:p>
        <w:p w14:paraId="30930367" w14:textId="15FE560E" w:rsidR="009A18D2" w:rsidRDefault="000C356B">
          <w:pPr>
            <w:pStyle w:val="TOC2"/>
            <w:rPr>
              <w:rFonts w:asciiTheme="minorHAnsi" w:eastAsiaTheme="minorEastAsia" w:hAnsiTheme="minorHAnsi" w:cstheme="minorBidi"/>
            </w:rPr>
          </w:pPr>
          <w:hyperlink w:anchor="_Toc71268065" w:history="1">
            <w:r w:rsidR="009A18D2" w:rsidRPr="00194696">
              <w:rPr>
                <w:rStyle w:val="Hyperlink"/>
              </w:rPr>
              <w:t>3.8</w:t>
            </w:r>
            <w:r w:rsidR="009A18D2">
              <w:rPr>
                <w:rFonts w:asciiTheme="minorHAnsi" w:eastAsiaTheme="minorEastAsia" w:hAnsiTheme="minorHAnsi" w:cstheme="minorBidi"/>
              </w:rPr>
              <w:tab/>
            </w:r>
            <w:r w:rsidR="009A18D2" w:rsidRPr="00194696">
              <w:rPr>
                <w:rStyle w:val="Hyperlink"/>
              </w:rPr>
              <w:t>Problem Escalation Procedure</w:t>
            </w:r>
            <w:r w:rsidR="009A18D2">
              <w:rPr>
                <w:webHidden/>
              </w:rPr>
              <w:tab/>
            </w:r>
            <w:r w:rsidR="009A18D2">
              <w:rPr>
                <w:webHidden/>
              </w:rPr>
              <w:fldChar w:fldCharType="begin"/>
            </w:r>
            <w:r w:rsidR="009A18D2">
              <w:rPr>
                <w:webHidden/>
              </w:rPr>
              <w:instrText xml:space="preserve"> PAGEREF _Toc71268065 \h </w:instrText>
            </w:r>
            <w:r w:rsidR="009A18D2">
              <w:rPr>
                <w:webHidden/>
              </w:rPr>
            </w:r>
            <w:r w:rsidR="009A18D2">
              <w:rPr>
                <w:webHidden/>
              </w:rPr>
              <w:fldChar w:fldCharType="separate"/>
            </w:r>
            <w:r w:rsidR="009A18D2">
              <w:rPr>
                <w:webHidden/>
              </w:rPr>
              <w:t>26</w:t>
            </w:r>
            <w:r w:rsidR="009A18D2">
              <w:rPr>
                <w:webHidden/>
              </w:rPr>
              <w:fldChar w:fldCharType="end"/>
            </w:r>
          </w:hyperlink>
        </w:p>
        <w:p w14:paraId="12F64CDB" w14:textId="5EDFA62A" w:rsidR="009A18D2" w:rsidRDefault="000C356B">
          <w:pPr>
            <w:pStyle w:val="TOC2"/>
            <w:rPr>
              <w:rFonts w:asciiTheme="minorHAnsi" w:eastAsiaTheme="minorEastAsia" w:hAnsiTheme="minorHAnsi" w:cstheme="minorBidi"/>
            </w:rPr>
          </w:pPr>
          <w:hyperlink w:anchor="_Toc71268066" w:history="1">
            <w:r w:rsidR="009A18D2" w:rsidRPr="00194696">
              <w:rPr>
                <w:rStyle w:val="Hyperlink"/>
              </w:rPr>
              <w:t>3.9</w:t>
            </w:r>
            <w:r w:rsidR="009A18D2">
              <w:rPr>
                <w:rFonts w:asciiTheme="minorHAnsi" w:eastAsiaTheme="minorEastAsia" w:hAnsiTheme="minorHAnsi" w:cstheme="minorBidi"/>
              </w:rPr>
              <w:tab/>
            </w:r>
            <w:r w:rsidR="009A18D2" w:rsidRPr="00194696">
              <w:rPr>
                <w:rStyle w:val="Hyperlink"/>
              </w:rPr>
              <w:t>SOC 2 Type 2 Audit Report</w:t>
            </w:r>
            <w:r w:rsidR="009A18D2">
              <w:rPr>
                <w:webHidden/>
              </w:rPr>
              <w:tab/>
            </w:r>
            <w:r w:rsidR="009A18D2">
              <w:rPr>
                <w:webHidden/>
              </w:rPr>
              <w:fldChar w:fldCharType="begin"/>
            </w:r>
            <w:r w:rsidR="009A18D2">
              <w:rPr>
                <w:webHidden/>
              </w:rPr>
              <w:instrText xml:space="preserve"> PAGEREF _Toc71268066 \h </w:instrText>
            </w:r>
            <w:r w:rsidR="009A18D2">
              <w:rPr>
                <w:webHidden/>
              </w:rPr>
            </w:r>
            <w:r w:rsidR="009A18D2">
              <w:rPr>
                <w:webHidden/>
              </w:rPr>
              <w:fldChar w:fldCharType="separate"/>
            </w:r>
            <w:r w:rsidR="009A18D2">
              <w:rPr>
                <w:webHidden/>
              </w:rPr>
              <w:t>27</w:t>
            </w:r>
            <w:r w:rsidR="009A18D2">
              <w:rPr>
                <w:webHidden/>
              </w:rPr>
              <w:fldChar w:fldCharType="end"/>
            </w:r>
          </w:hyperlink>
        </w:p>
        <w:p w14:paraId="0DEF1726" w14:textId="717DD03B" w:rsidR="009A18D2" w:rsidRDefault="000C356B">
          <w:pPr>
            <w:pStyle w:val="TOC2"/>
            <w:rPr>
              <w:rFonts w:asciiTheme="minorHAnsi" w:eastAsiaTheme="minorEastAsia" w:hAnsiTheme="minorHAnsi" w:cstheme="minorBidi"/>
            </w:rPr>
          </w:pPr>
          <w:hyperlink w:anchor="_Toc71268067" w:history="1">
            <w:r w:rsidR="009A18D2" w:rsidRPr="00194696">
              <w:rPr>
                <w:rStyle w:val="Hyperlink"/>
              </w:rPr>
              <w:t>3.10</w:t>
            </w:r>
            <w:r w:rsidR="009A18D2">
              <w:rPr>
                <w:rFonts w:asciiTheme="minorHAnsi" w:eastAsiaTheme="minorEastAsia" w:hAnsiTheme="minorHAnsi" w:cstheme="minorBidi"/>
              </w:rPr>
              <w:tab/>
            </w:r>
            <w:r w:rsidR="009A18D2" w:rsidRPr="00194696">
              <w:rPr>
                <w:rStyle w:val="Hyperlink"/>
              </w:rPr>
              <w:t>Experience and Personnel</w:t>
            </w:r>
            <w:r w:rsidR="009A18D2">
              <w:rPr>
                <w:webHidden/>
              </w:rPr>
              <w:tab/>
            </w:r>
            <w:r w:rsidR="009A18D2">
              <w:rPr>
                <w:webHidden/>
              </w:rPr>
              <w:fldChar w:fldCharType="begin"/>
            </w:r>
            <w:r w:rsidR="009A18D2">
              <w:rPr>
                <w:webHidden/>
              </w:rPr>
              <w:instrText xml:space="preserve"> PAGEREF _Toc71268067 \h </w:instrText>
            </w:r>
            <w:r w:rsidR="009A18D2">
              <w:rPr>
                <w:webHidden/>
              </w:rPr>
            </w:r>
            <w:r w:rsidR="009A18D2">
              <w:rPr>
                <w:webHidden/>
              </w:rPr>
              <w:fldChar w:fldCharType="separate"/>
            </w:r>
            <w:r w:rsidR="009A18D2">
              <w:rPr>
                <w:webHidden/>
              </w:rPr>
              <w:t>27</w:t>
            </w:r>
            <w:r w:rsidR="009A18D2">
              <w:rPr>
                <w:webHidden/>
              </w:rPr>
              <w:fldChar w:fldCharType="end"/>
            </w:r>
          </w:hyperlink>
        </w:p>
        <w:p w14:paraId="4861885F" w14:textId="4456B504" w:rsidR="009A18D2" w:rsidRDefault="000C356B">
          <w:pPr>
            <w:pStyle w:val="TOC2"/>
            <w:rPr>
              <w:rFonts w:asciiTheme="minorHAnsi" w:eastAsiaTheme="minorEastAsia" w:hAnsiTheme="minorHAnsi" w:cstheme="minorBidi"/>
            </w:rPr>
          </w:pPr>
          <w:hyperlink w:anchor="_Toc71268069" w:history="1">
            <w:r w:rsidR="009A18D2" w:rsidRPr="00194696">
              <w:rPr>
                <w:rStyle w:val="Hyperlink"/>
              </w:rPr>
              <w:t>3.11</w:t>
            </w:r>
            <w:r w:rsidR="009A18D2">
              <w:rPr>
                <w:rFonts w:asciiTheme="minorHAnsi" w:eastAsiaTheme="minorEastAsia" w:hAnsiTheme="minorHAnsi" w:cstheme="minorBidi"/>
              </w:rPr>
              <w:tab/>
            </w:r>
            <w:r w:rsidR="009A18D2" w:rsidRPr="00194696">
              <w:rPr>
                <w:rStyle w:val="Hyperlink"/>
              </w:rPr>
              <w:t>Substitution of Personnel</w:t>
            </w:r>
            <w:r w:rsidR="009A18D2">
              <w:rPr>
                <w:webHidden/>
              </w:rPr>
              <w:tab/>
            </w:r>
            <w:r w:rsidR="009A18D2">
              <w:rPr>
                <w:webHidden/>
              </w:rPr>
              <w:fldChar w:fldCharType="begin"/>
            </w:r>
            <w:r w:rsidR="009A18D2">
              <w:rPr>
                <w:webHidden/>
              </w:rPr>
              <w:instrText xml:space="preserve"> PAGEREF _Toc71268069 \h </w:instrText>
            </w:r>
            <w:r w:rsidR="009A18D2">
              <w:rPr>
                <w:webHidden/>
              </w:rPr>
            </w:r>
            <w:r w:rsidR="009A18D2">
              <w:rPr>
                <w:webHidden/>
              </w:rPr>
              <w:fldChar w:fldCharType="separate"/>
            </w:r>
            <w:r w:rsidR="009A18D2">
              <w:rPr>
                <w:webHidden/>
              </w:rPr>
              <w:t>28</w:t>
            </w:r>
            <w:r w:rsidR="009A18D2">
              <w:rPr>
                <w:webHidden/>
              </w:rPr>
              <w:fldChar w:fldCharType="end"/>
            </w:r>
          </w:hyperlink>
        </w:p>
        <w:p w14:paraId="7888A5C5" w14:textId="33DA262C" w:rsidR="009A18D2" w:rsidRDefault="000C356B">
          <w:pPr>
            <w:pStyle w:val="TOC2"/>
            <w:rPr>
              <w:rFonts w:asciiTheme="minorHAnsi" w:eastAsiaTheme="minorEastAsia" w:hAnsiTheme="minorHAnsi" w:cstheme="minorBidi"/>
            </w:rPr>
          </w:pPr>
          <w:hyperlink w:anchor="_Toc71268075" w:history="1">
            <w:r w:rsidR="009A18D2" w:rsidRPr="00194696">
              <w:rPr>
                <w:rStyle w:val="Hyperlink"/>
              </w:rPr>
              <w:t>3.12</w:t>
            </w:r>
            <w:r w:rsidR="009A18D2">
              <w:rPr>
                <w:rFonts w:asciiTheme="minorHAnsi" w:eastAsiaTheme="minorEastAsia" w:hAnsiTheme="minorHAnsi" w:cstheme="minorBidi"/>
              </w:rPr>
              <w:tab/>
            </w:r>
            <w:r w:rsidR="009A18D2" w:rsidRPr="00194696">
              <w:rPr>
                <w:rStyle w:val="Hyperlink"/>
              </w:rPr>
              <w:t>Minority Business Enterprise (MBE) Reports</w:t>
            </w:r>
            <w:r w:rsidR="009A18D2">
              <w:rPr>
                <w:webHidden/>
              </w:rPr>
              <w:tab/>
            </w:r>
            <w:r w:rsidR="009A18D2">
              <w:rPr>
                <w:webHidden/>
              </w:rPr>
              <w:fldChar w:fldCharType="begin"/>
            </w:r>
            <w:r w:rsidR="009A18D2">
              <w:rPr>
                <w:webHidden/>
              </w:rPr>
              <w:instrText xml:space="preserve"> PAGEREF _Toc71268075 \h </w:instrText>
            </w:r>
            <w:r w:rsidR="009A18D2">
              <w:rPr>
                <w:webHidden/>
              </w:rPr>
            </w:r>
            <w:r w:rsidR="009A18D2">
              <w:rPr>
                <w:webHidden/>
              </w:rPr>
              <w:fldChar w:fldCharType="separate"/>
            </w:r>
            <w:r w:rsidR="009A18D2">
              <w:rPr>
                <w:webHidden/>
              </w:rPr>
              <w:t>30</w:t>
            </w:r>
            <w:r w:rsidR="009A18D2">
              <w:rPr>
                <w:webHidden/>
              </w:rPr>
              <w:fldChar w:fldCharType="end"/>
            </w:r>
          </w:hyperlink>
        </w:p>
        <w:p w14:paraId="2D4C5F51" w14:textId="5DE9DD9D" w:rsidR="009A18D2" w:rsidRDefault="000C356B">
          <w:pPr>
            <w:pStyle w:val="TOC2"/>
            <w:rPr>
              <w:rFonts w:asciiTheme="minorHAnsi" w:eastAsiaTheme="minorEastAsia" w:hAnsiTheme="minorHAnsi" w:cstheme="minorBidi"/>
            </w:rPr>
          </w:pPr>
          <w:hyperlink w:anchor="_Toc71268076" w:history="1">
            <w:r w:rsidR="009A18D2" w:rsidRPr="00194696">
              <w:rPr>
                <w:rStyle w:val="Hyperlink"/>
              </w:rPr>
              <w:t>3.13</w:t>
            </w:r>
            <w:r w:rsidR="009A18D2">
              <w:rPr>
                <w:rFonts w:asciiTheme="minorHAnsi" w:eastAsiaTheme="minorEastAsia" w:hAnsiTheme="minorHAnsi" w:cstheme="minorBidi"/>
              </w:rPr>
              <w:tab/>
            </w:r>
            <w:r w:rsidR="009A18D2" w:rsidRPr="00194696">
              <w:rPr>
                <w:rStyle w:val="Hyperlink"/>
              </w:rPr>
              <w:t>Veteran Small Business Enterprise (VSBE) Reports</w:t>
            </w:r>
            <w:r w:rsidR="009A18D2">
              <w:rPr>
                <w:webHidden/>
              </w:rPr>
              <w:tab/>
            </w:r>
            <w:r w:rsidR="009A18D2">
              <w:rPr>
                <w:webHidden/>
              </w:rPr>
              <w:fldChar w:fldCharType="begin"/>
            </w:r>
            <w:r w:rsidR="009A18D2">
              <w:rPr>
                <w:webHidden/>
              </w:rPr>
              <w:instrText xml:space="preserve"> PAGEREF _Toc71268076 \h </w:instrText>
            </w:r>
            <w:r w:rsidR="009A18D2">
              <w:rPr>
                <w:webHidden/>
              </w:rPr>
            </w:r>
            <w:r w:rsidR="009A18D2">
              <w:rPr>
                <w:webHidden/>
              </w:rPr>
              <w:fldChar w:fldCharType="separate"/>
            </w:r>
            <w:r w:rsidR="009A18D2">
              <w:rPr>
                <w:webHidden/>
              </w:rPr>
              <w:t>30</w:t>
            </w:r>
            <w:r w:rsidR="009A18D2">
              <w:rPr>
                <w:webHidden/>
              </w:rPr>
              <w:fldChar w:fldCharType="end"/>
            </w:r>
          </w:hyperlink>
        </w:p>
        <w:p w14:paraId="65F17DDD" w14:textId="0BDD22C4" w:rsidR="009A18D2" w:rsidRDefault="000C356B">
          <w:pPr>
            <w:pStyle w:val="TOC2"/>
            <w:rPr>
              <w:rFonts w:asciiTheme="minorHAnsi" w:eastAsiaTheme="minorEastAsia" w:hAnsiTheme="minorHAnsi" w:cstheme="minorBidi"/>
            </w:rPr>
          </w:pPr>
          <w:hyperlink w:anchor="_Toc71268077" w:history="1">
            <w:r w:rsidR="009A18D2" w:rsidRPr="00194696">
              <w:rPr>
                <w:rStyle w:val="Hyperlink"/>
              </w:rPr>
              <w:t>3.14</w:t>
            </w:r>
            <w:r w:rsidR="009A18D2">
              <w:rPr>
                <w:rFonts w:asciiTheme="minorHAnsi" w:eastAsiaTheme="minorEastAsia" w:hAnsiTheme="minorHAnsi" w:cstheme="minorBidi"/>
              </w:rPr>
              <w:tab/>
            </w:r>
            <w:r w:rsidR="009A18D2" w:rsidRPr="00194696">
              <w:rPr>
                <w:rStyle w:val="Hyperlink"/>
              </w:rPr>
              <w:t>No-Cost Extensions</w:t>
            </w:r>
            <w:r w:rsidR="009A18D2">
              <w:rPr>
                <w:webHidden/>
              </w:rPr>
              <w:tab/>
            </w:r>
            <w:r w:rsidR="009A18D2">
              <w:rPr>
                <w:webHidden/>
              </w:rPr>
              <w:fldChar w:fldCharType="begin"/>
            </w:r>
            <w:r w:rsidR="009A18D2">
              <w:rPr>
                <w:webHidden/>
              </w:rPr>
              <w:instrText xml:space="preserve"> PAGEREF _Toc71268077 \h </w:instrText>
            </w:r>
            <w:r w:rsidR="009A18D2">
              <w:rPr>
                <w:webHidden/>
              </w:rPr>
            </w:r>
            <w:r w:rsidR="009A18D2">
              <w:rPr>
                <w:webHidden/>
              </w:rPr>
              <w:fldChar w:fldCharType="separate"/>
            </w:r>
            <w:r w:rsidR="009A18D2">
              <w:rPr>
                <w:webHidden/>
              </w:rPr>
              <w:t>31</w:t>
            </w:r>
            <w:r w:rsidR="009A18D2">
              <w:rPr>
                <w:webHidden/>
              </w:rPr>
              <w:fldChar w:fldCharType="end"/>
            </w:r>
          </w:hyperlink>
        </w:p>
        <w:p w14:paraId="6A1339C3" w14:textId="0B709050" w:rsidR="009A18D2" w:rsidRDefault="000C356B">
          <w:pPr>
            <w:pStyle w:val="TOC1"/>
            <w:rPr>
              <w:rFonts w:asciiTheme="minorHAnsi" w:eastAsiaTheme="minorEastAsia" w:hAnsiTheme="minorHAnsi" w:cstheme="minorBidi"/>
              <w:b w:val="0"/>
            </w:rPr>
          </w:pPr>
          <w:hyperlink w:anchor="_Toc71268079" w:history="1">
            <w:r w:rsidR="009A18D2" w:rsidRPr="00194696">
              <w:rPr>
                <w:rStyle w:val="Hyperlink"/>
              </w:rPr>
              <w:t>4</w:t>
            </w:r>
            <w:r w:rsidR="009A18D2">
              <w:rPr>
                <w:rFonts w:asciiTheme="minorHAnsi" w:eastAsiaTheme="minorEastAsia" w:hAnsiTheme="minorHAnsi" w:cstheme="minorBidi"/>
                <w:b w:val="0"/>
              </w:rPr>
              <w:tab/>
            </w:r>
            <w:r w:rsidR="009A18D2" w:rsidRPr="00194696">
              <w:rPr>
                <w:rStyle w:val="Hyperlink"/>
              </w:rPr>
              <w:t>Procurement Instructions</w:t>
            </w:r>
            <w:r w:rsidR="009A18D2">
              <w:rPr>
                <w:webHidden/>
              </w:rPr>
              <w:tab/>
            </w:r>
            <w:r w:rsidR="009A18D2">
              <w:rPr>
                <w:webHidden/>
              </w:rPr>
              <w:fldChar w:fldCharType="begin"/>
            </w:r>
            <w:r w:rsidR="009A18D2">
              <w:rPr>
                <w:webHidden/>
              </w:rPr>
              <w:instrText xml:space="preserve"> PAGEREF _Toc71268079 \h </w:instrText>
            </w:r>
            <w:r w:rsidR="009A18D2">
              <w:rPr>
                <w:webHidden/>
              </w:rPr>
            </w:r>
            <w:r w:rsidR="009A18D2">
              <w:rPr>
                <w:webHidden/>
              </w:rPr>
              <w:fldChar w:fldCharType="separate"/>
            </w:r>
            <w:r w:rsidR="009A18D2">
              <w:rPr>
                <w:webHidden/>
              </w:rPr>
              <w:t>32</w:t>
            </w:r>
            <w:r w:rsidR="009A18D2">
              <w:rPr>
                <w:webHidden/>
              </w:rPr>
              <w:fldChar w:fldCharType="end"/>
            </w:r>
          </w:hyperlink>
        </w:p>
        <w:p w14:paraId="7E9BD683" w14:textId="2E458B02" w:rsidR="009A18D2" w:rsidRDefault="000C356B">
          <w:pPr>
            <w:pStyle w:val="TOC2"/>
            <w:rPr>
              <w:rFonts w:asciiTheme="minorHAnsi" w:eastAsiaTheme="minorEastAsia" w:hAnsiTheme="minorHAnsi" w:cstheme="minorBidi"/>
            </w:rPr>
          </w:pPr>
          <w:hyperlink w:anchor="_Toc71268080" w:history="1">
            <w:r w:rsidR="009A18D2" w:rsidRPr="00194696">
              <w:rPr>
                <w:rStyle w:val="Hyperlink"/>
              </w:rPr>
              <w:t>4.1</w:t>
            </w:r>
            <w:r w:rsidR="009A18D2">
              <w:rPr>
                <w:rFonts w:asciiTheme="minorHAnsi" w:eastAsiaTheme="minorEastAsia" w:hAnsiTheme="minorHAnsi" w:cstheme="minorBidi"/>
              </w:rPr>
              <w:tab/>
            </w:r>
            <w:r w:rsidR="009A18D2" w:rsidRPr="00194696">
              <w:rPr>
                <w:rStyle w:val="Hyperlink"/>
              </w:rPr>
              <w:t>Pre-Proposal Conference</w:t>
            </w:r>
            <w:r w:rsidR="009A18D2">
              <w:rPr>
                <w:webHidden/>
              </w:rPr>
              <w:tab/>
            </w:r>
            <w:r w:rsidR="009A18D2">
              <w:rPr>
                <w:webHidden/>
              </w:rPr>
              <w:fldChar w:fldCharType="begin"/>
            </w:r>
            <w:r w:rsidR="009A18D2">
              <w:rPr>
                <w:webHidden/>
              </w:rPr>
              <w:instrText xml:space="preserve"> PAGEREF _Toc71268080 \h </w:instrText>
            </w:r>
            <w:r w:rsidR="009A18D2">
              <w:rPr>
                <w:webHidden/>
              </w:rPr>
            </w:r>
            <w:r w:rsidR="009A18D2">
              <w:rPr>
                <w:webHidden/>
              </w:rPr>
              <w:fldChar w:fldCharType="separate"/>
            </w:r>
            <w:r w:rsidR="009A18D2">
              <w:rPr>
                <w:webHidden/>
              </w:rPr>
              <w:t>32</w:t>
            </w:r>
            <w:r w:rsidR="009A18D2">
              <w:rPr>
                <w:webHidden/>
              </w:rPr>
              <w:fldChar w:fldCharType="end"/>
            </w:r>
          </w:hyperlink>
        </w:p>
        <w:p w14:paraId="3B815647" w14:textId="7CC6AC2F" w:rsidR="009A18D2" w:rsidRDefault="000C356B">
          <w:pPr>
            <w:pStyle w:val="TOC2"/>
            <w:rPr>
              <w:rFonts w:asciiTheme="minorHAnsi" w:eastAsiaTheme="minorEastAsia" w:hAnsiTheme="minorHAnsi" w:cstheme="minorBidi"/>
            </w:rPr>
          </w:pPr>
          <w:hyperlink w:anchor="_Toc71268081" w:history="1">
            <w:r w:rsidR="009A18D2" w:rsidRPr="00194696">
              <w:rPr>
                <w:rStyle w:val="Hyperlink"/>
              </w:rPr>
              <w:t>4.2</w:t>
            </w:r>
            <w:r w:rsidR="009A18D2">
              <w:rPr>
                <w:rFonts w:asciiTheme="minorHAnsi" w:eastAsiaTheme="minorEastAsia" w:hAnsiTheme="minorHAnsi" w:cstheme="minorBidi"/>
              </w:rPr>
              <w:tab/>
            </w:r>
            <w:r w:rsidR="009A18D2" w:rsidRPr="00194696">
              <w:rPr>
                <w:rStyle w:val="Hyperlink"/>
              </w:rPr>
              <w:t>eMaryland Marketplace Advantage (eMMA)</w:t>
            </w:r>
            <w:r w:rsidR="009A18D2">
              <w:rPr>
                <w:webHidden/>
              </w:rPr>
              <w:tab/>
            </w:r>
            <w:r w:rsidR="009A18D2">
              <w:rPr>
                <w:webHidden/>
              </w:rPr>
              <w:fldChar w:fldCharType="begin"/>
            </w:r>
            <w:r w:rsidR="009A18D2">
              <w:rPr>
                <w:webHidden/>
              </w:rPr>
              <w:instrText xml:space="preserve"> PAGEREF _Toc71268081 \h </w:instrText>
            </w:r>
            <w:r w:rsidR="009A18D2">
              <w:rPr>
                <w:webHidden/>
              </w:rPr>
            </w:r>
            <w:r w:rsidR="009A18D2">
              <w:rPr>
                <w:webHidden/>
              </w:rPr>
              <w:fldChar w:fldCharType="separate"/>
            </w:r>
            <w:r w:rsidR="009A18D2">
              <w:rPr>
                <w:webHidden/>
              </w:rPr>
              <w:t>32</w:t>
            </w:r>
            <w:r w:rsidR="009A18D2">
              <w:rPr>
                <w:webHidden/>
              </w:rPr>
              <w:fldChar w:fldCharType="end"/>
            </w:r>
          </w:hyperlink>
        </w:p>
        <w:p w14:paraId="6BD7B0D7" w14:textId="2EE94C10" w:rsidR="009A18D2" w:rsidRDefault="000C356B">
          <w:pPr>
            <w:pStyle w:val="TOC2"/>
            <w:rPr>
              <w:rFonts w:asciiTheme="minorHAnsi" w:eastAsiaTheme="minorEastAsia" w:hAnsiTheme="minorHAnsi" w:cstheme="minorBidi"/>
            </w:rPr>
          </w:pPr>
          <w:hyperlink w:anchor="_Toc71268082" w:history="1">
            <w:r w:rsidR="009A18D2" w:rsidRPr="00194696">
              <w:rPr>
                <w:rStyle w:val="Hyperlink"/>
              </w:rPr>
              <w:t>4.3</w:t>
            </w:r>
            <w:r w:rsidR="009A18D2">
              <w:rPr>
                <w:rFonts w:asciiTheme="minorHAnsi" w:eastAsiaTheme="minorEastAsia" w:hAnsiTheme="minorHAnsi" w:cstheme="minorBidi"/>
              </w:rPr>
              <w:tab/>
            </w:r>
            <w:r w:rsidR="009A18D2" w:rsidRPr="00194696">
              <w:rPr>
                <w:rStyle w:val="Hyperlink"/>
              </w:rPr>
              <w:t>Questions</w:t>
            </w:r>
            <w:r w:rsidR="009A18D2">
              <w:rPr>
                <w:webHidden/>
              </w:rPr>
              <w:tab/>
            </w:r>
            <w:r w:rsidR="009A18D2">
              <w:rPr>
                <w:webHidden/>
              </w:rPr>
              <w:fldChar w:fldCharType="begin"/>
            </w:r>
            <w:r w:rsidR="009A18D2">
              <w:rPr>
                <w:webHidden/>
              </w:rPr>
              <w:instrText xml:space="preserve"> PAGEREF _Toc71268082 \h </w:instrText>
            </w:r>
            <w:r w:rsidR="009A18D2">
              <w:rPr>
                <w:webHidden/>
              </w:rPr>
            </w:r>
            <w:r w:rsidR="009A18D2">
              <w:rPr>
                <w:webHidden/>
              </w:rPr>
              <w:fldChar w:fldCharType="separate"/>
            </w:r>
            <w:r w:rsidR="009A18D2">
              <w:rPr>
                <w:webHidden/>
              </w:rPr>
              <w:t>32</w:t>
            </w:r>
            <w:r w:rsidR="009A18D2">
              <w:rPr>
                <w:webHidden/>
              </w:rPr>
              <w:fldChar w:fldCharType="end"/>
            </w:r>
          </w:hyperlink>
        </w:p>
        <w:p w14:paraId="4CA81A25" w14:textId="319D383F" w:rsidR="009A18D2" w:rsidRDefault="000C356B">
          <w:pPr>
            <w:pStyle w:val="TOC2"/>
            <w:rPr>
              <w:rFonts w:asciiTheme="minorHAnsi" w:eastAsiaTheme="minorEastAsia" w:hAnsiTheme="minorHAnsi" w:cstheme="minorBidi"/>
            </w:rPr>
          </w:pPr>
          <w:hyperlink w:anchor="_Toc71268083" w:history="1">
            <w:r w:rsidR="009A18D2" w:rsidRPr="00194696">
              <w:rPr>
                <w:rStyle w:val="Hyperlink"/>
              </w:rPr>
              <w:t>4.4</w:t>
            </w:r>
            <w:r w:rsidR="009A18D2">
              <w:rPr>
                <w:rFonts w:asciiTheme="minorHAnsi" w:eastAsiaTheme="minorEastAsia" w:hAnsiTheme="minorHAnsi" w:cstheme="minorBidi"/>
              </w:rPr>
              <w:tab/>
            </w:r>
            <w:r w:rsidR="009A18D2" w:rsidRPr="00194696">
              <w:rPr>
                <w:rStyle w:val="Hyperlink"/>
              </w:rPr>
              <w:t>Procurement Method</w:t>
            </w:r>
            <w:r w:rsidR="009A18D2">
              <w:rPr>
                <w:webHidden/>
              </w:rPr>
              <w:tab/>
            </w:r>
            <w:r w:rsidR="009A18D2">
              <w:rPr>
                <w:webHidden/>
              </w:rPr>
              <w:fldChar w:fldCharType="begin"/>
            </w:r>
            <w:r w:rsidR="009A18D2">
              <w:rPr>
                <w:webHidden/>
              </w:rPr>
              <w:instrText xml:space="preserve"> PAGEREF _Toc71268083 \h </w:instrText>
            </w:r>
            <w:r w:rsidR="009A18D2">
              <w:rPr>
                <w:webHidden/>
              </w:rPr>
            </w:r>
            <w:r w:rsidR="009A18D2">
              <w:rPr>
                <w:webHidden/>
              </w:rPr>
              <w:fldChar w:fldCharType="separate"/>
            </w:r>
            <w:r w:rsidR="009A18D2">
              <w:rPr>
                <w:webHidden/>
              </w:rPr>
              <w:t>32</w:t>
            </w:r>
            <w:r w:rsidR="009A18D2">
              <w:rPr>
                <w:webHidden/>
              </w:rPr>
              <w:fldChar w:fldCharType="end"/>
            </w:r>
          </w:hyperlink>
        </w:p>
        <w:p w14:paraId="67FFE8F6" w14:textId="3F22C5A0" w:rsidR="009A18D2" w:rsidRDefault="000C356B">
          <w:pPr>
            <w:pStyle w:val="TOC2"/>
            <w:rPr>
              <w:rFonts w:asciiTheme="minorHAnsi" w:eastAsiaTheme="minorEastAsia" w:hAnsiTheme="minorHAnsi" w:cstheme="minorBidi"/>
            </w:rPr>
          </w:pPr>
          <w:hyperlink w:anchor="_Toc71268084" w:history="1">
            <w:r w:rsidR="009A18D2" w:rsidRPr="00194696">
              <w:rPr>
                <w:rStyle w:val="Hyperlink"/>
              </w:rPr>
              <w:t>4.5</w:t>
            </w:r>
            <w:r w:rsidR="009A18D2">
              <w:rPr>
                <w:rFonts w:asciiTheme="minorHAnsi" w:eastAsiaTheme="minorEastAsia" w:hAnsiTheme="minorHAnsi" w:cstheme="minorBidi"/>
              </w:rPr>
              <w:tab/>
            </w:r>
            <w:r w:rsidR="009A18D2" w:rsidRPr="00194696">
              <w:rPr>
                <w:rStyle w:val="Hyperlink"/>
              </w:rPr>
              <w:t>Proposal Due (Closing) Date and Time</w:t>
            </w:r>
            <w:r w:rsidR="009A18D2">
              <w:rPr>
                <w:webHidden/>
              </w:rPr>
              <w:tab/>
            </w:r>
            <w:r w:rsidR="009A18D2">
              <w:rPr>
                <w:webHidden/>
              </w:rPr>
              <w:fldChar w:fldCharType="begin"/>
            </w:r>
            <w:r w:rsidR="009A18D2">
              <w:rPr>
                <w:webHidden/>
              </w:rPr>
              <w:instrText xml:space="preserve"> PAGEREF _Toc71268084 \h </w:instrText>
            </w:r>
            <w:r w:rsidR="009A18D2">
              <w:rPr>
                <w:webHidden/>
              </w:rPr>
            </w:r>
            <w:r w:rsidR="009A18D2">
              <w:rPr>
                <w:webHidden/>
              </w:rPr>
              <w:fldChar w:fldCharType="separate"/>
            </w:r>
            <w:r w:rsidR="009A18D2">
              <w:rPr>
                <w:webHidden/>
              </w:rPr>
              <w:t>33</w:t>
            </w:r>
            <w:r w:rsidR="009A18D2">
              <w:rPr>
                <w:webHidden/>
              </w:rPr>
              <w:fldChar w:fldCharType="end"/>
            </w:r>
          </w:hyperlink>
        </w:p>
        <w:p w14:paraId="5F99184E" w14:textId="3E4B2497" w:rsidR="009A18D2" w:rsidRDefault="000C356B">
          <w:pPr>
            <w:pStyle w:val="TOC2"/>
            <w:rPr>
              <w:rFonts w:asciiTheme="minorHAnsi" w:eastAsiaTheme="minorEastAsia" w:hAnsiTheme="minorHAnsi" w:cstheme="minorBidi"/>
            </w:rPr>
          </w:pPr>
          <w:hyperlink w:anchor="_Toc71268085" w:history="1">
            <w:r w:rsidR="009A18D2" w:rsidRPr="00194696">
              <w:rPr>
                <w:rStyle w:val="Hyperlink"/>
              </w:rPr>
              <w:t>4.6</w:t>
            </w:r>
            <w:r w:rsidR="009A18D2">
              <w:rPr>
                <w:rFonts w:asciiTheme="minorHAnsi" w:eastAsiaTheme="minorEastAsia" w:hAnsiTheme="minorHAnsi" w:cstheme="minorBidi"/>
              </w:rPr>
              <w:tab/>
            </w:r>
            <w:r w:rsidR="009A18D2" w:rsidRPr="00194696">
              <w:rPr>
                <w:rStyle w:val="Hyperlink"/>
              </w:rPr>
              <w:t>Multiple or Alternate Proposals</w:t>
            </w:r>
            <w:r w:rsidR="009A18D2">
              <w:rPr>
                <w:webHidden/>
              </w:rPr>
              <w:tab/>
            </w:r>
            <w:r w:rsidR="009A18D2">
              <w:rPr>
                <w:webHidden/>
              </w:rPr>
              <w:fldChar w:fldCharType="begin"/>
            </w:r>
            <w:r w:rsidR="009A18D2">
              <w:rPr>
                <w:webHidden/>
              </w:rPr>
              <w:instrText xml:space="preserve"> PAGEREF _Toc71268085 \h </w:instrText>
            </w:r>
            <w:r w:rsidR="009A18D2">
              <w:rPr>
                <w:webHidden/>
              </w:rPr>
            </w:r>
            <w:r w:rsidR="009A18D2">
              <w:rPr>
                <w:webHidden/>
              </w:rPr>
              <w:fldChar w:fldCharType="separate"/>
            </w:r>
            <w:r w:rsidR="009A18D2">
              <w:rPr>
                <w:webHidden/>
              </w:rPr>
              <w:t>33</w:t>
            </w:r>
            <w:r w:rsidR="009A18D2">
              <w:rPr>
                <w:webHidden/>
              </w:rPr>
              <w:fldChar w:fldCharType="end"/>
            </w:r>
          </w:hyperlink>
        </w:p>
        <w:p w14:paraId="0F465A9B" w14:textId="732FD94E" w:rsidR="009A18D2" w:rsidRDefault="000C356B">
          <w:pPr>
            <w:pStyle w:val="TOC2"/>
            <w:rPr>
              <w:rFonts w:asciiTheme="minorHAnsi" w:eastAsiaTheme="minorEastAsia" w:hAnsiTheme="minorHAnsi" w:cstheme="minorBidi"/>
            </w:rPr>
          </w:pPr>
          <w:hyperlink w:anchor="_Toc71268086" w:history="1">
            <w:r w:rsidR="009A18D2" w:rsidRPr="00194696">
              <w:rPr>
                <w:rStyle w:val="Hyperlink"/>
              </w:rPr>
              <w:t>4.7</w:t>
            </w:r>
            <w:r w:rsidR="009A18D2">
              <w:rPr>
                <w:rFonts w:asciiTheme="minorHAnsi" w:eastAsiaTheme="minorEastAsia" w:hAnsiTheme="minorHAnsi" w:cstheme="minorBidi"/>
              </w:rPr>
              <w:tab/>
            </w:r>
            <w:r w:rsidR="009A18D2" w:rsidRPr="00194696">
              <w:rPr>
                <w:rStyle w:val="Hyperlink"/>
              </w:rPr>
              <w:t>Economy of Preparation</w:t>
            </w:r>
            <w:r w:rsidR="009A18D2">
              <w:rPr>
                <w:webHidden/>
              </w:rPr>
              <w:tab/>
            </w:r>
            <w:r w:rsidR="009A18D2">
              <w:rPr>
                <w:webHidden/>
              </w:rPr>
              <w:fldChar w:fldCharType="begin"/>
            </w:r>
            <w:r w:rsidR="009A18D2">
              <w:rPr>
                <w:webHidden/>
              </w:rPr>
              <w:instrText xml:space="preserve"> PAGEREF _Toc71268086 \h </w:instrText>
            </w:r>
            <w:r w:rsidR="009A18D2">
              <w:rPr>
                <w:webHidden/>
              </w:rPr>
            </w:r>
            <w:r w:rsidR="009A18D2">
              <w:rPr>
                <w:webHidden/>
              </w:rPr>
              <w:fldChar w:fldCharType="separate"/>
            </w:r>
            <w:r w:rsidR="009A18D2">
              <w:rPr>
                <w:webHidden/>
              </w:rPr>
              <w:t>33</w:t>
            </w:r>
            <w:r w:rsidR="009A18D2">
              <w:rPr>
                <w:webHidden/>
              </w:rPr>
              <w:fldChar w:fldCharType="end"/>
            </w:r>
          </w:hyperlink>
        </w:p>
        <w:p w14:paraId="190E9FDD" w14:textId="0F96CA29" w:rsidR="009A18D2" w:rsidRDefault="000C356B">
          <w:pPr>
            <w:pStyle w:val="TOC2"/>
            <w:rPr>
              <w:rFonts w:asciiTheme="minorHAnsi" w:eastAsiaTheme="minorEastAsia" w:hAnsiTheme="minorHAnsi" w:cstheme="minorBidi"/>
            </w:rPr>
          </w:pPr>
          <w:hyperlink w:anchor="_Toc71268087" w:history="1">
            <w:r w:rsidR="009A18D2" w:rsidRPr="00194696">
              <w:rPr>
                <w:rStyle w:val="Hyperlink"/>
              </w:rPr>
              <w:t>4.8</w:t>
            </w:r>
            <w:r w:rsidR="009A18D2">
              <w:rPr>
                <w:rFonts w:asciiTheme="minorHAnsi" w:eastAsiaTheme="minorEastAsia" w:hAnsiTheme="minorHAnsi" w:cstheme="minorBidi"/>
              </w:rPr>
              <w:tab/>
            </w:r>
            <w:r w:rsidR="009A18D2" w:rsidRPr="00194696">
              <w:rPr>
                <w:rStyle w:val="Hyperlink"/>
              </w:rPr>
              <w:t>Public Information Act Notice</w:t>
            </w:r>
            <w:r w:rsidR="009A18D2">
              <w:rPr>
                <w:webHidden/>
              </w:rPr>
              <w:tab/>
            </w:r>
            <w:r w:rsidR="009A18D2">
              <w:rPr>
                <w:webHidden/>
              </w:rPr>
              <w:fldChar w:fldCharType="begin"/>
            </w:r>
            <w:r w:rsidR="009A18D2">
              <w:rPr>
                <w:webHidden/>
              </w:rPr>
              <w:instrText xml:space="preserve"> PAGEREF _Toc71268087 \h </w:instrText>
            </w:r>
            <w:r w:rsidR="009A18D2">
              <w:rPr>
                <w:webHidden/>
              </w:rPr>
            </w:r>
            <w:r w:rsidR="009A18D2">
              <w:rPr>
                <w:webHidden/>
              </w:rPr>
              <w:fldChar w:fldCharType="separate"/>
            </w:r>
            <w:r w:rsidR="009A18D2">
              <w:rPr>
                <w:webHidden/>
              </w:rPr>
              <w:t>33</w:t>
            </w:r>
            <w:r w:rsidR="009A18D2">
              <w:rPr>
                <w:webHidden/>
              </w:rPr>
              <w:fldChar w:fldCharType="end"/>
            </w:r>
          </w:hyperlink>
        </w:p>
        <w:p w14:paraId="6117938F" w14:textId="1D30DB3E" w:rsidR="009A18D2" w:rsidRDefault="000C356B">
          <w:pPr>
            <w:pStyle w:val="TOC2"/>
            <w:rPr>
              <w:rFonts w:asciiTheme="minorHAnsi" w:eastAsiaTheme="minorEastAsia" w:hAnsiTheme="minorHAnsi" w:cstheme="minorBidi"/>
            </w:rPr>
          </w:pPr>
          <w:hyperlink w:anchor="_Toc71268088" w:history="1">
            <w:r w:rsidR="009A18D2" w:rsidRPr="00194696">
              <w:rPr>
                <w:rStyle w:val="Hyperlink"/>
              </w:rPr>
              <w:t>4.9</w:t>
            </w:r>
            <w:r w:rsidR="009A18D2">
              <w:rPr>
                <w:rFonts w:asciiTheme="minorHAnsi" w:eastAsiaTheme="minorEastAsia" w:hAnsiTheme="minorHAnsi" w:cstheme="minorBidi"/>
              </w:rPr>
              <w:tab/>
            </w:r>
            <w:r w:rsidR="009A18D2" w:rsidRPr="00194696">
              <w:rPr>
                <w:rStyle w:val="Hyperlink"/>
              </w:rPr>
              <w:t>Award Basis</w:t>
            </w:r>
            <w:r w:rsidR="009A18D2">
              <w:rPr>
                <w:webHidden/>
              </w:rPr>
              <w:tab/>
            </w:r>
            <w:r w:rsidR="009A18D2">
              <w:rPr>
                <w:webHidden/>
              </w:rPr>
              <w:fldChar w:fldCharType="begin"/>
            </w:r>
            <w:r w:rsidR="009A18D2">
              <w:rPr>
                <w:webHidden/>
              </w:rPr>
              <w:instrText xml:space="preserve"> PAGEREF _Toc71268088 \h </w:instrText>
            </w:r>
            <w:r w:rsidR="009A18D2">
              <w:rPr>
                <w:webHidden/>
              </w:rPr>
            </w:r>
            <w:r w:rsidR="009A18D2">
              <w:rPr>
                <w:webHidden/>
              </w:rPr>
              <w:fldChar w:fldCharType="separate"/>
            </w:r>
            <w:r w:rsidR="009A18D2">
              <w:rPr>
                <w:webHidden/>
              </w:rPr>
              <w:t>33</w:t>
            </w:r>
            <w:r w:rsidR="009A18D2">
              <w:rPr>
                <w:webHidden/>
              </w:rPr>
              <w:fldChar w:fldCharType="end"/>
            </w:r>
          </w:hyperlink>
        </w:p>
        <w:p w14:paraId="6084D094" w14:textId="467906B1" w:rsidR="009A18D2" w:rsidRDefault="000C356B">
          <w:pPr>
            <w:pStyle w:val="TOC2"/>
            <w:rPr>
              <w:rFonts w:asciiTheme="minorHAnsi" w:eastAsiaTheme="minorEastAsia" w:hAnsiTheme="minorHAnsi" w:cstheme="minorBidi"/>
            </w:rPr>
          </w:pPr>
          <w:hyperlink w:anchor="_Toc71268089" w:history="1">
            <w:r w:rsidR="009A18D2" w:rsidRPr="00194696">
              <w:rPr>
                <w:rStyle w:val="Hyperlink"/>
              </w:rPr>
              <w:t>4.10</w:t>
            </w:r>
            <w:r w:rsidR="009A18D2">
              <w:rPr>
                <w:rFonts w:asciiTheme="minorHAnsi" w:eastAsiaTheme="minorEastAsia" w:hAnsiTheme="minorHAnsi" w:cstheme="minorBidi"/>
              </w:rPr>
              <w:tab/>
            </w:r>
            <w:r w:rsidR="009A18D2" w:rsidRPr="00194696">
              <w:rPr>
                <w:rStyle w:val="Hyperlink"/>
              </w:rPr>
              <w:t>Oral Presentation</w:t>
            </w:r>
            <w:r w:rsidR="009A18D2">
              <w:rPr>
                <w:webHidden/>
              </w:rPr>
              <w:tab/>
            </w:r>
            <w:r w:rsidR="009A18D2">
              <w:rPr>
                <w:webHidden/>
              </w:rPr>
              <w:fldChar w:fldCharType="begin"/>
            </w:r>
            <w:r w:rsidR="009A18D2">
              <w:rPr>
                <w:webHidden/>
              </w:rPr>
              <w:instrText xml:space="preserve"> PAGEREF _Toc71268089 \h </w:instrText>
            </w:r>
            <w:r w:rsidR="009A18D2">
              <w:rPr>
                <w:webHidden/>
              </w:rPr>
            </w:r>
            <w:r w:rsidR="009A18D2">
              <w:rPr>
                <w:webHidden/>
              </w:rPr>
              <w:fldChar w:fldCharType="separate"/>
            </w:r>
            <w:r w:rsidR="009A18D2">
              <w:rPr>
                <w:webHidden/>
              </w:rPr>
              <w:t>34</w:t>
            </w:r>
            <w:r w:rsidR="009A18D2">
              <w:rPr>
                <w:webHidden/>
              </w:rPr>
              <w:fldChar w:fldCharType="end"/>
            </w:r>
          </w:hyperlink>
        </w:p>
        <w:p w14:paraId="6242B2BA" w14:textId="3C5857F6" w:rsidR="009A18D2" w:rsidRDefault="000C356B">
          <w:pPr>
            <w:pStyle w:val="TOC2"/>
            <w:rPr>
              <w:rFonts w:asciiTheme="minorHAnsi" w:eastAsiaTheme="minorEastAsia" w:hAnsiTheme="minorHAnsi" w:cstheme="minorBidi"/>
            </w:rPr>
          </w:pPr>
          <w:hyperlink w:anchor="_Toc71268090" w:history="1">
            <w:r w:rsidR="009A18D2" w:rsidRPr="00194696">
              <w:rPr>
                <w:rStyle w:val="Hyperlink"/>
              </w:rPr>
              <w:t>4.11</w:t>
            </w:r>
            <w:r w:rsidR="009A18D2">
              <w:rPr>
                <w:rFonts w:asciiTheme="minorHAnsi" w:eastAsiaTheme="minorEastAsia" w:hAnsiTheme="minorHAnsi" w:cstheme="minorBidi"/>
              </w:rPr>
              <w:tab/>
            </w:r>
            <w:r w:rsidR="009A18D2" w:rsidRPr="00194696">
              <w:rPr>
                <w:rStyle w:val="Hyperlink"/>
              </w:rPr>
              <w:t>Duration of Proposal</w:t>
            </w:r>
            <w:r w:rsidR="009A18D2">
              <w:rPr>
                <w:webHidden/>
              </w:rPr>
              <w:tab/>
            </w:r>
            <w:r w:rsidR="009A18D2">
              <w:rPr>
                <w:webHidden/>
              </w:rPr>
              <w:fldChar w:fldCharType="begin"/>
            </w:r>
            <w:r w:rsidR="009A18D2">
              <w:rPr>
                <w:webHidden/>
              </w:rPr>
              <w:instrText xml:space="preserve"> PAGEREF _Toc71268090 \h </w:instrText>
            </w:r>
            <w:r w:rsidR="009A18D2">
              <w:rPr>
                <w:webHidden/>
              </w:rPr>
            </w:r>
            <w:r w:rsidR="009A18D2">
              <w:rPr>
                <w:webHidden/>
              </w:rPr>
              <w:fldChar w:fldCharType="separate"/>
            </w:r>
            <w:r w:rsidR="009A18D2">
              <w:rPr>
                <w:webHidden/>
              </w:rPr>
              <w:t>34</w:t>
            </w:r>
            <w:r w:rsidR="009A18D2">
              <w:rPr>
                <w:webHidden/>
              </w:rPr>
              <w:fldChar w:fldCharType="end"/>
            </w:r>
          </w:hyperlink>
        </w:p>
        <w:p w14:paraId="33CF782A" w14:textId="209F8B03" w:rsidR="009A18D2" w:rsidRDefault="000C356B">
          <w:pPr>
            <w:pStyle w:val="TOC2"/>
            <w:rPr>
              <w:rFonts w:asciiTheme="minorHAnsi" w:eastAsiaTheme="minorEastAsia" w:hAnsiTheme="minorHAnsi" w:cstheme="minorBidi"/>
            </w:rPr>
          </w:pPr>
          <w:hyperlink w:anchor="_Toc71268091" w:history="1">
            <w:r w:rsidR="009A18D2" w:rsidRPr="00194696">
              <w:rPr>
                <w:rStyle w:val="Hyperlink"/>
              </w:rPr>
              <w:t>4.12</w:t>
            </w:r>
            <w:r w:rsidR="009A18D2">
              <w:rPr>
                <w:rFonts w:asciiTheme="minorHAnsi" w:eastAsiaTheme="minorEastAsia" w:hAnsiTheme="minorHAnsi" w:cstheme="minorBidi"/>
              </w:rPr>
              <w:tab/>
            </w:r>
            <w:r w:rsidR="009A18D2" w:rsidRPr="00194696">
              <w:rPr>
                <w:rStyle w:val="Hyperlink"/>
              </w:rPr>
              <w:t>Revisions to the RFP</w:t>
            </w:r>
            <w:r w:rsidR="009A18D2">
              <w:rPr>
                <w:webHidden/>
              </w:rPr>
              <w:tab/>
            </w:r>
            <w:r w:rsidR="009A18D2">
              <w:rPr>
                <w:webHidden/>
              </w:rPr>
              <w:fldChar w:fldCharType="begin"/>
            </w:r>
            <w:r w:rsidR="009A18D2">
              <w:rPr>
                <w:webHidden/>
              </w:rPr>
              <w:instrText xml:space="preserve"> PAGEREF _Toc71268091 \h </w:instrText>
            </w:r>
            <w:r w:rsidR="009A18D2">
              <w:rPr>
                <w:webHidden/>
              </w:rPr>
            </w:r>
            <w:r w:rsidR="009A18D2">
              <w:rPr>
                <w:webHidden/>
              </w:rPr>
              <w:fldChar w:fldCharType="separate"/>
            </w:r>
            <w:r w:rsidR="009A18D2">
              <w:rPr>
                <w:webHidden/>
              </w:rPr>
              <w:t>34</w:t>
            </w:r>
            <w:r w:rsidR="009A18D2">
              <w:rPr>
                <w:webHidden/>
              </w:rPr>
              <w:fldChar w:fldCharType="end"/>
            </w:r>
          </w:hyperlink>
        </w:p>
        <w:p w14:paraId="3941C0FE" w14:textId="290689C5" w:rsidR="009A18D2" w:rsidRDefault="000C356B">
          <w:pPr>
            <w:pStyle w:val="TOC2"/>
            <w:rPr>
              <w:rFonts w:asciiTheme="minorHAnsi" w:eastAsiaTheme="minorEastAsia" w:hAnsiTheme="minorHAnsi" w:cstheme="minorBidi"/>
            </w:rPr>
          </w:pPr>
          <w:hyperlink w:anchor="_Toc71268092" w:history="1">
            <w:r w:rsidR="009A18D2" w:rsidRPr="00194696">
              <w:rPr>
                <w:rStyle w:val="Hyperlink"/>
              </w:rPr>
              <w:t>4.13</w:t>
            </w:r>
            <w:r w:rsidR="009A18D2">
              <w:rPr>
                <w:rFonts w:asciiTheme="minorHAnsi" w:eastAsiaTheme="minorEastAsia" w:hAnsiTheme="minorHAnsi" w:cstheme="minorBidi"/>
              </w:rPr>
              <w:tab/>
            </w:r>
            <w:r w:rsidR="009A18D2" w:rsidRPr="00194696">
              <w:rPr>
                <w:rStyle w:val="Hyperlink"/>
              </w:rPr>
              <w:t>Cancellations</w:t>
            </w:r>
            <w:r w:rsidR="009A18D2">
              <w:rPr>
                <w:webHidden/>
              </w:rPr>
              <w:tab/>
            </w:r>
            <w:r w:rsidR="009A18D2">
              <w:rPr>
                <w:webHidden/>
              </w:rPr>
              <w:fldChar w:fldCharType="begin"/>
            </w:r>
            <w:r w:rsidR="009A18D2">
              <w:rPr>
                <w:webHidden/>
              </w:rPr>
              <w:instrText xml:space="preserve"> PAGEREF _Toc71268092 \h </w:instrText>
            </w:r>
            <w:r w:rsidR="009A18D2">
              <w:rPr>
                <w:webHidden/>
              </w:rPr>
            </w:r>
            <w:r w:rsidR="009A18D2">
              <w:rPr>
                <w:webHidden/>
              </w:rPr>
              <w:fldChar w:fldCharType="separate"/>
            </w:r>
            <w:r w:rsidR="009A18D2">
              <w:rPr>
                <w:webHidden/>
              </w:rPr>
              <w:t>34</w:t>
            </w:r>
            <w:r w:rsidR="009A18D2">
              <w:rPr>
                <w:webHidden/>
              </w:rPr>
              <w:fldChar w:fldCharType="end"/>
            </w:r>
          </w:hyperlink>
        </w:p>
        <w:p w14:paraId="2A95B308" w14:textId="5BCE9DFD" w:rsidR="009A18D2" w:rsidRDefault="000C356B">
          <w:pPr>
            <w:pStyle w:val="TOC2"/>
            <w:rPr>
              <w:rFonts w:asciiTheme="minorHAnsi" w:eastAsiaTheme="minorEastAsia" w:hAnsiTheme="minorHAnsi" w:cstheme="minorBidi"/>
            </w:rPr>
          </w:pPr>
          <w:hyperlink w:anchor="_Toc71268093" w:history="1">
            <w:r w:rsidR="009A18D2" w:rsidRPr="00194696">
              <w:rPr>
                <w:rStyle w:val="Hyperlink"/>
              </w:rPr>
              <w:t>4.14</w:t>
            </w:r>
            <w:r w:rsidR="009A18D2">
              <w:rPr>
                <w:rFonts w:asciiTheme="minorHAnsi" w:eastAsiaTheme="minorEastAsia" w:hAnsiTheme="minorHAnsi" w:cstheme="minorBidi"/>
              </w:rPr>
              <w:tab/>
            </w:r>
            <w:r w:rsidR="009A18D2" w:rsidRPr="00194696">
              <w:rPr>
                <w:rStyle w:val="Hyperlink"/>
              </w:rPr>
              <w:t>Incurred Expenses</w:t>
            </w:r>
            <w:r w:rsidR="009A18D2">
              <w:rPr>
                <w:webHidden/>
              </w:rPr>
              <w:tab/>
            </w:r>
            <w:r w:rsidR="009A18D2">
              <w:rPr>
                <w:webHidden/>
              </w:rPr>
              <w:fldChar w:fldCharType="begin"/>
            </w:r>
            <w:r w:rsidR="009A18D2">
              <w:rPr>
                <w:webHidden/>
              </w:rPr>
              <w:instrText xml:space="preserve"> PAGEREF _Toc71268093 \h </w:instrText>
            </w:r>
            <w:r w:rsidR="009A18D2">
              <w:rPr>
                <w:webHidden/>
              </w:rPr>
            </w:r>
            <w:r w:rsidR="009A18D2">
              <w:rPr>
                <w:webHidden/>
              </w:rPr>
              <w:fldChar w:fldCharType="separate"/>
            </w:r>
            <w:r w:rsidR="009A18D2">
              <w:rPr>
                <w:webHidden/>
              </w:rPr>
              <w:t>35</w:t>
            </w:r>
            <w:r w:rsidR="009A18D2">
              <w:rPr>
                <w:webHidden/>
              </w:rPr>
              <w:fldChar w:fldCharType="end"/>
            </w:r>
          </w:hyperlink>
        </w:p>
        <w:p w14:paraId="4C01FCD1" w14:textId="4CB68358" w:rsidR="009A18D2" w:rsidRDefault="000C356B">
          <w:pPr>
            <w:pStyle w:val="TOC2"/>
            <w:rPr>
              <w:rFonts w:asciiTheme="minorHAnsi" w:eastAsiaTheme="minorEastAsia" w:hAnsiTheme="minorHAnsi" w:cstheme="minorBidi"/>
            </w:rPr>
          </w:pPr>
          <w:hyperlink w:anchor="_Toc71268094" w:history="1">
            <w:r w:rsidR="009A18D2" w:rsidRPr="00194696">
              <w:rPr>
                <w:rStyle w:val="Hyperlink"/>
              </w:rPr>
              <w:t>4.15</w:t>
            </w:r>
            <w:r w:rsidR="009A18D2">
              <w:rPr>
                <w:rFonts w:asciiTheme="minorHAnsi" w:eastAsiaTheme="minorEastAsia" w:hAnsiTheme="minorHAnsi" w:cstheme="minorBidi"/>
              </w:rPr>
              <w:tab/>
            </w:r>
            <w:r w:rsidR="009A18D2" w:rsidRPr="00194696">
              <w:rPr>
                <w:rStyle w:val="Hyperlink"/>
              </w:rPr>
              <w:t>Protest/Disputes</w:t>
            </w:r>
            <w:r w:rsidR="009A18D2">
              <w:rPr>
                <w:webHidden/>
              </w:rPr>
              <w:tab/>
            </w:r>
            <w:r w:rsidR="009A18D2">
              <w:rPr>
                <w:webHidden/>
              </w:rPr>
              <w:fldChar w:fldCharType="begin"/>
            </w:r>
            <w:r w:rsidR="009A18D2">
              <w:rPr>
                <w:webHidden/>
              </w:rPr>
              <w:instrText xml:space="preserve"> PAGEREF _Toc71268094 \h </w:instrText>
            </w:r>
            <w:r w:rsidR="009A18D2">
              <w:rPr>
                <w:webHidden/>
              </w:rPr>
            </w:r>
            <w:r w:rsidR="009A18D2">
              <w:rPr>
                <w:webHidden/>
              </w:rPr>
              <w:fldChar w:fldCharType="separate"/>
            </w:r>
            <w:r w:rsidR="009A18D2">
              <w:rPr>
                <w:webHidden/>
              </w:rPr>
              <w:t>35</w:t>
            </w:r>
            <w:r w:rsidR="009A18D2">
              <w:rPr>
                <w:webHidden/>
              </w:rPr>
              <w:fldChar w:fldCharType="end"/>
            </w:r>
          </w:hyperlink>
        </w:p>
        <w:p w14:paraId="034CBFA3" w14:textId="5EC31D45" w:rsidR="009A18D2" w:rsidRDefault="000C356B">
          <w:pPr>
            <w:pStyle w:val="TOC2"/>
            <w:rPr>
              <w:rFonts w:asciiTheme="minorHAnsi" w:eastAsiaTheme="minorEastAsia" w:hAnsiTheme="minorHAnsi" w:cstheme="minorBidi"/>
            </w:rPr>
          </w:pPr>
          <w:hyperlink w:anchor="_Toc71268095" w:history="1">
            <w:r w:rsidR="009A18D2" w:rsidRPr="00194696">
              <w:rPr>
                <w:rStyle w:val="Hyperlink"/>
              </w:rPr>
              <w:t>4.16</w:t>
            </w:r>
            <w:r w:rsidR="009A18D2">
              <w:rPr>
                <w:rFonts w:asciiTheme="minorHAnsi" w:eastAsiaTheme="minorEastAsia" w:hAnsiTheme="minorHAnsi" w:cstheme="minorBidi"/>
              </w:rPr>
              <w:tab/>
            </w:r>
            <w:r w:rsidR="009A18D2" w:rsidRPr="00194696">
              <w:rPr>
                <w:rStyle w:val="Hyperlink"/>
              </w:rPr>
              <w:t>Offeror Responsibilities</w:t>
            </w:r>
            <w:r w:rsidR="009A18D2">
              <w:rPr>
                <w:webHidden/>
              </w:rPr>
              <w:tab/>
            </w:r>
            <w:r w:rsidR="009A18D2">
              <w:rPr>
                <w:webHidden/>
              </w:rPr>
              <w:fldChar w:fldCharType="begin"/>
            </w:r>
            <w:r w:rsidR="009A18D2">
              <w:rPr>
                <w:webHidden/>
              </w:rPr>
              <w:instrText xml:space="preserve"> PAGEREF _Toc71268095 \h </w:instrText>
            </w:r>
            <w:r w:rsidR="009A18D2">
              <w:rPr>
                <w:webHidden/>
              </w:rPr>
            </w:r>
            <w:r w:rsidR="009A18D2">
              <w:rPr>
                <w:webHidden/>
              </w:rPr>
              <w:fldChar w:fldCharType="separate"/>
            </w:r>
            <w:r w:rsidR="009A18D2">
              <w:rPr>
                <w:webHidden/>
              </w:rPr>
              <w:t>35</w:t>
            </w:r>
            <w:r w:rsidR="009A18D2">
              <w:rPr>
                <w:webHidden/>
              </w:rPr>
              <w:fldChar w:fldCharType="end"/>
            </w:r>
          </w:hyperlink>
        </w:p>
        <w:p w14:paraId="32607E4C" w14:textId="36DE5DDF" w:rsidR="009A18D2" w:rsidRDefault="000C356B">
          <w:pPr>
            <w:pStyle w:val="TOC2"/>
            <w:rPr>
              <w:rFonts w:asciiTheme="minorHAnsi" w:eastAsiaTheme="minorEastAsia" w:hAnsiTheme="minorHAnsi" w:cstheme="minorBidi"/>
            </w:rPr>
          </w:pPr>
          <w:hyperlink w:anchor="_Toc71268096" w:history="1">
            <w:r w:rsidR="009A18D2" w:rsidRPr="00194696">
              <w:rPr>
                <w:rStyle w:val="Hyperlink"/>
              </w:rPr>
              <w:t>4.17</w:t>
            </w:r>
            <w:r w:rsidR="009A18D2">
              <w:rPr>
                <w:rFonts w:asciiTheme="minorHAnsi" w:eastAsiaTheme="minorEastAsia" w:hAnsiTheme="minorHAnsi" w:cstheme="minorBidi"/>
              </w:rPr>
              <w:tab/>
            </w:r>
            <w:r w:rsidR="009A18D2" w:rsidRPr="00194696">
              <w:rPr>
                <w:rStyle w:val="Hyperlink"/>
              </w:rPr>
              <w:t>Acceptance of Terms and Conditions</w:t>
            </w:r>
            <w:r w:rsidR="009A18D2">
              <w:rPr>
                <w:webHidden/>
              </w:rPr>
              <w:tab/>
            </w:r>
            <w:r w:rsidR="009A18D2">
              <w:rPr>
                <w:webHidden/>
              </w:rPr>
              <w:fldChar w:fldCharType="begin"/>
            </w:r>
            <w:r w:rsidR="009A18D2">
              <w:rPr>
                <w:webHidden/>
              </w:rPr>
              <w:instrText xml:space="preserve"> PAGEREF _Toc71268096 \h </w:instrText>
            </w:r>
            <w:r w:rsidR="009A18D2">
              <w:rPr>
                <w:webHidden/>
              </w:rPr>
            </w:r>
            <w:r w:rsidR="009A18D2">
              <w:rPr>
                <w:webHidden/>
              </w:rPr>
              <w:fldChar w:fldCharType="separate"/>
            </w:r>
            <w:r w:rsidR="009A18D2">
              <w:rPr>
                <w:webHidden/>
              </w:rPr>
              <w:t>35</w:t>
            </w:r>
            <w:r w:rsidR="009A18D2">
              <w:rPr>
                <w:webHidden/>
              </w:rPr>
              <w:fldChar w:fldCharType="end"/>
            </w:r>
          </w:hyperlink>
        </w:p>
        <w:p w14:paraId="3AD9F849" w14:textId="1B976CE0" w:rsidR="009A18D2" w:rsidRDefault="000C356B">
          <w:pPr>
            <w:pStyle w:val="TOC2"/>
            <w:rPr>
              <w:rFonts w:asciiTheme="minorHAnsi" w:eastAsiaTheme="minorEastAsia" w:hAnsiTheme="minorHAnsi" w:cstheme="minorBidi"/>
            </w:rPr>
          </w:pPr>
          <w:hyperlink w:anchor="_Toc71268097" w:history="1">
            <w:r w:rsidR="009A18D2" w:rsidRPr="00194696">
              <w:rPr>
                <w:rStyle w:val="Hyperlink"/>
              </w:rPr>
              <w:t>4.18</w:t>
            </w:r>
            <w:r w:rsidR="009A18D2">
              <w:rPr>
                <w:rFonts w:asciiTheme="minorHAnsi" w:eastAsiaTheme="minorEastAsia" w:hAnsiTheme="minorHAnsi" w:cstheme="minorBidi"/>
              </w:rPr>
              <w:tab/>
            </w:r>
            <w:r w:rsidR="009A18D2" w:rsidRPr="00194696">
              <w:rPr>
                <w:rStyle w:val="Hyperlink"/>
              </w:rPr>
              <w:t>Proposal Affidavit</w:t>
            </w:r>
            <w:r w:rsidR="009A18D2">
              <w:rPr>
                <w:webHidden/>
              </w:rPr>
              <w:tab/>
            </w:r>
            <w:r w:rsidR="009A18D2">
              <w:rPr>
                <w:webHidden/>
              </w:rPr>
              <w:fldChar w:fldCharType="begin"/>
            </w:r>
            <w:r w:rsidR="009A18D2">
              <w:rPr>
                <w:webHidden/>
              </w:rPr>
              <w:instrText xml:space="preserve"> PAGEREF _Toc71268097 \h </w:instrText>
            </w:r>
            <w:r w:rsidR="009A18D2">
              <w:rPr>
                <w:webHidden/>
              </w:rPr>
            </w:r>
            <w:r w:rsidR="009A18D2">
              <w:rPr>
                <w:webHidden/>
              </w:rPr>
              <w:fldChar w:fldCharType="separate"/>
            </w:r>
            <w:r w:rsidR="009A18D2">
              <w:rPr>
                <w:webHidden/>
              </w:rPr>
              <w:t>36</w:t>
            </w:r>
            <w:r w:rsidR="009A18D2">
              <w:rPr>
                <w:webHidden/>
              </w:rPr>
              <w:fldChar w:fldCharType="end"/>
            </w:r>
          </w:hyperlink>
        </w:p>
        <w:p w14:paraId="5716EEB8" w14:textId="062EBD87" w:rsidR="009A18D2" w:rsidRDefault="000C356B">
          <w:pPr>
            <w:pStyle w:val="TOC2"/>
            <w:rPr>
              <w:rFonts w:asciiTheme="minorHAnsi" w:eastAsiaTheme="minorEastAsia" w:hAnsiTheme="minorHAnsi" w:cstheme="minorBidi"/>
            </w:rPr>
          </w:pPr>
          <w:hyperlink w:anchor="_Toc71268098" w:history="1">
            <w:r w:rsidR="009A18D2" w:rsidRPr="00194696">
              <w:rPr>
                <w:rStyle w:val="Hyperlink"/>
              </w:rPr>
              <w:t>4.19</w:t>
            </w:r>
            <w:r w:rsidR="009A18D2">
              <w:rPr>
                <w:rFonts w:asciiTheme="minorHAnsi" w:eastAsiaTheme="minorEastAsia" w:hAnsiTheme="minorHAnsi" w:cstheme="minorBidi"/>
              </w:rPr>
              <w:tab/>
            </w:r>
            <w:r w:rsidR="009A18D2" w:rsidRPr="00194696">
              <w:rPr>
                <w:rStyle w:val="Hyperlink"/>
              </w:rPr>
              <w:t>Contract Affidavit</w:t>
            </w:r>
            <w:r w:rsidR="009A18D2">
              <w:rPr>
                <w:webHidden/>
              </w:rPr>
              <w:tab/>
            </w:r>
            <w:r w:rsidR="009A18D2">
              <w:rPr>
                <w:webHidden/>
              </w:rPr>
              <w:fldChar w:fldCharType="begin"/>
            </w:r>
            <w:r w:rsidR="009A18D2">
              <w:rPr>
                <w:webHidden/>
              </w:rPr>
              <w:instrText xml:space="preserve"> PAGEREF _Toc71268098 \h </w:instrText>
            </w:r>
            <w:r w:rsidR="009A18D2">
              <w:rPr>
                <w:webHidden/>
              </w:rPr>
            </w:r>
            <w:r w:rsidR="009A18D2">
              <w:rPr>
                <w:webHidden/>
              </w:rPr>
              <w:fldChar w:fldCharType="separate"/>
            </w:r>
            <w:r w:rsidR="009A18D2">
              <w:rPr>
                <w:webHidden/>
              </w:rPr>
              <w:t>36</w:t>
            </w:r>
            <w:r w:rsidR="009A18D2">
              <w:rPr>
                <w:webHidden/>
              </w:rPr>
              <w:fldChar w:fldCharType="end"/>
            </w:r>
          </w:hyperlink>
        </w:p>
        <w:p w14:paraId="25D0FFC2" w14:textId="20EE0A67" w:rsidR="009A18D2" w:rsidRDefault="000C356B">
          <w:pPr>
            <w:pStyle w:val="TOC2"/>
            <w:rPr>
              <w:rFonts w:asciiTheme="minorHAnsi" w:eastAsiaTheme="minorEastAsia" w:hAnsiTheme="minorHAnsi" w:cstheme="minorBidi"/>
            </w:rPr>
          </w:pPr>
          <w:hyperlink w:anchor="_Toc71268099" w:history="1">
            <w:r w:rsidR="009A18D2" w:rsidRPr="00194696">
              <w:rPr>
                <w:rStyle w:val="Hyperlink"/>
              </w:rPr>
              <w:t>4.20</w:t>
            </w:r>
            <w:r w:rsidR="009A18D2">
              <w:rPr>
                <w:rFonts w:asciiTheme="minorHAnsi" w:eastAsiaTheme="minorEastAsia" w:hAnsiTheme="minorHAnsi" w:cstheme="minorBidi"/>
              </w:rPr>
              <w:tab/>
            </w:r>
            <w:r w:rsidR="009A18D2" w:rsidRPr="00194696">
              <w:rPr>
                <w:rStyle w:val="Hyperlink"/>
              </w:rPr>
              <w:t>Compliance with Laws/Arrearages</w:t>
            </w:r>
            <w:r w:rsidR="009A18D2">
              <w:rPr>
                <w:webHidden/>
              </w:rPr>
              <w:tab/>
            </w:r>
            <w:r w:rsidR="009A18D2">
              <w:rPr>
                <w:webHidden/>
              </w:rPr>
              <w:fldChar w:fldCharType="begin"/>
            </w:r>
            <w:r w:rsidR="009A18D2">
              <w:rPr>
                <w:webHidden/>
              </w:rPr>
              <w:instrText xml:space="preserve"> PAGEREF _Toc71268099 \h </w:instrText>
            </w:r>
            <w:r w:rsidR="009A18D2">
              <w:rPr>
                <w:webHidden/>
              </w:rPr>
            </w:r>
            <w:r w:rsidR="009A18D2">
              <w:rPr>
                <w:webHidden/>
              </w:rPr>
              <w:fldChar w:fldCharType="separate"/>
            </w:r>
            <w:r w:rsidR="009A18D2">
              <w:rPr>
                <w:webHidden/>
              </w:rPr>
              <w:t>36</w:t>
            </w:r>
            <w:r w:rsidR="009A18D2">
              <w:rPr>
                <w:webHidden/>
              </w:rPr>
              <w:fldChar w:fldCharType="end"/>
            </w:r>
          </w:hyperlink>
        </w:p>
        <w:p w14:paraId="5DF07311" w14:textId="7911663D" w:rsidR="009A18D2" w:rsidRDefault="000C356B">
          <w:pPr>
            <w:pStyle w:val="TOC2"/>
            <w:rPr>
              <w:rFonts w:asciiTheme="minorHAnsi" w:eastAsiaTheme="minorEastAsia" w:hAnsiTheme="minorHAnsi" w:cstheme="minorBidi"/>
            </w:rPr>
          </w:pPr>
          <w:hyperlink w:anchor="_Toc71268100" w:history="1">
            <w:r w:rsidR="009A18D2" w:rsidRPr="00194696">
              <w:rPr>
                <w:rStyle w:val="Hyperlink"/>
              </w:rPr>
              <w:t>4.21</w:t>
            </w:r>
            <w:r w:rsidR="009A18D2">
              <w:rPr>
                <w:rFonts w:asciiTheme="minorHAnsi" w:eastAsiaTheme="minorEastAsia" w:hAnsiTheme="minorHAnsi" w:cstheme="minorBidi"/>
              </w:rPr>
              <w:tab/>
            </w:r>
            <w:r w:rsidR="009A18D2" w:rsidRPr="00194696">
              <w:rPr>
                <w:rStyle w:val="Hyperlink"/>
              </w:rPr>
              <w:t>Verification of Registration and Tax Payment</w:t>
            </w:r>
            <w:r w:rsidR="009A18D2">
              <w:rPr>
                <w:webHidden/>
              </w:rPr>
              <w:tab/>
            </w:r>
            <w:r w:rsidR="009A18D2">
              <w:rPr>
                <w:webHidden/>
              </w:rPr>
              <w:fldChar w:fldCharType="begin"/>
            </w:r>
            <w:r w:rsidR="009A18D2">
              <w:rPr>
                <w:webHidden/>
              </w:rPr>
              <w:instrText xml:space="preserve"> PAGEREF _Toc71268100 \h </w:instrText>
            </w:r>
            <w:r w:rsidR="009A18D2">
              <w:rPr>
                <w:webHidden/>
              </w:rPr>
            </w:r>
            <w:r w:rsidR="009A18D2">
              <w:rPr>
                <w:webHidden/>
              </w:rPr>
              <w:fldChar w:fldCharType="separate"/>
            </w:r>
            <w:r w:rsidR="009A18D2">
              <w:rPr>
                <w:webHidden/>
              </w:rPr>
              <w:t>36</w:t>
            </w:r>
            <w:r w:rsidR="009A18D2">
              <w:rPr>
                <w:webHidden/>
              </w:rPr>
              <w:fldChar w:fldCharType="end"/>
            </w:r>
          </w:hyperlink>
        </w:p>
        <w:p w14:paraId="6C7B38DA" w14:textId="59DB64B8" w:rsidR="009A18D2" w:rsidRDefault="000C356B">
          <w:pPr>
            <w:pStyle w:val="TOC2"/>
            <w:rPr>
              <w:rFonts w:asciiTheme="minorHAnsi" w:eastAsiaTheme="minorEastAsia" w:hAnsiTheme="minorHAnsi" w:cstheme="minorBidi"/>
            </w:rPr>
          </w:pPr>
          <w:hyperlink w:anchor="_Toc71268101" w:history="1">
            <w:r w:rsidR="009A18D2" w:rsidRPr="00194696">
              <w:rPr>
                <w:rStyle w:val="Hyperlink"/>
              </w:rPr>
              <w:t>4.22</w:t>
            </w:r>
            <w:r w:rsidR="009A18D2">
              <w:rPr>
                <w:rFonts w:asciiTheme="minorHAnsi" w:eastAsiaTheme="minorEastAsia" w:hAnsiTheme="minorHAnsi" w:cstheme="minorBidi"/>
              </w:rPr>
              <w:tab/>
            </w:r>
            <w:r w:rsidR="009A18D2" w:rsidRPr="00194696">
              <w:rPr>
                <w:rStyle w:val="Hyperlink"/>
              </w:rPr>
              <w:t>False Statements</w:t>
            </w:r>
            <w:r w:rsidR="009A18D2">
              <w:rPr>
                <w:webHidden/>
              </w:rPr>
              <w:tab/>
            </w:r>
            <w:r w:rsidR="009A18D2">
              <w:rPr>
                <w:webHidden/>
              </w:rPr>
              <w:fldChar w:fldCharType="begin"/>
            </w:r>
            <w:r w:rsidR="009A18D2">
              <w:rPr>
                <w:webHidden/>
              </w:rPr>
              <w:instrText xml:space="preserve"> PAGEREF _Toc71268101 \h </w:instrText>
            </w:r>
            <w:r w:rsidR="009A18D2">
              <w:rPr>
                <w:webHidden/>
              </w:rPr>
            </w:r>
            <w:r w:rsidR="009A18D2">
              <w:rPr>
                <w:webHidden/>
              </w:rPr>
              <w:fldChar w:fldCharType="separate"/>
            </w:r>
            <w:r w:rsidR="009A18D2">
              <w:rPr>
                <w:webHidden/>
              </w:rPr>
              <w:t>36</w:t>
            </w:r>
            <w:r w:rsidR="009A18D2">
              <w:rPr>
                <w:webHidden/>
              </w:rPr>
              <w:fldChar w:fldCharType="end"/>
            </w:r>
          </w:hyperlink>
        </w:p>
        <w:p w14:paraId="4E40EFB1" w14:textId="20CEE7A5" w:rsidR="009A18D2" w:rsidRDefault="000C356B">
          <w:pPr>
            <w:pStyle w:val="TOC2"/>
            <w:rPr>
              <w:rFonts w:asciiTheme="minorHAnsi" w:eastAsiaTheme="minorEastAsia" w:hAnsiTheme="minorHAnsi" w:cstheme="minorBidi"/>
            </w:rPr>
          </w:pPr>
          <w:hyperlink w:anchor="_Toc71268102" w:history="1">
            <w:r w:rsidR="009A18D2" w:rsidRPr="00194696">
              <w:rPr>
                <w:rStyle w:val="Hyperlink"/>
              </w:rPr>
              <w:t>4.23</w:t>
            </w:r>
            <w:r w:rsidR="009A18D2">
              <w:rPr>
                <w:rFonts w:asciiTheme="minorHAnsi" w:eastAsiaTheme="minorEastAsia" w:hAnsiTheme="minorHAnsi" w:cstheme="minorBidi"/>
              </w:rPr>
              <w:tab/>
            </w:r>
            <w:r w:rsidR="009A18D2" w:rsidRPr="00194696">
              <w:rPr>
                <w:rStyle w:val="Hyperlink"/>
              </w:rPr>
              <w:t>Payments by Electronic Funds Transfer</w:t>
            </w:r>
            <w:r w:rsidR="009A18D2">
              <w:rPr>
                <w:webHidden/>
              </w:rPr>
              <w:tab/>
            </w:r>
            <w:r w:rsidR="009A18D2">
              <w:rPr>
                <w:webHidden/>
              </w:rPr>
              <w:fldChar w:fldCharType="begin"/>
            </w:r>
            <w:r w:rsidR="009A18D2">
              <w:rPr>
                <w:webHidden/>
              </w:rPr>
              <w:instrText xml:space="preserve"> PAGEREF _Toc71268102 \h </w:instrText>
            </w:r>
            <w:r w:rsidR="009A18D2">
              <w:rPr>
                <w:webHidden/>
              </w:rPr>
            </w:r>
            <w:r w:rsidR="009A18D2">
              <w:rPr>
                <w:webHidden/>
              </w:rPr>
              <w:fldChar w:fldCharType="separate"/>
            </w:r>
            <w:r w:rsidR="009A18D2">
              <w:rPr>
                <w:webHidden/>
              </w:rPr>
              <w:t>37</w:t>
            </w:r>
            <w:r w:rsidR="009A18D2">
              <w:rPr>
                <w:webHidden/>
              </w:rPr>
              <w:fldChar w:fldCharType="end"/>
            </w:r>
          </w:hyperlink>
        </w:p>
        <w:p w14:paraId="2C3833BE" w14:textId="28EF0231" w:rsidR="009A18D2" w:rsidRDefault="000C356B">
          <w:pPr>
            <w:pStyle w:val="TOC2"/>
            <w:rPr>
              <w:rFonts w:asciiTheme="minorHAnsi" w:eastAsiaTheme="minorEastAsia" w:hAnsiTheme="minorHAnsi" w:cstheme="minorBidi"/>
            </w:rPr>
          </w:pPr>
          <w:hyperlink w:anchor="_Toc71268103" w:history="1">
            <w:r w:rsidR="009A18D2" w:rsidRPr="00194696">
              <w:rPr>
                <w:rStyle w:val="Hyperlink"/>
              </w:rPr>
              <w:t>4.24</w:t>
            </w:r>
            <w:r w:rsidR="009A18D2">
              <w:rPr>
                <w:rFonts w:asciiTheme="minorHAnsi" w:eastAsiaTheme="minorEastAsia" w:hAnsiTheme="minorHAnsi" w:cstheme="minorBidi"/>
              </w:rPr>
              <w:tab/>
            </w:r>
            <w:r w:rsidR="009A18D2" w:rsidRPr="00194696">
              <w:rPr>
                <w:rStyle w:val="Hyperlink"/>
              </w:rPr>
              <w:t>Prompt Payment Policy</w:t>
            </w:r>
            <w:r w:rsidR="009A18D2">
              <w:rPr>
                <w:webHidden/>
              </w:rPr>
              <w:tab/>
            </w:r>
            <w:r w:rsidR="009A18D2">
              <w:rPr>
                <w:webHidden/>
              </w:rPr>
              <w:fldChar w:fldCharType="begin"/>
            </w:r>
            <w:r w:rsidR="009A18D2">
              <w:rPr>
                <w:webHidden/>
              </w:rPr>
              <w:instrText xml:space="preserve"> PAGEREF _Toc71268103 \h </w:instrText>
            </w:r>
            <w:r w:rsidR="009A18D2">
              <w:rPr>
                <w:webHidden/>
              </w:rPr>
            </w:r>
            <w:r w:rsidR="009A18D2">
              <w:rPr>
                <w:webHidden/>
              </w:rPr>
              <w:fldChar w:fldCharType="separate"/>
            </w:r>
            <w:r w:rsidR="009A18D2">
              <w:rPr>
                <w:webHidden/>
              </w:rPr>
              <w:t>37</w:t>
            </w:r>
            <w:r w:rsidR="009A18D2">
              <w:rPr>
                <w:webHidden/>
              </w:rPr>
              <w:fldChar w:fldCharType="end"/>
            </w:r>
          </w:hyperlink>
        </w:p>
        <w:p w14:paraId="0325BCB8" w14:textId="0856ECCE" w:rsidR="009A18D2" w:rsidRDefault="000C356B">
          <w:pPr>
            <w:pStyle w:val="TOC2"/>
            <w:rPr>
              <w:rFonts w:asciiTheme="minorHAnsi" w:eastAsiaTheme="minorEastAsia" w:hAnsiTheme="minorHAnsi" w:cstheme="minorBidi"/>
            </w:rPr>
          </w:pPr>
          <w:hyperlink w:anchor="_Toc71268104" w:history="1">
            <w:r w:rsidR="009A18D2" w:rsidRPr="00194696">
              <w:rPr>
                <w:rStyle w:val="Hyperlink"/>
              </w:rPr>
              <w:t>4.25</w:t>
            </w:r>
            <w:r w:rsidR="009A18D2">
              <w:rPr>
                <w:rFonts w:asciiTheme="minorHAnsi" w:eastAsiaTheme="minorEastAsia" w:hAnsiTheme="minorHAnsi" w:cstheme="minorBidi"/>
              </w:rPr>
              <w:tab/>
            </w:r>
            <w:r w:rsidR="009A18D2" w:rsidRPr="00194696">
              <w:rPr>
                <w:rStyle w:val="Hyperlink"/>
              </w:rPr>
              <w:t>Electronic Procurements Authorized</w:t>
            </w:r>
            <w:r w:rsidR="009A18D2">
              <w:rPr>
                <w:webHidden/>
              </w:rPr>
              <w:tab/>
            </w:r>
            <w:r w:rsidR="009A18D2">
              <w:rPr>
                <w:webHidden/>
              </w:rPr>
              <w:fldChar w:fldCharType="begin"/>
            </w:r>
            <w:r w:rsidR="009A18D2">
              <w:rPr>
                <w:webHidden/>
              </w:rPr>
              <w:instrText xml:space="preserve"> PAGEREF _Toc71268104 \h </w:instrText>
            </w:r>
            <w:r w:rsidR="009A18D2">
              <w:rPr>
                <w:webHidden/>
              </w:rPr>
            </w:r>
            <w:r w:rsidR="009A18D2">
              <w:rPr>
                <w:webHidden/>
              </w:rPr>
              <w:fldChar w:fldCharType="separate"/>
            </w:r>
            <w:r w:rsidR="009A18D2">
              <w:rPr>
                <w:webHidden/>
              </w:rPr>
              <w:t>37</w:t>
            </w:r>
            <w:r w:rsidR="009A18D2">
              <w:rPr>
                <w:webHidden/>
              </w:rPr>
              <w:fldChar w:fldCharType="end"/>
            </w:r>
          </w:hyperlink>
        </w:p>
        <w:p w14:paraId="59C59743" w14:textId="1EBB9B73" w:rsidR="009A18D2" w:rsidRDefault="000C356B">
          <w:pPr>
            <w:pStyle w:val="TOC2"/>
            <w:rPr>
              <w:rFonts w:asciiTheme="minorHAnsi" w:eastAsiaTheme="minorEastAsia" w:hAnsiTheme="minorHAnsi" w:cstheme="minorBidi"/>
            </w:rPr>
          </w:pPr>
          <w:hyperlink w:anchor="_Toc71268105" w:history="1">
            <w:r w:rsidR="009A18D2" w:rsidRPr="00194696">
              <w:rPr>
                <w:rStyle w:val="Hyperlink"/>
              </w:rPr>
              <w:t>4.26</w:t>
            </w:r>
            <w:r w:rsidR="009A18D2">
              <w:rPr>
                <w:rFonts w:asciiTheme="minorHAnsi" w:eastAsiaTheme="minorEastAsia" w:hAnsiTheme="minorHAnsi" w:cstheme="minorBidi"/>
              </w:rPr>
              <w:tab/>
            </w:r>
            <w:r w:rsidR="009A18D2" w:rsidRPr="00194696">
              <w:rPr>
                <w:rStyle w:val="Hyperlink"/>
              </w:rPr>
              <w:t>MBE Participation Goal</w:t>
            </w:r>
            <w:r w:rsidR="009A18D2">
              <w:rPr>
                <w:webHidden/>
              </w:rPr>
              <w:tab/>
            </w:r>
            <w:r w:rsidR="009A18D2">
              <w:rPr>
                <w:webHidden/>
              </w:rPr>
              <w:fldChar w:fldCharType="begin"/>
            </w:r>
            <w:r w:rsidR="009A18D2">
              <w:rPr>
                <w:webHidden/>
              </w:rPr>
              <w:instrText xml:space="preserve"> PAGEREF _Toc71268105 \h </w:instrText>
            </w:r>
            <w:r w:rsidR="009A18D2">
              <w:rPr>
                <w:webHidden/>
              </w:rPr>
            </w:r>
            <w:r w:rsidR="009A18D2">
              <w:rPr>
                <w:webHidden/>
              </w:rPr>
              <w:fldChar w:fldCharType="separate"/>
            </w:r>
            <w:r w:rsidR="009A18D2">
              <w:rPr>
                <w:webHidden/>
              </w:rPr>
              <w:t>38</w:t>
            </w:r>
            <w:r w:rsidR="009A18D2">
              <w:rPr>
                <w:webHidden/>
              </w:rPr>
              <w:fldChar w:fldCharType="end"/>
            </w:r>
          </w:hyperlink>
        </w:p>
        <w:p w14:paraId="0C48DCEE" w14:textId="28DF50FE" w:rsidR="009A18D2" w:rsidRDefault="000C356B">
          <w:pPr>
            <w:pStyle w:val="TOC2"/>
            <w:rPr>
              <w:rFonts w:asciiTheme="minorHAnsi" w:eastAsiaTheme="minorEastAsia" w:hAnsiTheme="minorHAnsi" w:cstheme="minorBidi"/>
            </w:rPr>
          </w:pPr>
          <w:hyperlink w:anchor="_Toc71268106" w:history="1">
            <w:r w:rsidR="009A18D2" w:rsidRPr="00194696">
              <w:rPr>
                <w:rStyle w:val="Hyperlink"/>
              </w:rPr>
              <w:t>4.27</w:t>
            </w:r>
            <w:r w:rsidR="009A18D2">
              <w:rPr>
                <w:rFonts w:asciiTheme="minorHAnsi" w:eastAsiaTheme="minorEastAsia" w:hAnsiTheme="minorHAnsi" w:cstheme="minorBidi"/>
              </w:rPr>
              <w:tab/>
            </w:r>
            <w:r w:rsidR="009A18D2" w:rsidRPr="00194696">
              <w:rPr>
                <w:rStyle w:val="Hyperlink"/>
              </w:rPr>
              <w:t>VSBE Goal</w:t>
            </w:r>
            <w:r w:rsidR="009A18D2">
              <w:rPr>
                <w:webHidden/>
              </w:rPr>
              <w:tab/>
            </w:r>
            <w:r w:rsidR="009A18D2">
              <w:rPr>
                <w:webHidden/>
              </w:rPr>
              <w:fldChar w:fldCharType="begin"/>
            </w:r>
            <w:r w:rsidR="009A18D2">
              <w:rPr>
                <w:webHidden/>
              </w:rPr>
              <w:instrText xml:space="preserve"> PAGEREF _Toc71268106 \h </w:instrText>
            </w:r>
            <w:r w:rsidR="009A18D2">
              <w:rPr>
                <w:webHidden/>
              </w:rPr>
            </w:r>
            <w:r w:rsidR="009A18D2">
              <w:rPr>
                <w:webHidden/>
              </w:rPr>
              <w:fldChar w:fldCharType="separate"/>
            </w:r>
            <w:r w:rsidR="009A18D2">
              <w:rPr>
                <w:webHidden/>
              </w:rPr>
              <w:t>38</w:t>
            </w:r>
            <w:r w:rsidR="009A18D2">
              <w:rPr>
                <w:webHidden/>
              </w:rPr>
              <w:fldChar w:fldCharType="end"/>
            </w:r>
          </w:hyperlink>
        </w:p>
        <w:p w14:paraId="62505D0B" w14:textId="1AE04A4D" w:rsidR="009A18D2" w:rsidRDefault="000C356B">
          <w:pPr>
            <w:pStyle w:val="TOC2"/>
            <w:rPr>
              <w:rFonts w:asciiTheme="minorHAnsi" w:eastAsiaTheme="minorEastAsia" w:hAnsiTheme="minorHAnsi" w:cstheme="minorBidi"/>
            </w:rPr>
          </w:pPr>
          <w:hyperlink w:anchor="_Toc71268107" w:history="1">
            <w:r w:rsidR="009A18D2" w:rsidRPr="00194696">
              <w:rPr>
                <w:rStyle w:val="Hyperlink"/>
              </w:rPr>
              <w:t>4.28</w:t>
            </w:r>
            <w:r w:rsidR="009A18D2">
              <w:rPr>
                <w:rFonts w:asciiTheme="minorHAnsi" w:eastAsiaTheme="minorEastAsia" w:hAnsiTheme="minorHAnsi" w:cstheme="minorBidi"/>
              </w:rPr>
              <w:tab/>
            </w:r>
            <w:r w:rsidR="009A18D2" w:rsidRPr="00194696">
              <w:rPr>
                <w:rStyle w:val="Hyperlink"/>
              </w:rPr>
              <w:t>Living Wage Requirements</w:t>
            </w:r>
            <w:r w:rsidR="009A18D2">
              <w:rPr>
                <w:webHidden/>
              </w:rPr>
              <w:tab/>
            </w:r>
            <w:r w:rsidR="009A18D2">
              <w:rPr>
                <w:webHidden/>
              </w:rPr>
              <w:fldChar w:fldCharType="begin"/>
            </w:r>
            <w:r w:rsidR="009A18D2">
              <w:rPr>
                <w:webHidden/>
              </w:rPr>
              <w:instrText xml:space="preserve"> PAGEREF _Toc71268107 \h </w:instrText>
            </w:r>
            <w:r w:rsidR="009A18D2">
              <w:rPr>
                <w:webHidden/>
              </w:rPr>
            </w:r>
            <w:r w:rsidR="009A18D2">
              <w:rPr>
                <w:webHidden/>
              </w:rPr>
              <w:fldChar w:fldCharType="separate"/>
            </w:r>
            <w:r w:rsidR="009A18D2">
              <w:rPr>
                <w:webHidden/>
              </w:rPr>
              <w:t>39</w:t>
            </w:r>
            <w:r w:rsidR="009A18D2">
              <w:rPr>
                <w:webHidden/>
              </w:rPr>
              <w:fldChar w:fldCharType="end"/>
            </w:r>
          </w:hyperlink>
        </w:p>
        <w:p w14:paraId="400E4CE2" w14:textId="7747B402" w:rsidR="009A18D2" w:rsidRDefault="000C356B">
          <w:pPr>
            <w:pStyle w:val="TOC2"/>
            <w:rPr>
              <w:rFonts w:asciiTheme="minorHAnsi" w:eastAsiaTheme="minorEastAsia" w:hAnsiTheme="minorHAnsi" w:cstheme="minorBidi"/>
            </w:rPr>
          </w:pPr>
          <w:hyperlink w:anchor="_Toc71268108" w:history="1">
            <w:r w:rsidR="009A18D2" w:rsidRPr="00194696">
              <w:rPr>
                <w:rStyle w:val="Hyperlink"/>
              </w:rPr>
              <w:t>4.29</w:t>
            </w:r>
            <w:r w:rsidR="009A18D2">
              <w:rPr>
                <w:rFonts w:asciiTheme="minorHAnsi" w:eastAsiaTheme="minorEastAsia" w:hAnsiTheme="minorHAnsi" w:cstheme="minorBidi"/>
              </w:rPr>
              <w:tab/>
            </w:r>
            <w:r w:rsidR="009A18D2" w:rsidRPr="00194696">
              <w:rPr>
                <w:rStyle w:val="Hyperlink"/>
              </w:rPr>
              <w:t>Federal Funding Acknowledgement</w:t>
            </w:r>
            <w:r w:rsidR="009A18D2">
              <w:rPr>
                <w:webHidden/>
              </w:rPr>
              <w:tab/>
            </w:r>
            <w:r w:rsidR="009A18D2">
              <w:rPr>
                <w:webHidden/>
              </w:rPr>
              <w:fldChar w:fldCharType="begin"/>
            </w:r>
            <w:r w:rsidR="009A18D2">
              <w:rPr>
                <w:webHidden/>
              </w:rPr>
              <w:instrText xml:space="preserve"> PAGEREF _Toc71268108 \h </w:instrText>
            </w:r>
            <w:r w:rsidR="009A18D2">
              <w:rPr>
                <w:webHidden/>
              </w:rPr>
            </w:r>
            <w:r w:rsidR="009A18D2">
              <w:rPr>
                <w:webHidden/>
              </w:rPr>
              <w:fldChar w:fldCharType="separate"/>
            </w:r>
            <w:r w:rsidR="009A18D2">
              <w:rPr>
                <w:webHidden/>
              </w:rPr>
              <w:t>40</w:t>
            </w:r>
            <w:r w:rsidR="009A18D2">
              <w:rPr>
                <w:webHidden/>
              </w:rPr>
              <w:fldChar w:fldCharType="end"/>
            </w:r>
          </w:hyperlink>
        </w:p>
        <w:p w14:paraId="7FA8446D" w14:textId="5F6DD237" w:rsidR="009A18D2" w:rsidRDefault="000C356B">
          <w:pPr>
            <w:pStyle w:val="TOC2"/>
            <w:rPr>
              <w:rFonts w:asciiTheme="minorHAnsi" w:eastAsiaTheme="minorEastAsia" w:hAnsiTheme="minorHAnsi" w:cstheme="minorBidi"/>
            </w:rPr>
          </w:pPr>
          <w:hyperlink w:anchor="_Toc71268109" w:history="1">
            <w:r w:rsidR="009A18D2" w:rsidRPr="00194696">
              <w:rPr>
                <w:rStyle w:val="Hyperlink"/>
              </w:rPr>
              <w:t>4.30</w:t>
            </w:r>
            <w:r w:rsidR="009A18D2">
              <w:rPr>
                <w:rFonts w:asciiTheme="minorHAnsi" w:eastAsiaTheme="minorEastAsia" w:hAnsiTheme="minorHAnsi" w:cstheme="minorBidi"/>
              </w:rPr>
              <w:tab/>
            </w:r>
            <w:r w:rsidR="009A18D2" w:rsidRPr="00194696">
              <w:rPr>
                <w:rStyle w:val="Hyperlink"/>
              </w:rPr>
              <w:t>Conflict of Interest Affidavit and Disclosure</w:t>
            </w:r>
            <w:r w:rsidR="009A18D2">
              <w:rPr>
                <w:webHidden/>
              </w:rPr>
              <w:tab/>
            </w:r>
            <w:r w:rsidR="009A18D2">
              <w:rPr>
                <w:webHidden/>
              </w:rPr>
              <w:fldChar w:fldCharType="begin"/>
            </w:r>
            <w:r w:rsidR="009A18D2">
              <w:rPr>
                <w:webHidden/>
              </w:rPr>
              <w:instrText xml:space="preserve"> PAGEREF _Toc71268109 \h </w:instrText>
            </w:r>
            <w:r w:rsidR="009A18D2">
              <w:rPr>
                <w:webHidden/>
              </w:rPr>
            </w:r>
            <w:r w:rsidR="009A18D2">
              <w:rPr>
                <w:webHidden/>
              </w:rPr>
              <w:fldChar w:fldCharType="separate"/>
            </w:r>
            <w:r w:rsidR="009A18D2">
              <w:rPr>
                <w:webHidden/>
              </w:rPr>
              <w:t>40</w:t>
            </w:r>
            <w:r w:rsidR="009A18D2">
              <w:rPr>
                <w:webHidden/>
              </w:rPr>
              <w:fldChar w:fldCharType="end"/>
            </w:r>
          </w:hyperlink>
        </w:p>
        <w:p w14:paraId="755610FD" w14:textId="7048A6E1" w:rsidR="009A18D2" w:rsidRDefault="000C356B">
          <w:pPr>
            <w:pStyle w:val="TOC2"/>
            <w:rPr>
              <w:rFonts w:asciiTheme="minorHAnsi" w:eastAsiaTheme="minorEastAsia" w:hAnsiTheme="minorHAnsi" w:cstheme="minorBidi"/>
            </w:rPr>
          </w:pPr>
          <w:hyperlink w:anchor="_Toc71268110" w:history="1">
            <w:r w:rsidR="009A18D2" w:rsidRPr="00194696">
              <w:rPr>
                <w:rStyle w:val="Hyperlink"/>
              </w:rPr>
              <w:t>4.31</w:t>
            </w:r>
            <w:r w:rsidR="009A18D2">
              <w:rPr>
                <w:rFonts w:asciiTheme="minorHAnsi" w:eastAsiaTheme="minorEastAsia" w:hAnsiTheme="minorHAnsi" w:cstheme="minorBidi"/>
              </w:rPr>
              <w:tab/>
            </w:r>
            <w:r w:rsidR="009A18D2" w:rsidRPr="00194696">
              <w:rPr>
                <w:rStyle w:val="Hyperlink"/>
              </w:rPr>
              <w:t>Non-Disclosure Agreement</w:t>
            </w:r>
            <w:r w:rsidR="009A18D2">
              <w:rPr>
                <w:webHidden/>
              </w:rPr>
              <w:tab/>
            </w:r>
            <w:r w:rsidR="009A18D2">
              <w:rPr>
                <w:webHidden/>
              </w:rPr>
              <w:fldChar w:fldCharType="begin"/>
            </w:r>
            <w:r w:rsidR="009A18D2">
              <w:rPr>
                <w:webHidden/>
              </w:rPr>
              <w:instrText xml:space="preserve"> PAGEREF _Toc71268110 \h </w:instrText>
            </w:r>
            <w:r w:rsidR="009A18D2">
              <w:rPr>
                <w:webHidden/>
              </w:rPr>
            </w:r>
            <w:r w:rsidR="009A18D2">
              <w:rPr>
                <w:webHidden/>
              </w:rPr>
              <w:fldChar w:fldCharType="separate"/>
            </w:r>
            <w:r w:rsidR="009A18D2">
              <w:rPr>
                <w:webHidden/>
              </w:rPr>
              <w:t>41</w:t>
            </w:r>
            <w:r w:rsidR="009A18D2">
              <w:rPr>
                <w:webHidden/>
              </w:rPr>
              <w:fldChar w:fldCharType="end"/>
            </w:r>
          </w:hyperlink>
        </w:p>
        <w:p w14:paraId="3361F1D6" w14:textId="088DE918" w:rsidR="009A18D2" w:rsidRDefault="000C356B">
          <w:pPr>
            <w:pStyle w:val="TOC2"/>
            <w:rPr>
              <w:rFonts w:asciiTheme="minorHAnsi" w:eastAsiaTheme="minorEastAsia" w:hAnsiTheme="minorHAnsi" w:cstheme="minorBidi"/>
            </w:rPr>
          </w:pPr>
          <w:hyperlink w:anchor="_Toc71268113" w:history="1">
            <w:r w:rsidR="009A18D2" w:rsidRPr="00194696">
              <w:rPr>
                <w:rStyle w:val="Hyperlink"/>
              </w:rPr>
              <w:t>4.32</w:t>
            </w:r>
            <w:r w:rsidR="009A18D2">
              <w:rPr>
                <w:rFonts w:asciiTheme="minorHAnsi" w:eastAsiaTheme="minorEastAsia" w:hAnsiTheme="minorHAnsi" w:cstheme="minorBidi"/>
              </w:rPr>
              <w:tab/>
            </w:r>
            <w:r w:rsidR="009A18D2" w:rsidRPr="00194696">
              <w:rPr>
                <w:rStyle w:val="Hyperlink"/>
              </w:rPr>
              <w:t>HIPAA - Business Associate Agreement</w:t>
            </w:r>
            <w:r w:rsidR="009A18D2">
              <w:rPr>
                <w:webHidden/>
              </w:rPr>
              <w:tab/>
            </w:r>
            <w:r w:rsidR="009A18D2">
              <w:rPr>
                <w:webHidden/>
              </w:rPr>
              <w:fldChar w:fldCharType="begin"/>
            </w:r>
            <w:r w:rsidR="009A18D2">
              <w:rPr>
                <w:webHidden/>
              </w:rPr>
              <w:instrText xml:space="preserve"> PAGEREF _Toc71268113 \h </w:instrText>
            </w:r>
            <w:r w:rsidR="009A18D2">
              <w:rPr>
                <w:webHidden/>
              </w:rPr>
            </w:r>
            <w:r w:rsidR="009A18D2">
              <w:rPr>
                <w:webHidden/>
              </w:rPr>
              <w:fldChar w:fldCharType="separate"/>
            </w:r>
            <w:r w:rsidR="009A18D2">
              <w:rPr>
                <w:webHidden/>
              </w:rPr>
              <w:t>41</w:t>
            </w:r>
            <w:r w:rsidR="009A18D2">
              <w:rPr>
                <w:webHidden/>
              </w:rPr>
              <w:fldChar w:fldCharType="end"/>
            </w:r>
          </w:hyperlink>
        </w:p>
        <w:p w14:paraId="4F875E95" w14:textId="06F80229" w:rsidR="009A18D2" w:rsidRDefault="000C356B">
          <w:pPr>
            <w:pStyle w:val="TOC2"/>
            <w:rPr>
              <w:rFonts w:asciiTheme="minorHAnsi" w:eastAsiaTheme="minorEastAsia" w:hAnsiTheme="minorHAnsi" w:cstheme="minorBidi"/>
            </w:rPr>
          </w:pPr>
          <w:hyperlink w:anchor="_Toc71268114" w:history="1">
            <w:r w:rsidR="009A18D2" w:rsidRPr="00194696">
              <w:rPr>
                <w:rStyle w:val="Hyperlink"/>
              </w:rPr>
              <w:t>4.33</w:t>
            </w:r>
            <w:r w:rsidR="009A18D2">
              <w:rPr>
                <w:rFonts w:asciiTheme="minorHAnsi" w:eastAsiaTheme="minorEastAsia" w:hAnsiTheme="minorHAnsi" w:cstheme="minorBidi"/>
              </w:rPr>
              <w:tab/>
            </w:r>
            <w:r w:rsidR="009A18D2" w:rsidRPr="00194696">
              <w:rPr>
                <w:rStyle w:val="Hyperlink"/>
              </w:rPr>
              <w:t>Nonvisual Access</w:t>
            </w:r>
            <w:r w:rsidR="009A18D2">
              <w:rPr>
                <w:webHidden/>
              </w:rPr>
              <w:tab/>
            </w:r>
            <w:r w:rsidR="009A18D2">
              <w:rPr>
                <w:webHidden/>
              </w:rPr>
              <w:fldChar w:fldCharType="begin"/>
            </w:r>
            <w:r w:rsidR="009A18D2">
              <w:rPr>
                <w:webHidden/>
              </w:rPr>
              <w:instrText xml:space="preserve"> PAGEREF _Toc71268114 \h </w:instrText>
            </w:r>
            <w:r w:rsidR="009A18D2">
              <w:rPr>
                <w:webHidden/>
              </w:rPr>
            </w:r>
            <w:r w:rsidR="009A18D2">
              <w:rPr>
                <w:webHidden/>
              </w:rPr>
              <w:fldChar w:fldCharType="separate"/>
            </w:r>
            <w:r w:rsidR="009A18D2">
              <w:rPr>
                <w:webHidden/>
              </w:rPr>
              <w:t>41</w:t>
            </w:r>
            <w:r w:rsidR="009A18D2">
              <w:rPr>
                <w:webHidden/>
              </w:rPr>
              <w:fldChar w:fldCharType="end"/>
            </w:r>
          </w:hyperlink>
        </w:p>
        <w:p w14:paraId="17444AAE" w14:textId="17B775A2" w:rsidR="009A18D2" w:rsidRDefault="000C356B">
          <w:pPr>
            <w:pStyle w:val="TOC2"/>
            <w:rPr>
              <w:rFonts w:asciiTheme="minorHAnsi" w:eastAsiaTheme="minorEastAsia" w:hAnsiTheme="minorHAnsi" w:cstheme="minorBidi"/>
            </w:rPr>
          </w:pPr>
          <w:hyperlink w:anchor="_Toc71268115" w:history="1">
            <w:r w:rsidR="009A18D2" w:rsidRPr="00194696">
              <w:rPr>
                <w:rStyle w:val="Hyperlink"/>
              </w:rPr>
              <w:t>4.34</w:t>
            </w:r>
            <w:r w:rsidR="009A18D2">
              <w:rPr>
                <w:rFonts w:asciiTheme="minorHAnsi" w:eastAsiaTheme="minorEastAsia" w:hAnsiTheme="minorHAnsi" w:cstheme="minorBidi"/>
              </w:rPr>
              <w:tab/>
            </w:r>
            <w:r w:rsidR="009A18D2" w:rsidRPr="00194696">
              <w:rPr>
                <w:rStyle w:val="Hyperlink"/>
              </w:rPr>
              <w:t>Mercury and Products That Contain Mercury</w:t>
            </w:r>
            <w:r w:rsidR="009A18D2">
              <w:rPr>
                <w:webHidden/>
              </w:rPr>
              <w:tab/>
            </w:r>
            <w:r w:rsidR="009A18D2">
              <w:rPr>
                <w:webHidden/>
              </w:rPr>
              <w:fldChar w:fldCharType="begin"/>
            </w:r>
            <w:r w:rsidR="009A18D2">
              <w:rPr>
                <w:webHidden/>
              </w:rPr>
              <w:instrText xml:space="preserve"> PAGEREF _Toc71268115 \h </w:instrText>
            </w:r>
            <w:r w:rsidR="009A18D2">
              <w:rPr>
                <w:webHidden/>
              </w:rPr>
            </w:r>
            <w:r w:rsidR="009A18D2">
              <w:rPr>
                <w:webHidden/>
              </w:rPr>
              <w:fldChar w:fldCharType="separate"/>
            </w:r>
            <w:r w:rsidR="009A18D2">
              <w:rPr>
                <w:webHidden/>
              </w:rPr>
              <w:t>41</w:t>
            </w:r>
            <w:r w:rsidR="009A18D2">
              <w:rPr>
                <w:webHidden/>
              </w:rPr>
              <w:fldChar w:fldCharType="end"/>
            </w:r>
          </w:hyperlink>
        </w:p>
        <w:p w14:paraId="31F1B2CE" w14:textId="71DA0401" w:rsidR="009A18D2" w:rsidRDefault="000C356B">
          <w:pPr>
            <w:pStyle w:val="TOC2"/>
            <w:rPr>
              <w:rFonts w:asciiTheme="minorHAnsi" w:eastAsiaTheme="minorEastAsia" w:hAnsiTheme="minorHAnsi" w:cstheme="minorBidi"/>
            </w:rPr>
          </w:pPr>
          <w:hyperlink w:anchor="_Toc71268116" w:history="1">
            <w:r w:rsidR="009A18D2" w:rsidRPr="00194696">
              <w:rPr>
                <w:rStyle w:val="Hyperlink"/>
              </w:rPr>
              <w:t>4.35</w:t>
            </w:r>
            <w:r w:rsidR="009A18D2">
              <w:rPr>
                <w:rFonts w:asciiTheme="minorHAnsi" w:eastAsiaTheme="minorEastAsia" w:hAnsiTheme="minorHAnsi" w:cstheme="minorBidi"/>
              </w:rPr>
              <w:tab/>
            </w:r>
            <w:r w:rsidR="009A18D2" w:rsidRPr="00194696">
              <w:rPr>
                <w:rStyle w:val="Hyperlink"/>
              </w:rPr>
              <w:t>Location of the Performance of Services Disclosure</w:t>
            </w:r>
            <w:r w:rsidR="009A18D2">
              <w:rPr>
                <w:webHidden/>
              </w:rPr>
              <w:tab/>
            </w:r>
            <w:r w:rsidR="009A18D2">
              <w:rPr>
                <w:webHidden/>
              </w:rPr>
              <w:fldChar w:fldCharType="begin"/>
            </w:r>
            <w:r w:rsidR="009A18D2">
              <w:rPr>
                <w:webHidden/>
              </w:rPr>
              <w:instrText xml:space="preserve"> PAGEREF _Toc71268116 \h </w:instrText>
            </w:r>
            <w:r w:rsidR="009A18D2">
              <w:rPr>
                <w:webHidden/>
              </w:rPr>
            </w:r>
            <w:r w:rsidR="009A18D2">
              <w:rPr>
                <w:webHidden/>
              </w:rPr>
              <w:fldChar w:fldCharType="separate"/>
            </w:r>
            <w:r w:rsidR="009A18D2">
              <w:rPr>
                <w:webHidden/>
              </w:rPr>
              <w:t>41</w:t>
            </w:r>
            <w:r w:rsidR="009A18D2">
              <w:rPr>
                <w:webHidden/>
              </w:rPr>
              <w:fldChar w:fldCharType="end"/>
            </w:r>
          </w:hyperlink>
        </w:p>
        <w:p w14:paraId="20654827" w14:textId="63BD8180" w:rsidR="009A18D2" w:rsidRDefault="000C356B">
          <w:pPr>
            <w:pStyle w:val="TOC2"/>
            <w:rPr>
              <w:rFonts w:asciiTheme="minorHAnsi" w:eastAsiaTheme="minorEastAsia" w:hAnsiTheme="minorHAnsi" w:cstheme="minorBidi"/>
            </w:rPr>
          </w:pPr>
          <w:hyperlink w:anchor="_Toc71268117" w:history="1">
            <w:r w:rsidR="009A18D2" w:rsidRPr="00194696">
              <w:rPr>
                <w:rStyle w:val="Hyperlink"/>
              </w:rPr>
              <w:t>4.36</w:t>
            </w:r>
            <w:r w:rsidR="009A18D2">
              <w:rPr>
                <w:rFonts w:asciiTheme="minorHAnsi" w:eastAsiaTheme="minorEastAsia" w:hAnsiTheme="minorHAnsi" w:cstheme="minorBidi"/>
              </w:rPr>
              <w:tab/>
            </w:r>
            <w:r w:rsidR="009A18D2" w:rsidRPr="00194696">
              <w:rPr>
                <w:rStyle w:val="Hyperlink"/>
              </w:rPr>
              <w:t>Department of Human Services (DHS) Hiring Agreement</w:t>
            </w:r>
            <w:r w:rsidR="009A18D2">
              <w:rPr>
                <w:webHidden/>
              </w:rPr>
              <w:tab/>
            </w:r>
            <w:r w:rsidR="009A18D2">
              <w:rPr>
                <w:webHidden/>
              </w:rPr>
              <w:fldChar w:fldCharType="begin"/>
            </w:r>
            <w:r w:rsidR="009A18D2">
              <w:rPr>
                <w:webHidden/>
              </w:rPr>
              <w:instrText xml:space="preserve"> PAGEREF _Toc71268117 \h </w:instrText>
            </w:r>
            <w:r w:rsidR="009A18D2">
              <w:rPr>
                <w:webHidden/>
              </w:rPr>
            </w:r>
            <w:r w:rsidR="009A18D2">
              <w:rPr>
                <w:webHidden/>
              </w:rPr>
              <w:fldChar w:fldCharType="separate"/>
            </w:r>
            <w:r w:rsidR="009A18D2">
              <w:rPr>
                <w:webHidden/>
              </w:rPr>
              <w:t>41</w:t>
            </w:r>
            <w:r w:rsidR="009A18D2">
              <w:rPr>
                <w:webHidden/>
              </w:rPr>
              <w:fldChar w:fldCharType="end"/>
            </w:r>
          </w:hyperlink>
        </w:p>
        <w:p w14:paraId="688DC64C" w14:textId="073F065D" w:rsidR="009A18D2" w:rsidRDefault="000C356B">
          <w:pPr>
            <w:pStyle w:val="TOC2"/>
            <w:rPr>
              <w:rFonts w:asciiTheme="minorHAnsi" w:eastAsiaTheme="minorEastAsia" w:hAnsiTheme="minorHAnsi" w:cstheme="minorBidi"/>
            </w:rPr>
          </w:pPr>
          <w:hyperlink w:anchor="_Toc71268118" w:history="1">
            <w:r w:rsidR="009A18D2" w:rsidRPr="00194696">
              <w:rPr>
                <w:rStyle w:val="Hyperlink"/>
              </w:rPr>
              <w:t>4.37</w:t>
            </w:r>
            <w:r w:rsidR="009A18D2">
              <w:rPr>
                <w:rFonts w:asciiTheme="minorHAnsi" w:eastAsiaTheme="minorEastAsia" w:hAnsiTheme="minorHAnsi" w:cstheme="minorBidi"/>
              </w:rPr>
              <w:tab/>
            </w:r>
            <w:r w:rsidR="009A18D2" w:rsidRPr="00194696">
              <w:rPr>
                <w:rStyle w:val="Hyperlink"/>
              </w:rPr>
              <w:t>Small Business Reserve (SBR) Procurement</w:t>
            </w:r>
            <w:r w:rsidR="009A18D2">
              <w:rPr>
                <w:webHidden/>
              </w:rPr>
              <w:tab/>
            </w:r>
            <w:r w:rsidR="009A18D2">
              <w:rPr>
                <w:webHidden/>
              </w:rPr>
              <w:fldChar w:fldCharType="begin"/>
            </w:r>
            <w:r w:rsidR="009A18D2">
              <w:rPr>
                <w:webHidden/>
              </w:rPr>
              <w:instrText xml:space="preserve"> PAGEREF _Toc71268118 \h </w:instrText>
            </w:r>
            <w:r w:rsidR="009A18D2">
              <w:rPr>
                <w:webHidden/>
              </w:rPr>
            </w:r>
            <w:r w:rsidR="009A18D2">
              <w:rPr>
                <w:webHidden/>
              </w:rPr>
              <w:fldChar w:fldCharType="separate"/>
            </w:r>
            <w:r w:rsidR="009A18D2">
              <w:rPr>
                <w:webHidden/>
              </w:rPr>
              <w:t>41</w:t>
            </w:r>
            <w:r w:rsidR="009A18D2">
              <w:rPr>
                <w:webHidden/>
              </w:rPr>
              <w:fldChar w:fldCharType="end"/>
            </w:r>
          </w:hyperlink>
        </w:p>
        <w:p w14:paraId="21FD526A" w14:textId="5D928895" w:rsidR="009A18D2" w:rsidRDefault="000C356B">
          <w:pPr>
            <w:pStyle w:val="TOC2"/>
            <w:rPr>
              <w:rFonts w:asciiTheme="minorHAnsi" w:eastAsiaTheme="minorEastAsia" w:hAnsiTheme="minorHAnsi" w:cstheme="minorBidi"/>
            </w:rPr>
          </w:pPr>
          <w:hyperlink w:anchor="_Toc71268119" w:history="1">
            <w:r w:rsidR="009A18D2" w:rsidRPr="00194696">
              <w:rPr>
                <w:rStyle w:val="Hyperlink"/>
              </w:rPr>
              <w:t>4.38</w:t>
            </w:r>
            <w:r w:rsidR="009A18D2">
              <w:rPr>
                <w:rFonts w:asciiTheme="minorHAnsi" w:eastAsiaTheme="minorEastAsia" w:hAnsiTheme="minorHAnsi" w:cstheme="minorBidi"/>
              </w:rPr>
              <w:tab/>
            </w:r>
            <w:r w:rsidR="009A18D2" w:rsidRPr="00194696">
              <w:rPr>
                <w:rStyle w:val="Hyperlink"/>
              </w:rPr>
              <w:t>Maryland Healthy Working Families Act Requirements</w:t>
            </w:r>
            <w:r w:rsidR="009A18D2">
              <w:rPr>
                <w:webHidden/>
              </w:rPr>
              <w:tab/>
            </w:r>
            <w:r w:rsidR="009A18D2">
              <w:rPr>
                <w:webHidden/>
              </w:rPr>
              <w:fldChar w:fldCharType="begin"/>
            </w:r>
            <w:r w:rsidR="009A18D2">
              <w:rPr>
                <w:webHidden/>
              </w:rPr>
              <w:instrText xml:space="preserve"> PAGEREF _Toc71268119 \h </w:instrText>
            </w:r>
            <w:r w:rsidR="009A18D2">
              <w:rPr>
                <w:webHidden/>
              </w:rPr>
            </w:r>
            <w:r w:rsidR="009A18D2">
              <w:rPr>
                <w:webHidden/>
              </w:rPr>
              <w:fldChar w:fldCharType="separate"/>
            </w:r>
            <w:r w:rsidR="009A18D2">
              <w:rPr>
                <w:webHidden/>
              </w:rPr>
              <w:t>41</w:t>
            </w:r>
            <w:r w:rsidR="009A18D2">
              <w:rPr>
                <w:webHidden/>
              </w:rPr>
              <w:fldChar w:fldCharType="end"/>
            </w:r>
          </w:hyperlink>
        </w:p>
        <w:p w14:paraId="0E4F6934" w14:textId="0ED37637" w:rsidR="009A18D2" w:rsidRDefault="000C356B">
          <w:pPr>
            <w:pStyle w:val="TOC1"/>
            <w:rPr>
              <w:rFonts w:asciiTheme="minorHAnsi" w:eastAsiaTheme="minorEastAsia" w:hAnsiTheme="minorHAnsi" w:cstheme="minorBidi"/>
              <w:b w:val="0"/>
            </w:rPr>
          </w:pPr>
          <w:hyperlink w:anchor="_Toc71268120" w:history="1">
            <w:r w:rsidR="009A18D2" w:rsidRPr="00194696">
              <w:rPr>
                <w:rStyle w:val="Hyperlink"/>
              </w:rPr>
              <w:t>5</w:t>
            </w:r>
            <w:r w:rsidR="009A18D2">
              <w:rPr>
                <w:rFonts w:asciiTheme="minorHAnsi" w:eastAsiaTheme="minorEastAsia" w:hAnsiTheme="minorHAnsi" w:cstheme="minorBidi"/>
                <w:b w:val="0"/>
              </w:rPr>
              <w:tab/>
            </w:r>
            <w:r w:rsidR="009A18D2" w:rsidRPr="00194696">
              <w:rPr>
                <w:rStyle w:val="Hyperlink"/>
              </w:rPr>
              <w:t>Proposal Format</w:t>
            </w:r>
            <w:r w:rsidR="009A18D2">
              <w:rPr>
                <w:webHidden/>
              </w:rPr>
              <w:tab/>
            </w:r>
            <w:r w:rsidR="009A18D2">
              <w:rPr>
                <w:webHidden/>
              </w:rPr>
              <w:fldChar w:fldCharType="begin"/>
            </w:r>
            <w:r w:rsidR="009A18D2">
              <w:rPr>
                <w:webHidden/>
              </w:rPr>
              <w:instrText xml:space="preserve"> PAGEREF _Toc71268120 \h </w:instrText>
            </w:r>
            <w:r w:rsidR="009A18D2">
              <w:rPr>
                <w:webHidden/>
              </w:rPr>
            </w:r>
            <w:r w:rsidR="009A18D2">
              <w:rPr>
                <w:webHidden/>
              </w:rPr>
              <w:fldChar w:fldCharType="separate"/>
            </w:r>
            <w:r w:rsidR="009A18D2">
              <w:rPr>
                <w:webHidden/>
              </w:rPr>
              <w:t>42</w:t>
            </w:r>
            <w:r w:rsidR="009A18D2">
              <w:rPr>
                <w:webHidden/>
              </w:rPr>
              <w:fldChar w:fldCharType="end"/>
            </w:r>
          </w:hyperlink>
        </w:p>
        <w:p w14:paraId="1783A850" w14:textId="5AB182E6" w:rsidR="009A18D2" w:rsidRDefault="000C356B">
          <w:pPr>
            <w:pStyle w:val="TOC2"/>
            <w:rPr>
              <w:rFonts w:asciiTheme="minorHAnsi" w:eastAsiaTheme="minorEastAsia" w:hAnsiTheme="minorHAnsi" w:cstheme="minorBidi"/>
            </w:rPr>
          </w:pPr>
          <w:hyperlink w:anchor="_Toc71268121" w:history="1">
            <w:r w:rsidR="009A18D2" w:rsidRPr="00194696">
              <w:rPr>
                <w:rStyle w:val="Hyperlink"/>
              </w:rPr>
              <w:t>5.1</w:t>
            </w:r>
            <w:r w:rsidR="009A18D2">
              <w:rPr>
                <w:rFonts w:asciiTheme="minorHAnsi" w:eastAsiaTheme="minorEastAsia" w:hAnsiTheme="minorHAnsi" w:cstheme="minorBidi"/>
              </w:rPr>
              <w:tab/>
            </w:r>
            <w:r w:rsidR="009A18D2" w:rsidRPr="00194696">
              <w:rPr>
                <w:rStyle w:val="Hyperlink"/>
              </w:rPr>
              <w:t>Two Part Submission</w:t>
            </w:r>
            <w:r w:rsidR="009A18D2">
              <w:rPr>
                <w:webHidden/>
              </w:rPr>
              <w:tab/>
            </w:r>
            <w:r w:rsidR="009A18D2">
              <w:rPr>
                <w:webHidden/>
              </w:rPr>
              <w:fldChar w:fldCharType="begin"/>
            </w:r>
            <w:r w:rsidR="009A18D2">
              <w:rPr>
                <w:webHidden/>
              </w:rPr>
              <w:instrText xml:space="preserve"> PAGEREF _Toc71268121 \h </w:instrText>
            </w:r>
            <w:r w:rsidR="009A18D2">
              <w:rPr>
                <w:webHidden/>
              </w:rPr>
            </w:r>
            <w:r w:rsidR="009A18D2">
              <w:rPr>
                <w:webHidden/>
              </w:rPr>
              <w:fldChar w:fldCharType="separate"/>
            </w:r>
            <w:r w:rsidR="009A18D2">
              <w:rPr>
                <w:webHidden/>
              </w:rPr>
              <w:t>42</w:t>
            </w:r>
            <w:r w:rsidR="009A18D2">
              <w:rPr>
                <w:webHidden/>
              </w:rPr>
              <w:fldChar w:fldCharType="end"/>
            </w:r>
          </w:hyperlink>
        </w:p>
        <w:p w14:paraId="30DCD649" w14:textId="3FA27F54" w:rsidR="009A18D2" w:rsidRDefault="000C356B">
          <w:pPr>
            <w:pStyle w:val="TOC2"/>
            <w:rPr>
              <w:rFonts w:asciiTheme="minorHAnsi" w:eastAsiaTheme="minorEastAsia" w:hAnsiTheme="minorHAnsi" w:cstheme="minorBidi"/>
            </w:rPr>
          </w:pPr>
          <w:hyperlink w:anchor="_Toc71268122" w:history="1">
            <w:r w:rsidR="009A18D2" w:rsidRPr="00194696">
              <w:rPr>
                <w:rStyle w:val="Hyperlink"/>
              </w:rPr>
              <w:t>5.2</w:t>
            </w:r>
            <w:r w:rsidR="009A18D2">
              <w:rPr>
                <w:rFonts w:asciiTheme="minorHAnsi" w:eastAsiaTheme="minorEastAsia" w:hAnsiTheme="minorHAnsi" w:cstheme="minorBidi"/>
              </w:rPr>
              <w:tab/>
            </w:r>
            <w:r w:rsidR="009A18D2" w:rsidRPr="00194696">
              <w:rPr>
                <w:rStyle w:val="Hyperlink"/>
              </w:rPr>
              <w:t>Proposal Delivery and Packaging</w:t>
            </w:r>
            <w:r w:rsidR="009A18D2">
              <w:rPr>
                <w:webHidden/>
              </w:rPr>
              <w:tab/>
            </w:r>
            <w:r w:rsidR="009A18D2">
              <w:rPr>
                <w:webHidden/>
              </w:rPr>
              <w:fldChar w:fldCharType="begin"/>
            </w:r>
            <w:r w:rsidR="009A18D2">
              <w:rPr>
                <w:webHidden/>
              </w:rPr>
              <w:instrText xml:space="preserve"> PAGEREF _Toc71268122 \h </w:instrText>
            </w:r>
            <w:r w:rsidR="009A18D2">
              <w:rPr>
                <w:webHidden/>
              </w:rPr>
            </w:r>
            <w:r w:rsidR="009A18D2">
              <w:rPr>
                <w:webHidden/>
              </w:rPr>
              <w:fldChar w:fldCharType="separate"/>
            </w:r>
            <w:r w:rsidR="009A18D2">
              <w:rPr>
                <w:webHidden/>
              </w:rPr>
              <w:t>42</w:t>
            </w:r>
            <w:r w:rsidR="009A18D2">
              <w:rPr>
                <w:webHidden/>
              </w:rPr>
              <w:fldChar w:fldCharType="end"/>
            </w:r>
          </w:hyperlink>
        </w:p>
        <w:p w14:paraId="23158477" w14:textId="0ADB2D85" w:rsidR="009A18D2" w:rsidRDefault="000C356B">
          <w:pPr>
            <w:pStyle w:val="TOC2"/>
            <w:rPr>
              <w:rFonts w:asciiTheme="minorHAnsi" w:eastAsiaTheme="minorEastAsia" w:hAnsiTheme="minorHAnsi" w:cstheme="minorBidi"/>
            </w:rPr>
          </w:pPr>
          <w:hyperlink w:anchor="_Toc71268123" w:history="1">
            <w:r w:rsidR="009A18D2" w:rsidRPr="00194696">
              <w:rPr>
                <w:rStyle w:val="Hyperlink"/>
              </w:rPr>
              <w:t>5.3</w:t>
            </w:r>
            <w:r w:rsidR="009A18D2">
              <w:rPr>
                <w:rFonts w:asciiTheme="minorHAnsi" w:eastAsiaTheme="minorEastAsia" w:hAnsiTheme="minorHAnsi" w:cstheme="minorBidi"/>
              </w:rPr>
              <w:tab/>
            </w:r>
            <w:r w:rsidR="009A18D2" w:rsidRPr="00194696">
              <w:rPr>
                <w:rStyle w:val="Hyperlink"/>
              </w:rPr>
              <w:t>Volume I - Technical Proposal</w:t>
            </w:r>
            <w:r w:rsidR="009A18D2">
              <w:rPr>
                <w:webHidden/>
              </w:rPr>
              <w:tab/>
            </w:r>
            <w:r w:rsidR="009A18D2">
              <w:rPr>
                <w:webHidden/>
              </w:rPr>
              <w:fldChar w:fldCharType="begin"/>
            </w:r>
            <w:r w:rsidR="009A18D2">
              <w:rPr>
                <w:webHidden/>
              </w:rPr>
              <w:instrText xml:space="preserve"> PAGEREF _Toc71268123 \h </w:instrText>
            </w:r>
            <w:r w:rsidR="009A18D2">
              <w:rPr>
                <w:webHidden/>
              </w:rPr>
            </w:r>
            <w:r w:rsidR="009A18D2">
              <w:rPr>
                <w:webHidden/>
              </w:rPr>
              <w:fldChar w:fldCharType="separate"/>
            </w:r>
            <w:r w:rsidR="009A18D2">
              <w:rPr>
                <w:webHidden/>
              </w:rPr>
              <w:t>42</w:t>
            </w:r>
            <w:r w:rsidR="009A18D2">
              <w:rPr>
                <w:webHidden/>
              </w:rPr>
              <w:fldChar w:fldCharType="end"/>
            </w:r>
          </w:hyperlink>
        </w:p>
        <w:p w14:paraId="0B8789D2" w14:textId="41BB7B1C" w:rsidR="009A18D2" w:rsidRDefault="000C356B">
          <w:pPr>
            <w:pStyle w:val="TOC2"/>
            <w:rPr>
              <w:rFonts w:asciiTheme="minorHAnsi" w:eastAsiaTheme="minorEastAsia" w:hAnsiTheme="minorHAnsi" w:cstheme="minorBidi"/>
            </w:rPr>
          </w:pPr>
          <w:hyperlink w:anchor="_Toc71268124" w:history="1">
            <w:r w:rsidR="009A18D2" w:rsidRPr="00194696">
              <w:rPr>
                <w:rStyle w:val="Hyperlink"/>
              </w:rPr>
              <w:t>5.4</w:t>
            </w:r>
            <w:r w:rsidR="009A18D2">
              <w:rPr>
                <w:rFonts w:asciiTheme="minorHAnsi" w:eastAsiaTheme="minorEastAsia" w:hAnsiTheme="minorHAnsi" w:cstheme="minorBidi"/>
              </w:rPr>
              <w:tab/>
            </w:r>
            <w:r w:rsidR="009A18D2" w:rsidRPr="00194696">
              <w:rPr>
                <w:rStyle w:val="Hyperlink"/>
              </w:rPr>
              <w:t>Volume II – Financial Proposal</w:t>
            </w:r>
            <w:r w:rsidR="009A18D2">
              <w:rPr>
                <w:webHidden/>
              </w:rPr>
              <w:tab/>
            </w:r>
            <w:r w:rsidR="009A18D2">
              <w:rPr>
                <w:webHidden/>
              </w:rPr>
              <w:fldChar w:fldCharType="begin"/>
            </w:r>
            <w:r w:rsidR="009A18D2">
              <w:rPr>
                <w:webHidden/>
              </w:rPr>
              <w:instrText xml:space="preserve"> PAGEREF _Toc71268124 \h </w:instrText>
            </w:r>
            <w:r w:rsidR="009A18D2">
              <w:rPr>
                <w:webHidden/>
              </w:rPr>
            </w:r>
            <w:r w:rsidR="009A18D2">
              <w:rPr>
                <w:webHidden/>
              </w:rPr>
              <w:fldChar w:fldCharType="separate"/>
            </w:r>
            <w:r w:rsidR="009A18D2">
              <w:rPr>
                <w:webHidden/>
              </w:rPr>
              <w:t>49</w:t>
            </w:r>
            <w:r w:rsidR="009A18D2">
              <w:rPr>
                <w:webHidden/>
              </w:rPr>
              <w:fldChar w:fldCharType="end"/>
            </w:r>
          </w:hyperlink>
        </w:p>
        <w:p w14:paraId="69BF06CB" w14:textId="72877E6B" w:rsidR="009A18D2" w:rsidRDefault="000C356B">
          <w:pPr>
            <w:pStyle w:val="TOC1"/>
            <w:rPr>
              <w:rFonts w:asciiTheme="minorHAnsi" w:eastAsiaTheme="minorEastAsia" w:hAnsiTheme="minorHAnsi" w:cstheme="minorBidi"/>
              <w:b w:val="0"/>
            </w:rPr>
          </w:pPr>
          <w:hyperlink w:anchor="_Toc71268125" w:history="1">
            <w:r w:rsidR="009A18D2" w:rsidRPr="00194696">
              <w:rPr>
                <w:rStyle w:val="Hyperlink"/>
              </w:rPr>
              <w:t>6</w:t>
            </w:r>
            <w:r w:rsidR="009A18D2">
              <w:rPr>
                <w:rFonts w:asciiTheme="minorHAnsi" w:eastAsiaTheme="minorEastAsia" w:hAnsiTheme="minorHAnsi" w:cstheme="minorBidi"/>
                <w:b w:val="0"/>
              </w:rPr>
              <w:tab/>
            </w:r>
            <w:r w:rsidR="009A18D2" w:rsidRPr="00194696">
              <w:rPr>
                <w:rStyle w:val="Hyperlink"/>
              </w:rPr>
              <w:t>Evaluation and Selection Process</w:t>
            </w:r>
            <w:r w:rsidR="009A18D2">
              <w:rPr>
                <w:webHidden/>
              </w:rPr>
              <w:tab/>
            </w:r>
            <w:r w:rsidR="009A18D2">
              <w:rPr>
                <w:webHidden/>
              </w:rPr>
              <w:fldChar w:fldCharType="begin"/>
            </w:r>
            <w:r w:rsidR="009A18D2">
              <w:rPr>
                <w:webHidden/>
              </w:rPr>
              <w:instrText xml:space="preserve"> PAGEREF _Toc71268125 \h </w:instrText>
            </w:r>
            <w:r w:rsidR="009A18D2">
              <w:rPr>
                <w:webHidden/>
              </w:rPr>
            </w:r>
            <w:r w:rsidR="009A18D2">
              <w:rPr>
                <w:webHidden/>
              </w:rPr>
              <w:fldChar w:fldCharType="separate"/>
            </w:r>
            <w:r w:rsidR="009A18D2">
              <w:rPr>
                <w:webHidden/>
              </w:rPr>
              <w:t>50</w:t>
            </w:r>
            <w:r w:rsidR="009A18D2">
              <w:rPr>
                <w:webHidden/>
              </w:rPr>
              <w:fldChar w:fldCharType="end"/>
            </w:r>
          </w:hyperlink>
        </w:p>
        <w:p w14:paraId="60747ADA" w14:textId="0E7F516E" w:rsidR="009A18D2" w:rsidRDefault="000C356B">
          <w:pPr>
            <w:pStyle w:val="TOC2"/>
            <w:rPr>
              <w:rFonts w:asciiTheme="minorHAnsi" w:eastAsiaTheme="minorEastAsia" w:hAnsiTheme="minorHAnsi" w:cstheme="minorBidi"/>
            </w:rPr>
          </w:pPr>
          <w:hyperlink w:anchor="_Toc71268126" w:history="1">
            <w:r w:rsidR="009A18D2" w:rsidRPr="00194696">
              <w:rPr>
                <w:rStyle w:val="Hyperlink"/>
              </w:rPr>
              <w:t>6.1</w:t>
            </w:r>
            <w:r w:rsidR="009A18D2">
              <w:rPr>
                <w:rFonts w:asciiTheme="minorHAnsi" w:eastAsiaTheme="minorEastAsia" w:hAnsiTheme="minorHAnsi" w:cstheme="minorBidi"/>
              </w:rPr>
              <w:tab/>
            </w:r>
            <w:r w:rsidR="009A18D2" w:rsidRPr="00194696">
              <w:rPr>
                <w:rStyle w:val="Hyperlink"/>
              </w:rPr>
              <w:t>Evaluation Committee</w:t>
            </w:r>
            <w:r w:rsidR="009A18D2">
              <w:rPr>
                <w:webHidden/>
              </w:rPr>
              <w:tab/>
            </w:r>
            <w:r w:rsidR="009A18D2">
              <w:rPr>
                <w:webHidden/>
              </w:rPr>
              <w:fldChar w:fldCharType="begin"/>
            </w:r>
            <w:r w:rsidR="009A18D2">
              <w:rPr>
                <w:webHidden/>
              </w:rPr>
              <w:instrText xml:space="preserve"> PAGEREF _Toc71268126 \h </w:instrText>
            </w:r>
            <w:r w:rsidR="009A18D2">
              <w:rPr>
                <w:webHidden/>
              </w:rPr>
            </w:r>
            <w:r w:rsidR="009A18D2">
              <w:rPr>
                <w:webHidden/>
              </w:rPr>
              <w:fldChar w:fldCharType="separate"/>
            </w:r>
            <w:r w:rsidR="009A18D2">
              <w:rPr>
                <w:webHidden/>
              </w:rPr>
              <w:t>50</w:t>
            </w:r>
            <w:r w:rsidR="009A18D2">
              <w:rPr>
                <w:webHidden/>
              </w:rPr>
              <w:fldChar w:fldCharType="end"/>
            </w:r>
          </w:hyperlink>
        </w:p>
        <w:p w14:paraId="6F99E69E" w14:textId="47EC56F3" w:rsidR="009A18D2" w:rsidRDefault="000C356B">
          <w:pPr>
            <w:pStyle w:val="TOC2"/>
            <w:rPr>
              <w:rFonts w:asciiTheme="minorHAnsi" w:eastAsiaTheme="minorEastAsia" w:hAnsiTheme="minorHAnsi" w:cstheme="minorBidi"/>
            </w:rPr>
          </w:pPr>
          <w:hyperlink w:anchor="_Toc71268127" w:history="1">
            <w:r w:rsidR="009A18D2" w:rsidRPr="00194696">
              <w:rPr>
                <w:rStyle w:val="Hyperlink"/>
              </w:rPr>
              <w:t>6.2</w:t>
            </w:r>
            <w:r w:rsidR="009A18D2">
              <w:rPr>
                <w:rFonts w:asciiTheme="minorHAnsi" w:eastAsiaTheme="minorEastAsia" w:hAnsiTheme="minorHAnsi" w:cstheme="minorBidi"/>
              </w:rPr>
              <w:tab/>
            </w:r>
            <w:r w:rsidR="009A18D2" w:rsidRPr="00194696">
              <w:rPr>
                <w:rStyle w:val="Hyperlink"/>
              </w:rPr>
              <w:t>Technical Proposal Evaluation Criteria</w:t>
            </w:r>
            <w:r w:rsidR="009A18D2">
              <w:rPr>
                <w:webHidden/>
              </w:rPr>
              <w:tab/>
            </w:r>
            <w:r w:rsidR="009A18D2">
              <w:rPr>
                <w:webHidden/>
              </w:rPr>
              <w:fldChar w:fldCharType="begin"/>
            </w:r>
            <w:r w:rsidR="009A18D2">
              <w:rPr>
                <w:webHidden/>
              </w:rPr>
              <w:instrText xml:space="preserve"> PAGEREF _Toc71268127 \h </w:instrText>
            </w:r>
            <w:r w:rsidR="009A18D2">
              <w:rPr>
                <w:webHidden/>
              </w:rPr>
            </w:r>
            <w:r w:rsidR="009A18D2">
              <w:rPr>
                <w:webHidden/>
              </w:rPr>
              <w:fldChar w:fldCharType="separate"/>
            </w:r>
            <w:r w:rsidR="009A18D2">
              <w:rPr>
                <w:webHidden/>
              </w:rPr>
              <w:t>50</w:t>
            </w:r>
            <w:r w:rsidR="009A18D2">
              <w:rPr>
                <w:webHidden/>
              </w:rPr>
              <w:fldChar w:fldCharType="end"/>
            </w:r>
          </w:hyperlink>
        </w:p>
        <w:p w14:paraId="7E312B0A" w14:textId="68CEAEA4" w:rsidR="009A18D2" w:rsidRDefault="000C356B">
          <w:pPr>
            <w:pStyle w:val="TOC2"/>
            <w:rPr>
              <w:rFonts w:asciiTheme="minorHAnsi" w:eastAsiaTheme="minorEastAsia" w:hAnsiTheme="minorHAnsi" w:cstheme="minorBidi"/>
            </w:rPr>
          </w:pPr>
          <w:hyperlink w:anchor="_Toc71268128" w:history="1">
            <w:r w:rsidR="009A18D2" w:rsidRPr="00194696">
              <w:rPr>
                <w:rStyle w:val="Hyperlink"/>
              </w:rPr>
              <w:t>6.3</w:t>
            </w:r>
            <w:r w:rsidR="009A18D2">
              <w:rPr>
                <w:rFonts w:asciiTheme="minorHAnsi" w:eastAsiaTheme="minorEastAsia" w:hAnsiTheme="minorHAnsi" w:cstheme="minorBidi"/>
              </w:rPr>
              <w:tab/>
            </w:r>
            <w:r w:rsidR="009A18D2" w:rsidRPr="00194696">
              <w:rPr>
                <w:rStyle w:val="Hyperlink"/>
              </w:rPr>
              <w:t>Financial Proposal Evaluation Criteria</w:t>
            </w:r>
            <w:r w:rsidR="009A18D2">
              <w:rPr>
                <w:webHidden/>
              </w:rPr>
              <w:tab/>
            </w:r>
            <w:r w:rsidR="009A18D2">
              <w:rPr>
                <w:webHidden/>
              </w:rPr>
              <w:fldChar w:fldCharType="begin"/>
            </w:r>
            <w:r w:rsidR="009A18D2">
              <w:rPr>
                <w:webHidden/>
              </w:rPr>
              <w:instrText xml:space="preserve"> PAGEREF _Toc71268128 \h </w:instrText>
            </w:r>
            <w:r w:rsidR="009A18D2">
              <w:rPr>
                <w:webHidden/>
              </w:rPr>
            </w:r>
            <w:r w:rsidR="009A18D2">
              <w:rPr>
                <w:webHidden/>
              </w:rPr>
              <w:fldChar w:fldCharType="separate"/>
            </w:r>
            <w:r w:rsidR="009A18D2">
              <w:rPr>
                <w:webHidden/>
              </w:rPr>
              <w:t>50</w:t>
            </w:r>
            <w:r w:rsidR="009A18D2">
              <w:rPr>
                <w:webHidden/>
              </w:rPr>
              <w:fldChar w:fldCharType="end"/>
            </w:r>
          </w:hyperlink>
        </w:p>
        <w:p w14:paraId="3F4D1159" w14:textId="583A2842" w:rsidR="009A18D2" w:rsidRDefault="000C356B">
          <w:pPr>
            <w:pStyle w:val="TOC2"/>
            <w:rPr>
              <w:rFonts w:asciiTheme="minorHAnsi" w:eastAsiaTheme="minorEastAsia" w:hAnsiTheme="minorHAnsi" w:cstheme="minorBidi"/>
            </w:rPr>
          </w:pPr>
          <w:hyperlink w:anchor="_Toc71268129" w:history="1">
            <w:r w:rsidR="009A18D2" w:rsidRPr="00194696">
              <w:rPr>
                <w:rStyle w:val="Hyperlink"/>
              </w:rPr>
              <w:t>6.4</w:t>
            </w:r>
            <w:r w:rsidR="009A18D2">
              <w:rPr>
                <w:rFonts w:asciiTheme="minorHAnsi" w:eastAsiaTheme="minorEastAsia" w:hAnsiTheme="minorHAnsi" w:cstheme="minorBidi"/>
              </w:rPr>
              <w:tab/>
            </w:r>
            <w:r w:rsidR="009A18D2" w:rsidRPr="00194696">
              <w:rPr>
                <w:rStyle w:val="Hyperlink"/>
              </w:rPr>
              <w:t>Reciprocal Preference</w:t>
            </w:r>
            <w:r w:rsidR="009A18D2">
              <w:rPr>
                <w:webHidden/>
              </w:rPr>
              <w:tab/>
            </w:r>
            <w:r w:rsidR="009A18D2">
              <w:rPr>
                <w:webHidden/>
              </w:rPr>
              <w:fldChar w:fldCharType="begin"/>
            </w:r>
            <w:r w:rsidR="009A18D2">
              <w:rPr>
                <w:webHidden/>
              </w:rPr>
              <w:instrText xml:space="preserve"> PAGEREF _Toc71268129 \h </w:instrText>
            </w:r>
            <w:r w:rsidR="009A18D2">
              <w:rPr>
                <w:webHidden/>
              </w:rPr>
            </w:r>
            <w:r w:rsidR="009A18D2">
              <w:rPr>
                <w:webHidden/>
              </w:rPr>
              <w:fldChar w:fldCharType="separate"/>
            </w:r>
            <w:r w:rsidR="009A18D2">
              <w:rPr>
                <w:webHidden/>
              </w:rPr>
              <w:t>50</w:t>
            </w:r>
            <w:r w:rsidR="009A18D2">
              <w:rPr>
                <w:webHidden/>
              </w:rPr>
              <w:fldChar w:fldCharType="end"/>
            </w:r>
          </w:hyperlink>
        </w:p>
        <w:p w14:paraId="0A9F60C5" w14:textId="1A89A2A5" w:rsidR="009A18D2" w:rsidRDefault="000C356B">
          <w:pPr>
            <w:pStyle w:val="TOC2"/>
            <w:rPr>
              <w:rFonts w:asciiTheme="minorHAnsi" w:eastAsiaTheme="minorEastAsia" w:hAnsiTheme="minorHAnsi" w:cstheme="minorBidi"/>
            </w:rPr>
          </w:pPr>
          <w:hyperlink w:anchor="_Toc71268130" w:history="1">
            <w:r w:rsidR="009A18D2" w:rsidRPr="00194696">
              <w:rPr>
                <w:rStyle w:val="Hyperlink"/>
              </w:rPr>
              <w:t>6.5</w:t>
            </w:r>
            <w:r w:rsidR="009A18D2">
              <w:rPr>
                <w:rFonts w:asciiTheme="minorHAnsi" w:eastAsiaTheme="minorEastAsia" w:hAnsiTheme="minorHAnsi" w:cstheme="minorBidi"/>
              </w:rPr>
              <w:tab/>
            </w:r>
            <w:r w:rsidR="009A18D2" w:rsidRPr="00194696">
              <w:rPr>
                <w:rStyle w:val="Hyperlink"/>
              </w:rPr>
              <w:t>Selection Procedures</w:t>
            </w:r>
            <w:r w:rsidR="009A18D2">
              <w:rPr>
                <w:webHidden/>
              </w:rPr>
              <w:tab/>
            </w:r>
            <w:r w:rsidR="009A18D2">
              <w:rPr>
                <w:webHidden/>
              </w:rPr>
              <w:fldChar w:fldCharType="begin"/>
            </w:r>
            <w:r w:rsidR="009A18D2">
              <w:rPr>
                <w:webHidden/>
              </w:rPr>
              <w:instrText xml:space="preserve"> PAGEREF _Toc71268130 \h </w:instrText>
            </w:r>
            <w:r w:rsidR="009A18D2">
              <w:rPr>
                <w:webHidden/>
              </w:rPr>
            </w:r>
            <w:r w:rsidR="009A18D2">
              <w:rPr>
                <w:webHidden/>
              </w:rPr>
              <w:fldChar w:fldCharType="separate"/>
            </w:r>
            <w:r w:rsidR="009A18D2">
              <w:rPr>
                <w:webHidden/>
              </w:rPr>
              <w:t>51</w:t>
            </w:r>
            <w:r w:rsidR="009A18D2">
              <w:rPr>
                <w:webHidden/>
              </w:rPr>
              <w:fldChar w:fldCharType="end"/>
            </w:r>
          </w:hyperlink>
        </w:p>
        <w:p w14:paraId="04947556" w14:textId="0371B78E" w:rsidR="009A18D2" w:rsidRDefault="000C356B">
          <w:pPr>
            <w:pStyle w:val="TOC2"/>
            <w:rPr>
              <w:rFonts w:asciiTheme="minorHAnsi" w:eastAsiaTheme="minorEastAsia" w:hAnsiTheme="minorHAnsi" w:cstheme="minorBidi"/>
            </w:rPr>
          </w:pPr>
          <w:hyperlink w:anchor="_Toc71268134" w:history="1">
            <w:r w:rsidR="009A18D2" w:rsidRPr="00194696">
              <w:rPr>
                <w:rStyle w:val="Hyperlink"/>
              </w:rPr>
              <w:t>6.6</w:t>
            </w:r>
            <w:r w:rsidR="009A18D2">
              <w:rPr>
                <w:rFonts w:asciiTheme="minorHAnsi" w:eastAsiaTheme="minorEastAsia" w:hAnsiTheme="minorHAnsi" w:cstheme="minorBidi"/>
              </w:rPr>
              <w:tab/>
            </w:r>
            <w:r w:rsidR="009A18D2" w:rsidRPr="00194696">
              <w:rPr>
                <w:rStyle w:val="Hyperlink"/>
              </w:rPr>
              <w:t>Documents Required upon Notice of Recommendation for Contract Award</w:t>
            </w:r>
            <w:r w:rsidR="009A18D2">
              <w:rPr>
                <w:webHidden/>
              </w:rPr>
              <w:tab/>
            </w:r>
            <w:r w:rsidR="009A18D2">
              <w:rPr>
                <w:webHidden/>
              </w:rPr>
              <w:fldChar w:fldCharType="begin"/>
            </w:r>
            <w:r w:rsidR="009A18D2">
              <w:rPr>
                <w:webHidden/>
              </w:rPr>
              <w:instrText xml:space="preserve"> PAGEREF _Toc71268134 \h </w:instrText>
            </w:r>
            <w:r w:rsidR="009A18D2">
              <w:rPr>
                <w:webHidden/>
              </w:rPr>
            </w:r>
            <w:r w:rsidR="009A18D2">
              <w:rPr>
                <w:webHidden/>
              </w:rPr>
              <w:fldChar w:fldCharType="separate"/>
            </w:r>
            <w:r w:rsidR="009A18D2">
              <w:rPr>
                <w:webHidden/>
              </w:rPr>
              <w:t>52</w:t>
            </w:r>
            <w:r w:rsidR="009A18D2">
              <w:rPr>
                <w:webHidden/>
              </w:rPr>
              <w:fldChar w:fldCharType="end"/>
            </w:r>
          </w:hyperlink>
        </w:p>
        <w:p w14:paraId="4E66123F" w14:textId="2AE6E4B1" w:rsidR="009A18D2" w:rsidRDefault="000C356B">
          <w:pPr>
            <w:pStyle w:val="TOC1"/>
            <w:rPr>
              <w:rFonts w:asciiTheme="minorHAnsi" w:eastAsiaTheme="minorEastAsia" w:hAnsiTheme="minorHAnsi" w:cstheme="minorBidi"/>
              <w:b w:val="0"/>
            </w:rPr>
          </w:pPr>
          <w:hyperlink w:anchor="_Toc71268135" w:history="1">
            <w:r w:rsidR="009A18D2" w:rsidRPr="00194696">
              <w:rPr>
                <w:rStyle w:val="Hyperlink"/>
              </w:rPr>
              <w:t>7</w:t>
            </w:r>
            <w:r w:rsidR="009A18D2">
              <w:rPr>
                <w:rFonts w:asciiTheme="minorHAnsi" w:eastAsiaTheme="minorEastAsia" w:hAnsiTheme="minorHAnsi" w:cstheme="minorBidi"/>
                <w:b w:val="0"/>
              </w:rPr>
              <w:tab/>
            </w:r>
            <w:r w:rsidR="009A18D2" w:rsidRPr="00194696">
              <w:rPr>
                <w:rStyle w:val="Hyperlink"/>
              </w:rPr>
              <w:t>RFP Attachments and Appendices</w:t>
            </w:r>
            <w:r w:rsidR="009A18D2">
              <w:rPr>
                <w:webHidden/>
              </w:rPr>
              <w:tab/>
            </w:r>
            <w:r w:rsidR="009A18D2">
              <w:rPr>
                <w:webHidden/>
              </w:rPr>
              <w:fldChar w:fldCharType="begin"/>
            </w:r>
            <w:r w:rsidR="009A18D2">
              <w:rPr>
                <w:webHidden/>
              </w:rPr>
              <w:instrText xml:space="preserve"> PAGEREF _Toc71268135 \h </w:instrText>
            </w:r>
            <w:r w:rsidR="009A18D2">
              <w:rPr>
                <w:webHidden/>
              </w:rPr>
            </w:r>
            <w:r w:rsidR="009A18D2">
              <w:rPr>
                <w:webHidden/>
              </w:rPr>
              <w:fldChar w:fldCharType="separate"/>
            </w:r>
            <w:r w:rsidR="009A18D2">
              <w:rPr>
                <w:webHidden/>
              </w:rPr>
              <w:t>53</w:t>
            </w:r>
            <w:r w:rsidR="009A18D2">
              <w:rPr>
                <w:webHidden/>
              </w:rPr>
              <w:fldChar w:fldCharType="end"/>
            </w:r>
          </w:hyperlink>
        </w:p>
        <w:p w14:paraId="3CD6E8F5" w14:textId="7D54EE1D" w:rsidR="009A18D2" w:rsidRDefault="000C356B">
          <w:pPr>
            <w:pStyle w:val="TOC1"/>
            <w:tabs>
              <w:tab w:val="left" w:pos="1680"/>
            </w:tabs>
            <w:rPr>
              <w:rFonts w:asciiTheme="minorHAnsi" w:eastAsiaTheme="minorEastAsia" w:hAnsiTheme="minorHAnsi" w:cstheme="minorBidi"/>
              <w:b w:val="0"/>
            </w:rPr>
          </w:pPr>
          <w:hyperlink w:anchor="_Toc71268136" w:history="1">
            <w:r w:rsidR="009A18D2" w:rsidRPr="00194696">
              <w:rPr>
                <w:rStyle w:val="Hyperlink"/>
              </w:rPr>
              <w:t>Attachment A.</w:t>
            </w:r>
            <w:r w:rsidR="009A18D2">
              <w:rPr>
                <w:rFonts w:asciiTheme="minorHAnsi" w:eastAsiaTheme="minorEastAsia" w:hAnsiTheme="minorHAnsi" w:cstheme="minorBidi"/>
                <w:b w:val="0"/>
              </w:rPr>
              <w:tab/>
            </w:r>
            <w:r w:rsidR="009A18D2" w:rsidRPr="00194696">
              <w:rPr>
                <w:rStyle w:val="Hyperlink"/>
                <w:rFonts w:eastAsia="Times"/>
              </w:rPr>
              <w:t>Pre-Proposal Conference Response Form</w:t>
            </w:r>
            <w:r w:rsidR="009A18D2">
              <w:rPr>
                <w:webHidden/>
              </w:rPr>
              <w:tab/>
            </w:r>
            <w:r w:rsidR="009A18D2">
              <w:rPr>
                <w:webHidden/>
              </w:rPr>
              <w:fldChar w:fldCharType="begin"/>
            </w:r>
            <w:r w:rsidR="009A18D2">
              <w:rPr>
                <w:webHidden/>
              </w:rPr>
              <w:instrText xml:space="preserve"> PAGEREF _Toc71268136 \h </w:instrText>
            </w:r>
            <w:r w:rsidR="009A18D2">
              <w:rPr>
                <w:webHidden/>
              </w:rPr>
            </w:r>
            <w:r w:rsidR="009A18D2">
              <w:rPr>
                <w:webHidden/>
              </w:rPr>
              <w:fldChar w:fldCharType="separate"/>
            </w:r>
            <w:r w:rsidR="009A18D2">
              <w:rPr>
                <w:webHidden/>
              </w:rPr>
              <w:t>57</w:t>
            </w:r>
            <w:r w:rsidR="009A18D2">
              <w:rPr>
                <w:webHidden/>
              </w:rPr>
              <w:fldChar w:fldCharType="end"/>
            </w:r>
          </w:hyperlink>
        </w:p>
        <w:p w14:paraId="1BB3D254" w14:textId="361E66CD" w:rsidR="009A18D2" w:rsidRDefault="000C356B">
          <w:pPr>
            <w:pStyle w:val="TOC1"/>
            <w:tabs>
              <w:tab w:val="left" w:pos="1680"/>
            </w:tabs>
            <w:rPr>
              <w:rFonts w:asciiTheme="minorHAnsi" w:eastAsiaTheme="minorEastAsia" w:hAnsiTheme="minorHAnsi" w:cstheme="minorBidi"/>
              <w:b w:val="0"/>
            </w:rPr>
          </w:pPr>
          <w:hyperlink w:anchor="_Toc71268137" w:history="1">
            <w:r w:rsidR="009A18D2" w:rsidRPr="00194696">
              <w:rPr>
                <w:rStyle w:val="Hyperlink"/>
              </w:rPr>
              <w:t>Attachment B.</w:t>
            </w:r>
            <w:r w:rsidR="009A18D2">
              <w:rPr>
                <w:rFonts w:asciiTheme="minorHAnsi" w:eastAsiaTheme="minorEastAsia" w:hAnsiTheme="minorHAnsi" w:cstheme="minorBidi"/>
                <w:b w:val="0"/>
              </w:rPr>
              <w:tab/>
            </w:r>
            <w:r w:rsidR="009A18D2" w:rsidRPr="00194696">
              <w:rPr>
                <w:rStyle w:val="Hyperlink"/>
                <w:rFonts w:eastAsia="Times"/>
              </w:rPr>
              <w:t>Financial Proposal Instructions &amp; Form</w:t>
            </w:r>
            <w:r w:rsidR="009A18D2">
              <w:rPr>
                <w:webHidden/>
              </w:rPr>
              <w:tab/>
            </w:r>
            <w:r w:rsidR="009A18D2">
              <w:rPr>
                <w:webHidden/>
              </w:rPr>
              <w:fldChar w:fldCharType="begin"/>
            </w:r>
            <w:r w:rsidR="009A18D2">
              <w:rPr>
                <w:webHidden/>
              </w:rPr>
              <w:instrText xml:space="preserve"> PAGEREF _Toc71268137 \h </w:instrText>
            </w:r>
            <w:r w:rsidR="009A18D2">
              <w:rPr>
                <w:webHidden/>
              </w:rPr>
            </w:r>
            <w:r w:rsidR="009A18D2">
              <w:rPr>
                <w:webHidden/>
              </w:rPr>
              <w:fldChar w:fldCharType="separate"/>
            </w:r>
            <w:r w:rsidR="009A18D2">
              <w:rPr>
                <w:webHidden/>
              </w:rPr>
              <w:t>58</w:t>
            </w:r>
            <w:r w:rsidR="009A18D2">
              <w:rPr>
                <w:webHidden/>
              </w:rPr>
              <w:fldChar w:fldCharType="end"/>
            </w:r>
          </w:hyperlink>
        </w:p>
        <w:p w14:paraId="5C989364" w14:textId="08F2A928" w:rsidR="009A18D2" w:rsidRDefault="000C356B">
          <w:pPr>
            <w:pStyle w:val="TOC1"/>
            <w:tabs>
              <w:tab w:val="left" w:pos="1680"/>
            </w:tabs>
            <w:rPr>
              <w:rFonts w:asciiTheme="minorHAnsi" w:eastAsiaTheme="minorEastAsia" w:hAnsiTheme="minorHAnsi" w:cstheme="minorBidi"/>
              <w:b w:val="0"/>
            </w:rPr>
          </w:pPr>
          <w:hyperlink w:anchor="_Toc71268138" w:history="1">
            <w:r w:rsidR="009A18D2" w:rsidRPr="00194696">
              <w:rPr>
                <w:rStyle w:val="Hyperlink"/>
                <w:rFonts w:eastAsia="Times"/>
              </w:rPr>
              <w:t>Attachment C.</w:t>
            </w:r>
            <w:r w:rsidR="009A18D2">
              <w:rPr>
                <w:rFonts w:asciiTheme="minorHAnsi" w:eastAsiaTheme="minorEastAsia" w:hAnsiTheme="minorHAnsi" w:cstheme="minorBidi"/>
                <w:b w:val="0"/>
              </w:rPr>
              <w:tab/>
            </w:r>
            <w:r w:rsidR="009A18D2" w:rsidRPr="00194696">
              <w:rPr>
                <w:rStyle w:val="Hyperlink"/>
                <w:rFonts w:eastAsia="Times"/>
              </w:rPr>
              <w:t>Proposal Affidavit</w:t>
            </w:r>
            <w:r w:rsidR="009A18D2">
              <w:rPr>
                <w:webHidden/>
              </w:rPr>
              <w:tab/>
            </w:r>
            <w:r w:rsidR="009A18D2">
              <w:rPr>
                <w:webHidden/>
              </w:rPr>
              <w:fldChar w:fldCharType="begin"/>
            </w:r>
            <w:r w:rsidR="009A18D2">
              <w:rPr>
                <w:webHidden/>
              </w:rPr>
              <w:instrText xml:space="preserve"> PAGEREF _Toc71268138 \h </w:instrText>
            </w:r>
            <w:r w:rsidR="009A18D2">
              <w:rPr>
                <w:webHidden/>
              </w:rPr>
            </w:r>
            <w:r w:rsidR="009A18D2">
              <w:rPr>
                <w:webHidden/>
              </w:rPr>
              <w:fldChar w:fldCharType="separate"/>
            </w:r>
            <w:r w:rsidR="009A18D2">
              <w:rPr>
                <w:webHidden/>
              </w:rPr>
              <w:t>58</w:t>
            </w:r>
            <w:r w:rsidR="009A18D2">
              <w:rPr>
                <w:webHidden/>
              </w:rPr>
              <w:fldChar w:fldCharType="end"/>
            </w:r>
          </w:hyperlink>
        </w:p>
        <w:p w14:paraId="645B49FA" w14:textId="4E842EE4" w:rsidR="009A18D2" w:rsidRDefault="000C356B">
          <w:pPr>
            <w:pStyle w:val="TOC1"/>
            <w:tabs>
              <w:tab w:val="left" w:pos="1680"/>
            </w:tabs>
            <w:rPr>
              <w:rFonts w:asciiTheme="minorHAnsi" w:eastAsiaTheme="minorEastAsia" w:hAnsiTheme="minorHAnsi" w:cstheme="minorBidi"/>
              <w:b w:val="0"/>
            </w:rPr>
          </w:pPr>
          <w:hyperlink w:anchor="_Toc71268139" w:history="1">
            <w:r w:rsidR="009A18D2" w:rsidRPr="00194696">
              <w:rPr>
                <w:rStyle w:val="Hyperlink"/>
                <w:rFonts w:eastAsia="Times"/>
              </w:rPr>
              <w:t>Attachment D.</w:t>
            </w:r>
            <w:r w:rsidR="009A18D2">
              <w:rPr>
                <w:rFonts w:asciiTheme="minorHAnsi" w:eastAsiaTheme="minorEastAsia" w:hAnsiTheme="minorHAnsi" w:cstheme="minorBidi"/>
                <w:b w:val="0"/>
              </w:rPr>
              <w:tab/>
            </w:r>
            <w:r w:rsidR="009A18D2" w:rsidRPr="00194696">
              <w:rPr>
                <w:rStyle w:val="Hyperlink"/>
                <w:rFonts w:eastAsia="Times"/>
              </w:rPr>
              <w:t>Minority Business Enterprise (MBE) Forms</w:t>
            </w:r>
            <w:r w:rsidR="009A18D2">
              <w:rPr>
                <w:webHidden/>
              </w:rPr>
              <w:tab/>
            </w:r>
            <w:r w:rsidR="009A18D2">
              <w:rPr>
                <w:webHidden/>
              </w:rPr>
              <w:fldChar w:fldCharType="begin"/>
            </w:r>
            <w:r w:rsidR="009A18D2">
              <w:rPr>
                <w:webHidden/>
              </w:rPr>
              <w:instrText xml:space="preserve"> PAGEREF _Toc71268139 \h </w:instrText>
            </w:r>
            <w:r w:rsidR="009A18D2">
              <w:rPr>
                <w:webHidden/>
              </w:rPr>
            </w:r>
            <w:r w:rsidR="009A18D2">
              <w:rPr>
                <w:webHidden/>
              </w:rPr>
              <w:fldChar w:fldCharType="separate"/>
            </w:r>
            <w:r w:rsidR="009A18D2">
              <w:rPr>
                <w:webHidden/>
              </w:rPr>
              <w:t>58</w:t>
            </w:r>
            <w:r w:rsidR="009A18D2">
              <w:rPr>
                <w:webHidden/>
              </w:rPr>
              <w:fldChar w:fldCharType="end"/>
            </w:r>
          </w:hyperlink>
        </w:p>
        <w:p w14:paraId="1D31F62E" w14:textId="62652C4C" w:rsidR="009A18D2" w:rsidRDefault="000C356B">
          <w:pPr>
            <w:pStyle w:val="TOC1"/>
            <w:tabs>
              <w:tab w:val="left" w:pos="1680"/>
            </w:tabs>
            <w:rPr>
              <w:rFonts w:asciiTheme="minorHAnsi" w:eastAsiaTheme="minorEastAsia" w:hAnsiTheme="minorHAnsi" w:cstheme="minorBidi"/>
              <w:b w:val="0"/>
            </w:rPr>
          </w:pPr>
          <w:hyperlink w:anchor="_Toc71268140" w:history="1">
            <w:r w:rsidR="009A18D2" w:rsidRPr="00194696">
              <w:rPr>
                <w:rStyle w:val="Hyperlink"/>
                <w:rFonts w:eastAsia="Times"/>
              </w:rPr>
              <w:t>Attachment E.</w:t>
            </w:r>
            <w:r w:rsidR="009A18D2">
              <w:rPr>
                <w:rFonts w:asciiTheme="minorHAnsi" w:eastAsiaTheme="minorEastAsia" w:hAnsiTheme="minorHAnsi" w:cstheme="minorBidi"/>
                <w:b w:val="0"/>
              </w:rPr>
              <w:tab/>
            </w:r>
            <w:r w:rsidR="009A18D2" w:rsidRPr="00194696">
              <w:rPr>
                <w:rStyle w:val="Hyperlink"/>
                <w:rFonts w:eastAsia="Times"/>
              </w:rPr>
              <w:t>Veteran-Owned Small Business Enterprise (VSBE) Forms</w:t>
            </w:r>
            <w:r w:rsidR="009A18D2">
              <w:rPr>
                <w:webHidden/>
              </w:rPr>
              <w:tab/>
            </w:r>
            <w:r w:rsidR="009A18D2">
              <w:rPr>
                <w:webHidden/>
              </w:rPr>
              <w:fldChar w:fldCharType="begin"/>
            </w:r>
            <w:r w:rsidR="009A18D2">
              <w:rPr>
                <w:webHidden/>
              </w:rPr>
              <w:instrText xml:space="preserve"> PAGEREF _Toc71268140 \h </w:instrText>
            </w:r>
            <w:r w:rsidR="009A18D2">
              <w:rPr>
                <w:webHidden/>
              </w:rPr>
            </w:r>
            <w:r w:rsidR="009A18D2">
              <w:rPr>
                <w:webHidden/>
              </w:rPr>
              <w:fldChar w:fldCharType="separate"/>
            </w:r>
            <w:r w:rsidR="009A18D2">
              <w:rPr>
                <w:webHidden/>
              </w:rPr>
              <w:t>58</w:t>
            </w:r>
            <w:r w:rsidR="009A18D2">
              <w:rPr>
                <w:webHidden/>
              </w:rPr>
              <w:fldChar w:fldCharType="end"/>
            </w:r>
          </w:hyperlink>
        </w:p>
        <w:p w14:paraId="20BE0DF1" w14:textId="65721A1B" w:rsidR="009A18D2" w:rsidRDefault="000C356B">
          <w:pPr>
            <w:pStyle w:val="TOC1"/>
            <w:tabs>
              <w:tab w:val="left" w:pos="1680"/>
            </w:tabs>
            <w:rPr>
              <w:rFonts w:asciiTheme="minorHAnsi" w:eastAsiaTheme="minorEastAsia" w:hAnsiTheme="minorHAnsi" w:cstheme="minorBidi"/>
              <w:b w:val="0"/>
            </w:rPr>
          </w:pPr>
          <w:hyperlink w:anchor="_Toc71268141" w:history="1">
            <w:r w:rsidR="009A18D2" w:rsidRPr="00194696">
              <w:rPr>
                <w:rStyle w:val="Hyperlink"/>
                <w:rFonts w:eastAsia="Times"/>
              </w:rPr>
              <w:t>Attachment F.</w:t>
            </w:r>
            <w:r w:rsidR="009A18D2">
              <w:rPr>
                <w:rFonts w:asciiTheme="minorHAnsi" w:eastAsiaTheme="minorEastAsia" w:hAnsiTheme="minorHAnsi" w:cstheme="minorBidi"/>
                <w:b w:val="0"/>
              </w:rPr>
              <w:tab/>
            </w:r>
            <w:r w:rsidR="009A18D2" w:rsidRPr="00194696">
              <w:rPr>
                <w:rStyle w:val="Hyperlink"/>
                <w:rFonts w:eastAsia="Times"/>
              </w:rPr>
              <w:t>Maryland Living Wage Affidavit of Agreement for Service Contracts</w:t>
            </w:r>
            <w:r w:rsidR="009A18D2">
              <w:rPr>
                <w:webHidden/>
              </w:rPr>
              <w:tab/>
            </w:r>
            <w:r w:rsidR="009A18D2">
              <w:rPr>
                <w:webHidden/>
              </w:rPr>
              <w:fldChar w:fldCharType="begin"/>
            </w:r>
            <w:r w:rsidR="009A18D2">
              <w:rPr>
                <w:webHidden/>
              </w:rPr>
              <w:instrText xml:space="preserve"> PAGEREF _Toc71268141 \h </w:instrText>
            </w:r>
            <w:r w:rsidR="009A18D2">
              <w:rPr>
                <w:webHidden/>
              </w:rPr>
            </w:r>
            <w:r w:rsidR="009A18D2">
              <w:rPr>
                <w:webHidden/>
              </w:rPr>
              <w:fldChar w:fldCharType="separate"/>
            </w:r>
            <w:r w:rsidR="009A18D2">
              <w:rPr>
                <w:webHidden/>
              </w:rPr>
              <w:t>58</w:t>
            </w:r>
            <w:r w:rsidR="009A18D2">
              <w:rPr>
                <w:webHidden/>
              </w:rPr>
              <w:fldChar w:fldCharType="end"/>
            </w:r>
          </w:hyperlink>
        </w:p>
        <w:p w14:paraId="3629981D" w14:textId="0D22ECC4" w:rsidR="009A18D2" w:rsidRDefault="000C356B">
          <w:pPr>
            <w:pStyle w:val="TOC1"/>
            <w:tabs>
              <w:tab w:val="left" w:pos="1680"/>
            </w:tabs>
            <w:rPr>
              <w:rFonts w:asciiTheme="minorHAnsi" w:eastAsiaTheme="minorEastAsia" w:hAnsiTheme="minorHAnsi" w:cstheme="minorBidi"/>
              <w:b w:val="0"/>
            </w:rPr>
          </w:pPr>
          <w:hyperlink w:anchor="_Toc71268142" w:history="1">
            <w:r w:rsidR="009A18D2" w:rsidRPr="00194696">
              <w:rPr>
                <w:rStyle w:val="Hyperlink"/>
                <w:rFonts w:eastAsia="Times"/>
              </w:rPr>
              <w:t>Attachment G.</w:t>
            </w:r>
            <w:r w:rsidR="009A18D2">
              <w:rPr>
                <w:rFonts w:asciiTheme="minorHAnsi" w:eastAsiaTheme="minorEastAsia" w:hAnsiTheme="minorHAnsi" w:cstheme="minorBidi"/>
                <w:b w:val="0"/>
              </w:rPr>
              <w:tab/>
            </w:r>
            <w:r w:rsidR="009A18D2" w:rsidRPr="00194696">
              <w:rPr>
                <w:rStyle w:val="Hyperlink"/>
                <w:rFonts w:eastAsia="Times"/>
              </w:rPr>
              <w:t>Federal Funds Attachments</w:t>
            </w:r>
            <w:r w:rsidR="009A18D2">
              <w:rPr>
                <w:webHidden/>
              </w:rPr>
              <w:tab/>
            </w:r>
            <w:r w:rsidR="009A18D2">
              <w:rPr>
                <w:webHidden/>
              </w:rPr>
              <w:fldChar w:fldCharType="begin"/>
            </w:r>
            <w:r w:rsidR="009A18D2">
              <w:rPr>
                <w:webHidden/>
              </w:rPr>
              <w:instrText xml:space="preserve"> PAGEREF _Toc71268142 \h </w:instrText>
            </w:r>
            <w:r w:rsidR="009A18D2">
              <w:rPr>
                <w:webHidden/>
              </w:rPr>
            </w:r>
            <w:r w:rsidR="009A18D2">
              <w:rPr>
                <w:webHidden/>
              </w:rPr>
              <w:fldChar w:fldCharType="separate"/>
            </w:r>
            <w:r w:rsidR="009A18D2">
              <w:rPr>
                <w:webHidden/>
              </w:rPr>
              <w:t>59</w:t>
            </w:r>
            <w:r w:rsidR="009A18D2">
              <w:rPr>
                <w:webHidden/>
              </w:rPr>
              <w:fldChar w:fldCharType="end"/>
            </w:r>
          </w:hyperlink>
        </w:p>
        <w:p w14:paraId="74BD67E6" w14:textId="6025F0D4" w:rsidR="009A18D2" w:rsidRDefault="000C356B">
          <w:pPr>
            <w:pStyle w:val="TOC1"/>
            <w:tabs>
              <w:tab w:val="left" w:pos="1680"/>
            </w:tabs>
            <w:rPr>
              <w:rFonts w:asciiTheme="minorHAnsi" w:eastAsiaTheme="minorEastAsia" w:hAnsiTheme="minorHAnsi" w:cstheme="minorBidi"/>
              <w:b w:val="0"/>
            </w:rPr>
          </w:pPr>
          <w:hyperlink w:anchor="_Toc71268143" w:history="1">
            <w:r w:rsidR="009A18D2" w:rsidRPr="00194696">
              <w:rPr>
                <w:rStyle w:val="Hyperlink"/>
                <w:rFonts w:eastAsia="Times"/>
              </w:rPr>
              <w:t>Attachment H.</w:t>
            </w:r>
            <w:r w:rsidR="009A18D2">
              <w:rPr>
                <w:rFonts w:asciiTheme="minorHAnsi" w:eastAsiaTheme="minorEastAsia" w:hAnsiTheme="minorHAnsi" w:cstheme="minorBidi"/>
                <w:b w:val="0"/>
              </w:rPr>
              <w:tab/>
            </w:r>
            <w:r w:rsidR="009A18D2" w:rsidRPr="00194696">
              <w:rPr>
                <w:rStyle w:val="Hyperlink"/>
                <w:rFonts w:eastAsia="Times"/>
              </w:rPr>
              <w:t>Conflict of Interest Affidavit and Disclosure</w:t>
            </w:r>
            <w:r w:rsidR="009A18D2">
              <w:rPr>
                <w:webHidden/>
              </w:rPr>
              <w:tab/>
            </w:r>
            <w:r w:rsidR="009A18D2">
              <w:rPr>
                <w:webHidden/>
              </w:rPr>
              <w:fldChar w:fldCharType="begin"/>
            </w:r>
            <w:r w:rsidR="009A18D2">
              <w:rPr>
                <w:webHidden/>
              </w:rPr>
              <w:instrText xml:space="preserve"> PAGEREF _Toc71268143 \h </w:instrText>
            </w:r>
            <w:r w:rsidR="009A18D2">
              <w:rPr>
                <w:webHidden/>
              </w:rPr>
            </w:r>
            <w:r w:rsidR="009A18D2">
              <w:rPr>
                <w:webHidden/>
              </w:rPr>
              <w:fldChar w:fldCharType="separate"/>
            </w:r>
            <w:r w:rsidR="009A18D2">
              <w:rPr>
                <w:webHidden/>
              </w:rPr>
              <w:t>61</w:t>
            </w:r>
            <w:r w:rsidR="009A18D2">
              <w:rPr>
                <w:webHidden/>
              </w:rPr>
              <w:fldChar w:fldCharType="end"/>
            </w:r>
          </w:hyperlink>
        </w:p>
        <w:p w14:paraId="2147DAD1" w14:textId="4542CADE" w:rsidR="009A18D2" w:rsidRDefault="000C356B">
          <w:pPr>
            <w:pStyle w:val="TOC1"/>
            <w:tabs>
              <w:tab w:val="left" w:pos="1680"/>
            </w:tabs>
            <w:rPr>
              <w:rFonts w:asciiTheme="minorHAnsi" w:eastAsiaTheme="minorEastAsia" w:hAnsiTheme="minorHAnsi" w:cstheme="minorBidi"/>
              <w:b w:val="0"/>
            </w:rPr>
          </w:pPr>
          <w:hyperlink w:anchor="_Toc71268144" w:history="1">
            <w:r w:rsidR="009A18D2" w:rsidRPr="00194696">
              <w:rPr>
                <w:rStyle w:val="Hyperlink"/>
                <w:rFonts w:eastAsia="Times"/>
              </w:rPr>
              <w:t>Attachment I.</w:t>
            </w:r>
            <w:r w:rsidR="009A18D2">
              <w:rPr>
                <w:rFonts w:asciiTheme="minorHAnsi" w:eastAsiaTheme="minorEastAsia" w:hAnsiTheme="minorHAnsi" w:cstheme="minorBidi"/>
                <w:b w:val="0"/>
              </w:rPr>
              <w:tab/>
            </w:r>
            <w:r w:rsidR="009A18D2" w:rsidRPr="00194696">
              <w:rPr>
                <w:rStyle w:val="Hyperlink"/>
                <w:rFonts w:eastAsia="Times"/>
              </w:rPr>
              <w:t>Non-Disclosure Agreement (Contractor)</w:t>
            </w:r>
            <w:r w:rsidR="009A18D2">
              <w:rPr>
                <w:webHidden/>
              </w:rPr>
              <w:tab/>
            </w:r>
            <w:r w:rsidR="009A18D2">
              <w:rPr>
                <w:webHidden/>
              </w:rPr>
              <w:fldChar w:fldCharType="begin"/>
            </w:r>
            <w:r w:rsidR="009A18D2">
              <w:rPr>
                <w:webHidden/>
              </w:rPr>
              <w:instrText xml:space="preserve"> PAGEREF _Toc71268144 \h </w:instrText>
            </w:r>
            <w:r w:rsidR="009A18D2">
              <w:rPr>
                <w:webHidden/>
              </w:rPr>
            </w:r>
            <w:r w:rsidR="009A18D2">
              <w:rPr>
                <w:webHidden/>
              </w:rPr>
              <w:fldChar w:fldCharType="separate"/>
            </w:r>
            <w:r w:rsidR="009A18D2">
              <w:rPr>
                <w:webHidden/>
              </w:rPr>
              <w:t>61</w:t>
            </w:r>
            <w:r w:rsidR="009A18D2">
              <w:rPr>
                <w:webHidden/>
              </w:rPr>
              <w:fldChar w:fldCharType="end"/>
            </w:r>
          </w:hyperlink>
        </w:p>
        <w:p w14:paraId="5CA24BEE" w14:textId="2F8D6F0E" w:rsidR="009A18D2" w:rsidRDefault="000C356B">
          <w:pPr>
            <w:pStyle w:val="TOC1"/>
            <w:tabs>
              <w:tab w:val="left" w:pos="1680"/>
            </w:tabs>
            <w:rPr>
              <w:rFonts w:asciiTheme="minorHAnsi" w:eastAsiaTheme="minorEastAsia" w:hAnsiTheme="minorHAnsi" w:cstheme="minorBidi"/>
              <w:b w:val="0"/>
            </w:rPr>
          </w:pPr>
          <w:hyperlink w:anchor="_Toc71268145" w:history="1">
            <w:r w:rsidR="009A18D2" w:rsidRPr="00194696">
              <w:rPr>
                <w:rStyle w:val="Hyperlink"/>
                <w:rFonts w:eastAsia="Times"/>
              </w:rPr>
              <w:t>Attachment J.</w:t>
            </w:r>
            <w:r w:rsidR="009A18D2">
              <w:rPr>
                <w:rFonts w:asciiTheme="minorHAnsi" w:eastAsiaTheme="minorEastAsia" w:hAnsiTheme="minorHAnsi" w:cstheme="minorBidi"/>
                <w:b w:val="0"/>
              </w:rPr>
              <w:tab/>
            </w:r>
            <w:r w:rsidR="009A18D2" w:rsidRPr="00194696">
              <w:rPr>
                <w:rStyle w:val="Hyperlink"/>
                <w:rFonts w:eastAsia="Times"/>
              </w:rPr>
              <w:t>HIPAA Business Associate Agreement</w:t>
            </w:r>
            <w:r w:rsidR="009A18D2">
              <w:rPr>
                <w:webHidden/>
              </w:rPr>
              <w:tab/>
            </w:r>
            <w:r w:rsidR="009A18D2">
              <w:rPr>
                <w:webHidden/>
              </w:rPr>
              <w:fldChar w:fldCharType="begin"/>
            </w:r>
            <w:r w:rsidR="009A18D2">
              <w:rPr>
                <w:webHidden/>
              </w:rPr>
              <w:instrText xml:space="preserve"> PAGEREF _Toc71268145 \h </w:instrText>
            </w:r>
            <w:r w:rsidR="009A18D2">
              <w:rPr>
                <w:webHidden/>
              </w:rPr>
            </w:r>
            <w:r w:rsidR="009A18D2">
              <w:rPr>
                <w:webHidden/>
              </w:rPr>
              <w:fldChar w:fldCharType="separate"/>
            </w:r>
            <w:r w:rsidR="009A18D2">
              <w:rPr>
                <w:webHidden/>
              </w:rPr>
              <w:t>61</w:t>
            </w:r>
            <w:r w:rsidR="009A18D2">
              <w:rPr>
                <w:webHidden/>
              </w:rPr>
              <w:fldChar w:fldCharType="end"/>
            </w:r>
          </w:hyperlink>
        </w:p>
        <w:p w14:paraId="5947D8A7" w14:textId="41FA07FD" w:rsidR="009A18D2" w:rsidRDefault="000C356B">
          <w:pPr>
            <w:pStyle w:val="TOC1"/>
            <w:tabs>
              <w:tab w:val="left" w:pos="1680"/>
            </w:tabs>
            <w:rPr>
              <w:rFonts w:asciiTheme="minorHAnsi" w:eastAsiaTheme="minorEastAsia" w:hAnsiTheme="minorHAnsi" w:cstheme="minorBidi"/>
              <w:b w:val="0"/>
            </w:rPr>
          </w:pPr>
          <w:hyperlink w:anchor="_Toc71268146" w:history="1">
            <w:r w:rsidR="009A18D2" w:rsidRPr="00194696">
              <w:rPr>
                <w:rStyle w:val="Hyperlink"/>
                <w:rFonts w:eastAsia="Times"/>
              </w:rPr>
              <w:t>Attachment K.</w:t>
            </w:r>
            <w:r w:rsidR="009A18D2">
              <w:rPr>
                <w:rFonts w:asciiTheme="minorHAnsi" w:eastAsiaTheme="minorEastAsia" w:hAnsiTheme="minorHAnsi" w:cstheme="minorBidi"/>
                <w:b w:val="0"/>
              </w:rPr>
              <w:tab/>
            </w:r>
            <w:r w:rsidR="009A18D2" w:rsidRPr="00194696">
              <w:rPr>
                <w:rStyle w:val="Hyperlink"/>
                <w:rFonts w:eastAsia="Times"/>
              </w:rPr>
              <w:t>Mercury Affidavit</w:t>
            </w:r>
            <w:r w:rsidR="009A18D2">
              <w:rPr>
                <w:webHidden/>
              </w:rPr>
              <w:tab/>
            </w:r>
            <w:r w:rsidR="009A18D2">
              <w:rPr>
                <w:webHidden/>
              </w:rPr>
              <w:fldChar w:fldCharType="begin"/>
            </w:r>
            <w:r w:rsidR="009A18D2">
              <w:rPr>
                <w:webHidden/>
              </w:rPr>
              <w:instrText xml:space="preserve"> PAGEREF _Toc71268146 \h </w:instrText>
            </w:r>
            <w:r w:rsidR="009A18D2">
              <w:rPr>
                <w:webHidden/>
              </w:rPr>
            </w:r>
            <w:r w:rsidR="009A18D2">
              <w:rPr>
                <w:webHidden/>
              </w:rPr>
              <w:fldChar w:fldCharType="separate"/>
            </w:r>
            <w:r w:rsidR="009A18D2">
              <w:rPr>
                <w:webHidden/>
              </w:rPr>
              <w:t>61</w:t>
            </w:r>
            <w:r w:rsidR="009A18D2">
              <w:rPr>
                <w:webHidden/>
              </w:rPr>
              <w:fldChar w:fldCharType="end"/>
            </w:r>
          </w:hyperlink>
        </w:p>
        <w:p w14:paraId="344F6DCA" w14:textId="6D5306CE" w:rsidR="009A18D2" w:rsidRDefault="000C356B">
          <w:pPr>
            <w:pStyle w:val="TOC1"/>
            <w:tabs>
              <w:tab w:val="left" w:pos="1680"/>
            </w:tabs>
            <w:rPr>
              <w:rFonts w:asciiTheme="minorHAnsi" w:eastAsiaTheme="minorEastAsia" w:hAnsiTheme="minorHAnsi" w:cstheme="minorBidi"/>
              <w:b w:val="0"/>
            </w:rPr>
          </w:pPr>
          <w:hyperlink w:anchor="_Toc71268147" w:history="1">
            <w:r w:rsidR="009A18D2" w:rsidRPr="00194696">
              <w:rPr>
                <w:rStyle w:val="Hyperlink"/>
                <w:rFonts w:eastAsia="Times"/>
              </w:rPr>
              <w:t>Attachment L.</w:t>
            </w:r>
            <w:r w:rsidR="009A18D2">
              <w:rPr>
                <w:rFonts w:asciiTheme="minorHAnsi" w:eastAsiaTheme="minorEastAsia" w:hAnsiTheme="minorHAnsi" w:cstheme="minorBidi"/>
                <w:b w:val="0"/>
              </w:rPr>
              <w:tab/>
            </w:r>
            <w:r w:rsidR="009A18D2" w:rsidRPr="00194696">
              <w:rPr>
                <w:rStyle w:val="Hyperlink"/>
                <w:rFonts w:eastAsia="Times"/>
              </w:rPr>
              <w:t>Location of the Performance of Services Disclosure</w:t>
            </w:r>
            <w:r w:rsidR="009A18D2">
              <w:rPr>
                <w:webHidden/>
              </w:rPr>
              <w:tab/>
            </w:r>
            <w:r w:rsidR="009A18D2">
              <w:rPr>
                <w:webHidden/>
              </w:rPr>
              <w:fldChar w:fldCharType="begin"/>
            </w:r>
            <w:r w:rsidR="009A18D2">
              <w:rPr>
                <w:webHidden/>
              </w:rPr>
              <w:instrText xml:space="preserve"> PAGEREF _Toc71268147 \h </w:instrText>
            </w:r>
            <w:r w:rsidR="009A18D2">
              <w:rPr>
                <w:webHidden/>
              </w:rPr>
            </w:r>
            <w:r w:rsidR="009A18D2">
              <w:rPr>
                <w:webHidden/>
              </w:rPr>
              <w:fldChar w:fldCharType="separate"/>
            </w:r>
            <w:r w:rsidR="009A18D2">
              <w:rPr>
                <w:webHidden/>
              </w:rPr>
              <w:t>61</w:t>
            </w:r>
            <w:r w:rsidR="009A18D2">
              <w:rPr>
                <w:webHidden/>
              </w:rPr>
              <w:fldChar w:fldCharType="end"/>
            </w:r>
          </w:hyperlink>
        </w:p>
        <w:p w14:paraId="6633A02B" w14:textId="4EFA14F9" w:rsidR="009A18D2" w:rsidRDefault="000C356B">
          <w:pPr>
            <w:pStyle w:val="TOC1"/>
            <w:tabs>
              <w:tab w:val="left" w:pos="1680"/>
            </w:tabs>
            <w:rPr>
              <w:rFonts w:asciiTheme="minorHAnsi" w:eastAsiaTheme="minorEastAsia" w:hAnsiTheme="minorHAnsi" w:cstheme="minorBidi"/>
              <w:b w:val="0"/>
            </w:rPr>
          </w:pPr>
          <w:hyperlink w:anchor="_Toc71268148" w:history="1">
            <w:r w:rsidR="009A18D2" w:rsidRPr="00194696">
              <w:rPr>
                <w:rStyle w:val="Hyperlink"/>
                <w:rFonts w:eastAsia="Times"/>
              </w:rPr>
              <w:t>Attachment M.</w:t>
            </w:r>
            <w:r w:rsidR="009A18D2">
              <w:rPr>
                <w:rFonts w:asciiTheme="minorHAnsi" w:eastAsiaTheme="minorEastAsia" w:hAnsiTheme="minorHAnsi" w:cstheme="minorBidi"/>
                <w:b w:val="0"/>
              </w:rPr>
              <w:tab/>
            </w:r>
            <w:r w:rsidR="009A18D2" w:rsidRPr="00194696">
              <w:rPr>
                <w:rStyle w:val="Hyperlink"/>
                <w:rFonts w:eastAsia="Times"/>
              </w:rPr>
              <w:t>Contract Sample</w:t>
            </w:r>
            <w:r w:rsidR="009A18D2">
              <w:rPr>
                <w:webHidden/>
              </w:rPr>
              <w:tab/>
            </w:r>
            <w:r w:rsidR="009A18D2">
              <w:rPr>
                <w:webHidden/>
              </w:rPr>
              <w:fldChar w:fldCharType="begin"/>
            </w:r>
            <w:r w:rsidR="009A18D2">
              <w:rPr>
                <w:webHidden/>
              </w:rPr>
              <w:instrText xml:space="preserve"> PAGEREF _Toc71268148 \h </w:instrText>
            </w:r>
            <w:r w:rsidR="009A18D2">
              <w:rPr>
                <w:webHidden/>
              </w:rPr>
            </w:r>
            <w:r w:rsidR="009A18D2">
              <w:rPr>
                <w:webHidden/>
              </w:rPr>
              <w:fldChar w:fldCharType="separate"/>
            </w:r>
            <w:r w:rsidR="009A18D2">
              <w:rPr>
                <w:webHidden/>
              </w:rPr>
              <w:t>62</w:t>
            </w:r>
            <w:r w:rsidR="009A18D2">
              <w:rPr>
                <w:webHidden/>
              </w:rPr>
              <w:fldChar w:fldCharType="end"/>
            </w:r>
          </w:hyperlink>
        </w:p>
        <w:p w14:paraId="0CAE7FBA" w14:textId="76A92AE6" w:rsidR="009A18D2" w:rsidRDefault="000C356B">
          <w:pPr>
            <w:pStyle w:val="TOC1"/>
            <w:tabs>
              <w:tab w:val="left" w:pos="1680"/>
            </w:tabs>
            <w:rPr>
              <w:rFonts w:asciiTheme="minorHAnsi" w:eastAsiaTheme="minorEastAsia" w:hAnsiTheme="minorHAnsi" w:cstheme="minorBidi"/>
              <w:b w:val="0"/>
            </w:rPr>
          </w:pPr>
          <w:hyperlink w:anchor="_Toc71268150" w:history="1">
            <w:r w:rsidR="009A18D2" w:rsidRPr="00194696">
              <w:rPr>
                <w:rStyle w:val="Hyperlink"/>
                <w:rFonts w:eastAsia="Times"/>
              </w:rPr>
              <w:t>Attachment N.</w:t>
            </w:r>
            <w:r w:rsidR="009A18D2">
              <w:rPr>
                <w:rFonts w:asciiTheme="minorHAnsi" w:eastAsiaTheme="minorEastAsia" w:hAnsiTheme="minorHAnsi" w:cstheme="minorBidi"/>
                <w:b w:val="0"/>
              </w:rPr>
              <w:tab/>
            </w:r>
            <w:r w:rsidR="009A18D2" w:rsidRPr="00194696">
              <w:rPr>
                <w:rStyle w:val="Hyperlink"/>
                <w:rFonts w:eastAsia="Times"/>
              </w:rPr>
              <w:t>Contract Affidavit</w:t>
            </w:r>
            <w:r w:rsidR="009A18D2">
              <w:rPr>
                <w:webHidden/>
              </w:rPr>
              <w:tab/>
            </w:r>
            <w:r w:rsidR="009A18D2">
              <w:rPr>
                <w:webHidden/>
              </w:rPr>
              <w:fldChar w:fldCharType="begin"/>
            </w:r>
            <w:r w:rsidR="009A18D2">
              <w:rPr>
                <w:webHidden/>
              </w:rPr>
              <w:instrText xml:space="preserve"> PAGEREF _Toc71268150 \h </w:instrText>
            </w:r>
            <w:r w:rsidR="009A18D2">
              <w:rPr>
                <w:webHidden/>
              </w:rPr>
            </w:r>
            <w:r w:rsidR="009A18D2">
              <w:rPr>
                <w:webHidden/>
              </w:rPr>
              <w:fldChar w:fldCharType="separate"/>
            </w:r>
            <w:r w:rsidR="009A18D2">
              <w:rPr>
                <w:webHidden/>
              </w:rPr>
              <w:t>79</w:t>
            </w:r>
            <w:r w:rsidR="009A18D2">
              <w:rPr>
                <w:webHidden/>
              </w:rPr>
              <w:fldChar w:fldCharType="end"/>
            </w:r>
          </w:hyperlink>
        </w:p>
        <w:p w14:paraId="1D66CBA1" w14:textId="35590B52" w:rsidR="009A18D2" w:rsidRDefault="000C356B">
          <w:pPr>
            <w:pStyle w:val="TOC1"/>
            <w:tabs>
              <w:tab w:val="left" w:pos="1680"/>
            </w:tabs>
            <w:rPr>
              <w:rFonts w:asciiTheme="minorHAnsi" w:eastAsiaTheme="minorEastAsia" w:hAnsiTheme="minorHAnsi" w:cstheme="minorBidi"/>
              <w:b w:val="0"/>
            </w:rPr>
          </w:pPr>
          <w:hyperlink w:anchor="_Toc71268151" w:history="1">
            <w:r w:rsidR="009A18D2" w:rsidRPr="00194696">
              <w:rPr>
                <w:rStyle w:val="Hyperlink"/>
                <w:rFonts w:eastAsia="Times"/>
              </w:rPr>
              <w:t>Attachment O.</w:t>
            </w:r>
            <w:r w:rsidR="009A18D2">
              <w:rPr>
                <w:rFonts w:asciiTheme="minorHAnsi" w:eastAsiaTheme="minorEastAsia" w:hAnsiTheme="minorHAnsi" w:cstheme="minorBidi"/>
                <w:b w:val="0"/>
              </w:rPr>
              <w:tab/>
            </w:r>
            <w:r w:rsidR="009A18D2" w:rsidRPr="00194696">
              <w:rPr>
                <w:rStyle w:val="Hyperlink"/>
                <w:rFonts w:eastAsia="Times"/>
              </w:rPr>
              <w:t>DHS Hiring Agreement</w:t>
            </w:r>
            <w:r w:rsidR="009A18D2">
              <w:rPr>
                <w:webHidden/>
              </w:rPr>
              <w:tab/>
            </w:r>
            <w:r w:rsidR="009A18D2">
              <w:rPr>
                <w:webHidden/>
              </w:rPr>
              <w:fldChar w:fldCharType="begin"/>
            </w:r>
            <w:r w:rsidR="009A18D2">
              <w:rPr>
                <w:webHidden/>
              </w:rPr>
              <w:instrText xml:space="preserve"> PAGEREF _Toc71268151 \h </w:instrText>
            </w:r>
            <w:r w:rsidR="009A18D2">
              <w:rPr>
                <w:webHidden/>
              </w:rPr>
            </w:r>
            <w:r w:rsidR="009A18D2">
              <w:rPr>
                <w:webHidden/>
              </w:rPr>
              <w:fldChar w:fldCharType="separate"/>
            </w:r>
            <w:r w:rsidR="009A18D2">
              <w:rPr>
                <w:webHidden/>
              </w:rPr>
              <w:t>79</w:t>
            </w:r>
            <w:r w:rsidR="009A18D2">
              <w:rPr>
                <w:webHidden/>
              </w:rPr>
              <w:fldChar w:fldCharType="end"/>
            </w:r>
          </w:hyperlink>
        </w:p>
        <w:p w14:paraId="0B9E96CA" w14:textId="2E96F3FD" w:rsidR="009A18D2" w:rsidRDefault="000C356B">
          <w:pPr>
            <w:pStyle w:val="TOC1"/>
            <w:tabs>
              <w:tab w:val="left" w:pos="1680"/>
            </w:tabs>
            <w:rPr>
              <w:rFonts w:asciiTheme="minorHAnsi" w:eastAsiaTheme="minorEastAsia" w:hAnsiTheme="minorHAnsi" w:cstheme="minorBidi"/>
              <w:b w:val="0"/>
            </w:rPr>
          </w:pPr>
          <w:hyperlink w:anchor="_Toc71268152" w:history="1">
            <w:r w:rsidR="009A18D2" w:rsidRPr="00194696">
              <w:rPr>
                <w:rStyle w:val="Hyperlink"/>
                <w:bCs/>
              </w:rPr>
              <w:t>Attachment P.</w:t>
            </w:r>
            <w:r w:rsidR="009A18D2">
              <w:rPr>
                <w:rFonts w:asciiTheme="minorHAnsi" w:eastAsiaTheme="minorEastAsia" w:hAnsiTheme="minorHAnsi" w:cstheme="minorBidi"/>
                <w:b w:val="0"/>
              </w:rPr>
              <w:tab/>
            </w:r>
            <w:r w:rsidR="009A18D2" w:rsidRPr="00194696">
              <w:rPr>
                <w:rStyle w:val="Hyperlink"/>
                <w:rFonts w:ascii="Times" w:eastAsia="Times" w:hAnsi="Times" w:cs="Times"/>
              </w:rPr>
              <w:t xml:space="preserve">Maryland Human Services Article </w:t>
            </w:r>
            <w:r w:rsidR="009A18D2" w:rsidRPr="00194696">
              <w:rPr>
                <w:rStyle w:val="Hyperlink"/>
                <w:bCs/>
              </w:rPr>
              <w:t>§ 3.601 Legal Services to Local Departments</w:t>
            </w:r>
            <w:r w:rsidR="009A18D2">
              <w:rPr>
                <w:webHidden/>
              </w:rPr>
              <w:tab/>
            </w:r>
            <w:r w:rsidR="009A18D2">
              <w:rPr>
                <w:webHidden/>
              </w:rPr>
              <w:fldChar w:fldCharType="begin"/>
            </w:r>
            <w:r w:rsidR="009A18D2">
              <w:rPr>
                <w:webHidden/>
              </w:rPr>
              <w:instrText xml:space="preserve"> PAGEREF _Toc71268152 \h </w:instrText>
            </w:r>
            <w:r w:rsidR="009A18D2">
              <w:rPr>
                <w:webHidden/>
              </w:rPr>
            </w:r>
            <w:r w:rsidR="009A18D2">
              <w:rPr>
                <w:webHidden/>
              </w:rPr>
              <w:fldChar w:fldCharType="separate"/>
            </w:r>
            <w:r w:rsidR="009A18D2">
              <w:rPr>
                <w:webHidden/>
              </w:rPr>
              <w:t>79</w:t>
            </w:r>
            <w:r w:rsidR="009A18D2">
              <w:rPr>
                <w:webHidden/>
              </w:rPr>
              <w:fldChar w:fldCharType="end"/>
            </w:r>
          </w:hyperlink>
        </w:p>
        <w:p w14:paraId="5E0B78CE" w14:textId="59C2DE82" w:rsidR="009A18D2" w:rsidRDefault="000C356B">
          <w:pPr>
            <w:pStyle w:val="TOC1"/>
            <w:tabs>
              <w:tab w:val="left" w:pos="1680"/>
            </w:tabs>
            <w:rPr>
              <w:rFonts w:asciiTheme="minorHAnsi" w:eastAsiaTheme="minorEastAsia" w:hAnsiTheme="minorHAnsi" w:cstheme="minorBidi"/>
              <w:b w:val="0"/>
            </w:rPr>
          </w:pPr>
          <w:hyperlink w:anchor="_Toc71268153" w:history="1">
            <w:r w:rsidR="009A18D2" w:rsidRPr="00194696">
              <w:rPr>
                <w:rStyle w:val="Hyperlink"/>
                <w:rFonts w:eastAsia="Times"/>
              </w:rPr>
              <w:t>Attachment Q.</w:t>
            </w:r>
            <w:r w:rsidR="009A18D2">
              <w:rPr>
                <w:rFonts w:asciiTheme="minorHAnsi" w:eastAsiaTheme="minorEastAsia" w:hAnsiTheme="minorHAnsi" w:cstheme="minorBidi"/>
                <w:b w:val="0"/>
              </w:rPr>
              <w:tab/>
            </w:r>
            <w:r w:rsidR="009A18D2" w:rsidRPr="00194696">
              <w:rPr>
                <w:rStyle w:val="Hyperlink"/>
                <w:rFonts w:eastAsia="Times"/>
              </w:rPr>
              <w:t>Monthly Activity Report</w:t>
            </w:r>
            <w:r w:rsidR="009A18D2">
              <w:rPr>
                <w:webHidden/>
              </w:rPr>
              <w:tab/>
            </w:r>
            <w:r w:rsidR="009A18D2">
              <w:rPr>
                <w:webHidden/>
              </w:rPr>
              <w:fldChar w:fldCharType="begin"/>
            </w:r>
            <w:r w:rsidR="009A18D2">
              <w:rPr>
                <w:webHidden/>
              </w:rPr>
              <w:instrText xml:space="preserve"> PAGEREF _Toc71268153 \h </w:instrText>
            </w:r>
            <w:r w:rsidR="009A18D2">
              <w:rPr>
                <w:webHidden/>
              </w:rPr>
            </w:r>
            <w:r w:rsidR="009A18D2">
              <w:rPr>
                <w:webHidden/>
              </w:rPr>
              <w:fldChar w:fldCharType="separate"/>
            </w:r>
            <w:r w:rsidR="009A18D2">
              <w:rPr>
                <w:webHidden/>
              </w:rPr>
              <w:t>80</w:t>
            </w:r>
            <w:r w:rsidR="009A18D2">
              <w:rPr>
                <w:webHidden/>
              </w:rPr>
              <w:fldChar w:fldCharType="end"/>
            </w:r>
          </w:hyperlink>
        </w:p>
        <w:p w14:paraId="7926643A" w14:textId="473CE33C" w:rsidR="009A18D2" w:rsidRDefault="000C356B">
          <w:pPr>
            <w:pStyle w:val="TOC1"/>
            <w:tabs>
              <w:tab w:val="left" w:pos="1680"/>
            </w:tabs>
            <w:rPr>
              <w:rFonts w:asciiTheme="minorHAnsi" w:eastAsiaTheme="minorEastAsia" w:hAnsiTheme="minorHAnsi" w:cstheme="minorBidi"/>
              <w:b w:val="0"/>
            </w:rPr>
          </w:pPr>
          <w:hyperlink w:anchor="_Toc71268154" w:history="1">
            <w:r w:rsidR="009A18D2" w:rsidRPr="00194696">
              <w:rPr>
                <w:rStyle w:val="Hyperlink"/>
                <w:rFonts w:eastAsia="Times"/>
              </w:rPr>
              <w:t>Attachment R.</w:t>
            </w:r>
            <w:r w:rsidR="009A18D2">
              <w:rPr>
                <w:rFonts w:asciiTheme="minorHAnsi" w:eastAsiaTheme="minorEastAsia" w:hAnsiTheme="minorHAnsi" w:cstheme="minorBidi"/>
                <w:b w:val="0"/>
              </w:rPr>
              <w:tab/>
            </w:r>
            <w:r w:rsidR="009A18D2" w:rsidRPr="00194696">
              <w:rPr>
                <w:rStyle w:val="Hyperlink"/>
                <w:rFonts w:eastAsia="Times"/>
              </w:rPr>
              <w:t>Use of Conflict Attorney Report</w:t>
            </w:r>
            <w:r w:rsidR="009A18D2">
              <w:rPr>
                <w:webHidden/>
              </w:rPr>
              <w:tab/>
            </w:r>
            <w:r w:rsidR="009A18D2">
              <w:rPr>
                <w:webHidden/>
              </w:rPr>
              <w:fldChar w:fldCharType="begin"/>
            </w:r>
            <w:r w:rsidR="009A18D2">
              <w:rPr>
                <w:webHidden/>
              </w:rPr>
              <w:instrText xml:space="preserve"> PAGEREF _Toc71268154 \h </w:instrText>
            </w:r>
            <w:r w:rsidR="009A18D2">
              <w:rPr>
                <w:webHidden/>
              </w:rPr>
            </w:r>
            <w:r w:rsidR="009A18D2">
              <w:rPr>
                <w:webHidden/>
              </w:rPr>
              <w:fldChar w:fldCharType="separate"/>
            </w:r>
            <w:r w:rsidR="009A18D2">
              <w:rPr>
                <w:webHidden/>
              </w:rPr>
              <w:t>80</w:t>
            </w:r>
            <w:r w:rsidR="009A18D2">
              <w:rPr>
                <w:webHidden/>
              </w:rPr>
              <w:fldChar w:fldCharType="end"/>
            </w:r>
          </w:hyperlink>
        </w:p>
        <w:p w14:paraId="50E00CC4" w14:textId="08702B3F" w:rsidR="009A18D2" w:rsidRDefault="000C356B">
          <w:pPr>
            <w:pStyle w:val="TOC1"/>
            <w:tabs>
              <w:tab w:val="left" w:pos="1680"/>
            </w:tabs>
            <w:rPr>
              <w:rFonts w:asciiTheme="minorHAnsi" w:eastAsiaTheme="minorEastAsia" w:hAnsiTheme="minorHAnsi" w:cstheme="minorBidi"/>
              <w:b w:val="0"/>
            </w:rPr>
          </w:pPr>
          <w:hyperlink w:anchor="_Toc71268155" w:history="1">
            <w:r w:rsidR="009A18D2" w:rsidRPr="00194696">
              <w:rPr>
                <w:rStyle w:val="Hyperlink"/>
                <w:rFonts w:eastAsia="Times"/>
              </w:rPr>
              <w:t>Attachment S.</w:t>
            </w:r>
            <w:r w:rsidR="009A18D2">
              <w:rPr>
                <w:rFonts w:asciiTheme="minorHAnsi" w:eastAsiaTheme="minorEastAsia" w:hAnsiTheme="minorHAnsi" w:cstheme="minorBidi"/>
                <w:b w:val="0"/>
              </w:rPr>
              <w:tab/>
            </w:r>
            <w:r w:rsidR="009A18D2" w:rsidRPr="00194696">
              <w:rPr>
                <w:rStyle w:val="Hyperlink"/>
                <w:rFonts w:eastAsia="Times"/>
              </w:rPr>
              <w:t>Report of Postponements</w:t>
            </w:r>
            <w:r w:rsidR="009A18D2">
              <w:rPr>
                <w:webHidden/>
              </w:rPr>
              <w:tab/>
            </w:r>
            <w:r w:rsidR="009A18D2">
              <w:rPr>
                <w:webHidden/>
              </w:rPr>
              <w:fldChar w:fldCharType="begin"/>
            </w:r>
            <w:r w:rsidR="009A18D2">
              <w:rPr>
                <w:webHidden/>
              </w:rPr>
              <w:instrText xml:space="preserve"> PAGEREF _Toc71268155 \h </w:instrText>
            </w:r>
            <w:r w:rsidR="009A18D2">
              <w:rPr>
                <w:webHidden/>
              </w:rPr>
            </w:r>
            <w:r w:rsidR="009A18D2">
              <w:rPr>
                <w:webHidden/>
              </w:rPr>
              <w:fldChar w:fldCharType="separate"/>
            </w:r>
            <w:r w:rsidR="009A18D2">
              <w:rPr>
                <w:webHidden/>
              </w:rPr>
              <w:t>80</w:t>
            </w:r>
            <w:r w:rsidR="009A18D2">
              <w:rPr>
                <w:webHidden/>
              </w:rPr>
              <w:fldChar w:fldCharType="end"/>
            </w:r>
          </w:hyperlink>
        </w:p>
        <w:p w14:paraId="3E56933F" w14:textId="4FCCEED8" w:rsidR="009A18D2" w:rsidRDefault="000C356B">
          <w:pPr>
            <w:pStyle w:val="TOC1"/>
            <w:tabs>
              <w:tab w:val="left" w:pos="1680"/>
            </w:tabs>
            <w:rPr>
              <w:rFonts w:asciiTheme="minorHAnsi" w:eastAsiaTheme="minorEastAsia" w:hAnsiTheme="minorHAnsi" w:cstheme="minorBidi"/>
              <w:b w:val="0"/>
            </w:rPr>
          </w:pPr>
          <w:hyperlink w:anchor="_Toc71268156" w:history="1">
            <w:r w:rsidR="009A18D2" w:rsidRPr="00194696">
              <w:rPr>
                <w:rStyle w:val="Hyperlink"/>
                <w:rFonts w:eastAsia="Times"/>
              </w:rPr>
              <w:t>Attachment T.</w:t>
            </w:r>
            <w:r w:rsidR="009A18D2">
              <w:rPr>
                <w:rFonts w:asciiTheme="minorHAnsi" w:eastAsiaTheme="minorEastAsia" w:hAnsiTheme="minorHAnsi" w:cstheme="minorBidi"/>
                <w:b w:val="0"/>
              </w:rPr>
              <w:tab/>
            </w:r>
            <w:r w:rsidR="009A18D2" w:rsidRPr="00194696">
              <w:rPr>
                <w:rStyle w:val="Hyperlink"/>
                <w:rFonts w:eastAsia="Times"/>
              </w:rPr>
              <w:t>Sample Monthly Invoice</w:t>
            </w:r>
            <w:r w:rsidR="009A18D2">
              <w:rPr>
                <w:webHidden/>
              </w:rPr>
              <w:tab/>
            </w:r>
            <w:r w:rsidR="009A18D2">
              <w:rPr>
                <w:webHidden/>
              </w:rPr>
              <w:fldChar w:fldCharType="begin"/>
            </w:r>
            <w:r w:rsidR="009A18D2">
              <w:rPr>
                <w:webHidden/>
              </w:rPr>
              <w:instrText xml:space="preserve"> PAGEREF _Toc71268156 \h </w:instrText>
            </w:r>
            <w:r w:rsidR="009A18D2">
              <w:rPr>
                <w:webHidden/>
              </w:rPr>
            </w:r>
            <w:r w:rsidR="009A18D2">
              <w:rPr>
                <w:webHidden/>
              </w:rPr>
              <w:fldChar w:fldCharType="separate"/>
            </w:r>
            <w:r w:rsidR="009A18D2">
              <w:rPr>
                <w:webHidden/>
              </w:rPr>
              <w:t>81</w:t>
            </w:r>
            <w:r w:rsidR="009A18D2">
              <w:rPr>
                <w:webHidden/>
              </w:rPr>
              <w:fldChar w:fldCharType="end"/>
            </w:r>
          </w:hyperlink>
        </w:p>
        <w:p w14:paraId="1A5B9BC6" w14:textId="5DFF8C11" w:rsidR="009A18D2" w:rsidRDefault="000C356B">
          <w:pPr>
            <w:pStyle w:val="TOC1"/>
            <w:rPr>
              <w:rFonts w:asciiTheme="minorHAnsi" w:eastAsiaTheme="minorEastAsia" w:hAnsiTheme="minorHAnsi" w:cstheme="minorBidi"/>
              <w:b w:val="0"/>
            </w:rPr>
          </w:pPr>
          <w:hyperlink w:anchor="_Toc71268157" w:history="1">
            <w:r w:rsidR="009A18D2" w:rsidRPr="00194696">
              <w:rPr>
                <w:rStyle w:val="Hyperlink"/>
                <w:rFonts w:eastAsia="Times"/>
              </w:rPr>
              <w:t>Appendix 1. – Abbreviations and Definitions</w:t>
            </w:r>
            <w:r w:rsidR="009A18D2">
              <w:rPr>
                <w:webHidden/>
              </w:rPr>
              <w:tab/>
            </w:r>
            <w:r w:rsidR="009A18D2">
              <w:rPr>
                <w:webHidden/>
              </w:rPr>
              <w:fldChar w:fldCharType="begin"/>
            </w:r>
            <w:r w:rsidR="009A18D2">
              <w:rPr>
                <w:webHidden/>
              </w:rPr>
              <w:instrText xml:space="preserve"> PAGEREF _Toc71268157 \h </w:instrText>
            </w:r>
            <w:r w:rsidR="009A18D2">
              <w:rPr>
                <w:webHidden/>
              </w:rPr>
            </w:r>
            <w:r w:rsidR="009A18D2">
              <w:rPr>
                <w:webHidden/>
              </w:rPr>
              <w:fldChar w:fldCharType="separate"/>
            </w:r>
            <w:r w:rsidR="009A18D2">
              <w:rPr>
                <w:webHidden/>
              </w:rPr>
              <w:t>82</w:t>
            </w:r>
            <w:r w:rsidR="009A18D2">
              <w:rPr>
                <w:webHidden/>
              </w:rPr>
              <w:fldChar w:fldCharType="end"/>
            </w:r>
          </w:hyperlink>
        </w:p>
        <w:p w14:paraId="4773C422" w14:textId="40275390" w:rsidR="009A18D2" w:rsidRDefault="000C356B">
          <w:pPr>
            <w:pStyle w:val="TOC1"/>
            <w:rPr>
              <w:rFonts w:asciiTheme="minorHAnsi" w:eastAsiaTheme="minorEastAsia" w:hAnsiTheme="minorHAnsi" w:cstheme="minorBidi"/>
              <w:b w:val="0"/>
            </w:rPr>
          </w:pPr>
          <w:hyperlink w:anchor="_Toc71268158" w:history="1">
            <w:r w:rsidR="009A18D2" w:rsidRPr="00194696">
              <w:rPr>
                <w:rStyle w:val="Hyperlink"/>
                <w:rFonts w:eastAsia="Times"/>
              </w:rPr>
              <w:t>Appendix 2. – Offeror Information Sheet</w:t>
            </w:r>
            <w:r w:rsidR="009A18D2">
              <w:rPr>
                <w:webHidden/>
              </w:rPr>
              <w:tab/>
            </w:r>
            <w:r w:rsidR="009A18D2">
              <w:rPr>
                <w:webHidden/>
              </w:rPr>
              <w:fldChar w:fldCharType="begin"/>
            </w:r>
            <w:r w:rsidR="009A18D2">
              <w:rPr>
                <w:webHidden/>
              </w:rPr>
              <w:instrText xml:space="preserve"> PAGEREF _Toc71268158 \h </w:instrText>
            </w:r>
            <w:r w:rsidR="009A18D2">
              <w:rPr>
                <w:webHidden/>
              </w:rPr>
            </w:r>
            <w:r w:rsidR="009A18D2">
              <w:rPr>
                <w:webHidden/>
              </w:rPr>
              <w:fldChar w:fldCharType="separate"/>
            </w:r>
            <w:r w:rsidR="009A18D2">
              <w:rPr>
                <w:webHidden/>
              </w:rPr>
              <w:t>85</w:t>
            </w:r>
            <w:r w:rsidR="009A18D2">
              <w:rPr>
                <w:webHidden/>
              </w:rPr>
              <w:fldChar w:fldCharType="end"/>
            </w:r>
          </w:hyperlink>
        </w:p>
        <w:p w14:paraId="346438F8" w14:textId="3F3837F3" w:rsidR="00D767AC" w:rsidRDefault="00EB4BC3" w:rsidP="00D767AC">
          <w:pPr>
            <w:pStyle w:val="TOC2"/>
          </w:pPr>
          <w:r>
            <w:fldChar w:fldCharType="end"/>
          </w:r>
          <w:r w:rsidR="00D767AC">
            <w:t xml:space="preserve"> </w:t>
          </w:r>
        </w:p>
        <w:p w14:paraId="067DDF52" w14:textId="24FB5B1D" w:rsidR="00D767AC" w:rsidRPr="00D767AC" w:rsidRDefault="000C356B" w:rsidP="00D767AC">
          <w:pPr>
            <w:tabs>
              <w:tab w:val="left" w:pos="965"/>
            </w:tabs>
          </w:pPr>
        </w:p>
      </w:sdtContent>
    </w:sdt>
    <w:p w14:paraId="0168E6E0" w14:textId="65EF1DE6" w:rsidR="00B25C17" w:rsidRPr="00BA7E38" w:rsidRDefault="00B25C17" w:rsidP="00D767AC">
      <w:pPr>
        <w:pStyle w:val="TOC2"/>
        <w:rPr>
          <w:rFonts w:eastAsia="Calibri"/>
        </w:rPr>
      </w:pPr>
    </w:p>
    <w:p w14:paraId="306DD0FB" w14:textId="77777777" w:rsidR="00B25C17" w:rsidRDefault="00B25C17">
      <w:pPr>
        <w:ind w:left="144"/>
        <w:rPr>
          <w:sz w:val="22"/>
        </w:rPr>
      </w:pPr>
    </w:p>
    <w:p w14:paraId="7FF70118" w14:textId="77777777" w:rsidR="00B25C17" w:rsidRDefault="00B25C17">
      <w:pPr>
        <w:ind w:left="144"/>
      </w:pPr>
    </w:p>
    <w:p w14:paraId="41F1F390" w14:textId="77777777" w:rsidR="00B25C17" w:rsidRDefault="00B25C17">
      <w:pPr>
        <w:ind w:left="144"/>
        <w:sectPr w:rsidR="00B25C17">
          <w:headerReference w:type="default" r:id="rId15"/>
          <w:footerReference w:type="default" r:id="rId16"/>
          <w:headerReference w:type="first" r:id="rId17"/>
          <w:footerReference w:type="first" r:id="rId18"/>
          <w:pgSz w:w="12240" w:h="15840"/>
          <w:pgMar w:top="1440" w:right="1440" w:bottom="1440" w:left="1440" w:header="720" w:footer="720" w:gutter="0"/>
          <w:pgNumType w:start="1"/>
          <w:cols w:space="720" w:equalWidth="0">
            <w:col w:w="9360"/>
          </w:cols>
          <w:titlePg/>
        </w:sectPr>
      </w:pPr>
    </w:p>
    <w:p w14:paraId="7A19A484" w14:textId="77777777" w:rsidR="00B25C17" w:rsidRDefault="003B3A2C" w:rsidP="00217AFA">
      <w:pPr>
        <w:pStyle w:val="Heading1"/>
        <w:numPr>
          <w:ilvl w:val="0"/>
          <w:numId w:val="0"/>
        </w:numPr>
      </w:pPr>
      <w:bookmarkStart w:id="0" w:name="_Toc71268035"/>
      <w:r>
        <w:lastRenderedPageBreak/>
        <w:t xml:space="preserve">1       </w:t>
      </w:r>
      <w:r w:rsidR="003D58C9">
        <w:t>Minimum Qualifications</w:t>
      </w:r>
      <w:bookmarkEnd w:id="0"/>
    </w:p>
    <w:p w14:paraId="44C9478D" w14:textId="77777777" w:rsidR="00B25C17" w:rsidRDefault="003D58C9">
      <w:pPr>
        <w:pStyle w:val="Heading2"/>
        <w:numPr>
          <w:ilvl w:val="1"/>
          <w:numId w:val="10"/>
        </w:numPr>
      </w:pPr>
      <w:bookmarkStart w:id="1" w:name="_Toc71265702"/>
      <w:bookmarkStart w:id="2" w:name="_Toc71268036"/>
      <w:r>
        <w:t>Offeror Minimum Qualifications</w:t>
      </w:r>
      <w:bookmarkEnd w:id="1"/>
      <w:bookmarkEnd w:id="2"/>
    </w:p>
    <w:p w14:paraId="78CABFC4" w14:textId="1FF230FF" w:rsidR="00B25C17" w:rsidRDefault="003D58C9">
      <w:pPr>
        <w:pBdr>
          <w:top w:val="nil"/>
          <w:left w:val="nil"/>
          <w:bottom w:val="nil"/>
          <w:right w:val="nil"/>
          <w:between w:val="nil"/>
        </w:pBdr>
        <w:spacing w:before="120" w:after="120"/>
        <w:ind w:left="144"/>
        <w:rPr>
          <w:color w:val="000000"/>
          <w:sz w:val="22"/>
        </w:rPr>
      </w:pPr>
      <w:r>
        <w:rPr>
          <w:color w:val="000000"/>
          <w:sz w:val="22"/>
        </w:rPr>
        <w:t>To be considered reasonably susceptible of being selected for award, the Offeror must document in its Proposal that</w:t>
      </w:r>
      <w:r w:rsidR="00D06CCC">
        <w:rPr>
          <w:color w:val="000000"/>
          <w:sz w:val="22"/>
        </w:rPr>
        <w:t xml:space="preserve"> </w:t>
      </w:r>
      <w:r>
        <w:rPr>
          <w:color w:val="000000"/>
          <w:sz w:val="22"/>
        </w:rPr>
        <w:t>the following Minimum Qualifications have been met:</w:t>
      </w:r>
    </w:p>
    <w:p w14:paraId="0E73BE16" w14:textId="478F4CE4" w:rsidR="00B25C17" w:rsidRDefault="003D58C9" w:rsidP="00640F05">
      <w:pPr>
        <w:pStyle w:val="ListParagraph"/>
        <w:numPr>
          <w:ilvl w:val="2"/>
          <w:numId w:val="71"/>
        </w:numPr>
        <w:pBdr>
          <w:top w:val="nil"/>
          <w:left w:val="nil"/>
          <w:bottom w:val="nil"/>
          <w:right w:val="nil"/>
          <w:between w:val="nil"/>
        </w:pBdr>
        <w:tabs>
          <w:tab w:val="left" w:pos="900"/>
        </w:tabs>
        <w:spacing w:before="120" w:after="120"/>
      </w:pPr>
      <w:r w:rsidRPr="003B3A2C">
        <w:rPr>
          <w:color w:val="000000"/>
          <w:sz w:val="22"/>
        </w:rPr>
        <w:t>The</w:t>
      </w:r>
      <w:r w:rsidR="008D6E41">
        <w:rPr>
          <w:color w:val="000000"/>
          <w:sz w:val="22"/>
        </w:rPr>
        <w:t xml:space="preserve"> Offeror shall have at least one </w:t>
      </w:r>
      <w:r w:rsidR="00B23C55">
        <w:rPr>
          <w:color w:val="000000"/>
          <w:sz w:val="22"/>
        </w:rPr>
        <w:t>attorney</w:t>
      </w:r>
      <w:r w:rsidRPr="003B3A2C">
        <w:rPr>
          <w:color w:val="000000"/>
          <w:sz w:val="22"/>
        </w:rPr>
        <w:t xml:space="preserve"> in good standing with the Maryland Court of Appeals</w:t>
      </w:r>
      <w:r w:rsidR="008D6E41">
        <w:rPr>
          <w:color w:val="000000"/>
          <w:sz w:val="22"/>
        </w:rPr>
        <w:t xml:space="preserve"> that will work on this if they are awarded the Contract</w:t>
      </w:r>
      <w:r w:rsidRPr="003B3A2C">
        <w:rPr>
          <w:color w:val="000000"/>
          <w:sz w:val="22"/>
        </w:rPr>
        <w:t xml:space="preserve">.  </w:t>
      </w:r>
    </w:p>
    <w:p w14:paraId="09500193" w14:textId="434C4F3E" w:rsidR="00B25C17" w:rsidRDefault="00D06CCC" w:rsidP="00A72D0E">
      <w:pPr>
        <w:pStyle w:val="Heading3"/>
        <w:numPr>
          <w:ilvl w:val="0"/>
          <w:numId w:val="0"/>
        </w:numPr>
        <w:ind w:left="720" w:hanging="720"/>
        <w:rPr>
          <w:szCs w:val="22"/>
        </w:rPr>
      </w:pPr>
      <w:bookmarkStart w:id="3" w:name="_heading=h.fuhjndwuictt" w:colFirst="0" w:colLast="0"/>
      <w:bookmarkEnd w:id="3"/>
      <w:r>
        <w:rPr>
          <w:b w:val="0"/>
        </w:rPr>
        <w:tab/>
      </w:r>
      <w:bookmarkStart w:id="4" w:name="_Toc71265571"/>
      <w:bookmarkStart w:id="5" w:name="_Toc71265703"/>
      <w:bookmarkStart w:id="6" w:name="_Toc71265805"/>
      <w:bookmarkStart w:id="7" w:name="_Toc71268037"/>
      <w:r w:rsidR="003D58C9">
        <w:rPr>
          <w:b w:val="0"/>
        </w:rPr>
        <w:t>Required Documentation: As proof of meeting this requirement, the Offeror shall provide with its Proposal</w:t>
      </w:r>
      <w:r w:rsidR="00DA16EE">
        <w:rPr>
          <w:b w:val="0"/>
        </w:rPr>
        <w:t>,</w:t>
      </w:r>
      <w:r w:rsidR="003D58C9">
        <w:rPr>
          <w:b w:val="0"/>
        </w:rPr>
        <w:t xml:space="preserve"> a copy of a Certificate of Good Standing from the Maryland Court of Appeals for each attorney </w:t>
      </w:r>
      <w:r w:rsidR="00DA16EE">
        <w:rPr>
          <w:b w:val="0"/>
        </w:rPr>
        <w:t xml:space="preserve">who will be </w:t>
      </w:r>
      <w:r w:rsidR="003D58C9">
        <w:rPr>
          <w:b w:val="0"/>
        </w:rPr>
        <w:t xml:space="preserve">assigned to </w:t>
      </w:r>
      <w:r w:rsidR="00DA16EE">
        <w:rPr>
          <w:b w:val="0"/>
        </w:rPr>
        <w:t xml:space="preserve">the </w:t>
      </w:r>
      <w:r>
        <w:rPr>
          <w:b w:val="0"/>
        </w:rPr>
        <w:t>Co</w:t>
      </w:r>
      <w:r w:rsidR="003D58C9">
        <w:rPr>
          <w:b w:val="0"/>
        </w:rPr>
        <w:t>ntract</w:t>
      </w:r>
      <w:r w:rsidR="00DA16EE">
        <w:rPr>
          <w:b w:val="0"/>
        </w:rPr>
        <w:t xml:space="preserve"> resulting from this RFP</w:t>
      </w:r>
      <w:r w:rsidR="003D58C9">
        <w:rPr>
          <w:b w:val="0"/>
        </w:rPr>
        <w:t>.</w:t>
      </w:r>
      <w:bookmarkEnd w:id="4"/>
      <w:bookmarkEnd w:id="5"/>
      <w:bookmarkEnd w:id="6"/>
      <w:bookmarkEnd w:id="7"/>
      <w:r w:rsidR="003D58C9">
        <w:rPr>
          <w:b w:val="0"/>
        </w:rPr>
        <w:t xml:space="preserve">  </w:t>
      </w:r>
    </w:p>
    <w:p w14:paraId="5D5924FD" w14:textId="77777777" w:rsidR="00B25C17" w:rsidRDefault="00B25C17">
      <w:pPr>
        <w:pBdr>
          <w:top w:val="nil"/>
          <w:left w:val="nil"/>
          <w:bottom w:val="nil"/>
          <w:right w:val="nil"/>
          <w:between w:val="nil"/>
        </w:pBdr>
        <w:tabs>
          <w:tab w:val="left" w:pos="900"/>
        </w:tabs>
        <w:spacing w:before="120" w:after="120"/>
        <w:ind w:left="2340" w:hanging="720"/>
        <w:rPr>
          <w:sz w:val="22"/>
        </w:rPr>
      </w:pPr>
    </w:p>
    <w:p w14:paraId="3FECEDC7" w14:textId="1D52AD2A" w:rsidR="00801545" w:rsidRDefault="003D58C9">
      <w:pPr>
        <w:pBdr>
          <w:top w:val="nil"/>
          <w:left w:val="nil"/>
          <w:bottom w:val="nil"/>
          <w:right w:val="nil"/>
          <w:between w:val="nil"/>
        </w:pBdr>
        <w:spacing w:before="120" w:after="120" w:line="360" w:lineRule="auto"/>
        <w:ind w:left="144"/>
        <w:jc w:val="center"/>
        <w:rPr>
          <w:b/>
          <w:smallCaps/>
          <w:color w:val="000000"/>
          <w:sz w:val="22"/>
        </w:rPr>
      </w:pPr>
      <w:bookmarkStart w:id="8" w:name="_Hlk68616193"/>
      <w:r>
        <w:rPr>
          <w:b/>
          <w:smallCaps/>
          <w:color w:val="000000"/>
          <w:sz w:val="22"/>
        </w:rPr>
        <w:t>THE REMAINDER OF THIS PAGE IS INTENTIONALLY LEFT BLANK.</w:t>
      </w:r>
    </w:p>
    <w:bookmarkEnd w:id="8"/>
    <w:p w14:paraId="07C9ECCB" w14:textId="77777777" w:rsidR="00801545" w:rsidRDefault="00801545">
      <w:pPr>
        <w:rPr>
          <w:b/>
          <w:smallCaps/>
          <w:color w:val="000000"/>
          <w:sz w:val="22"/>
        </w:rPr>
      </w:pPr>
      <w:r>
        <w:rPr>
          <w:b/>
          <w:smallCaps/>
          <w:color w:val="000000"/>
          <w:sz w:val="22"/>
        </w:rPr>
        <w:br w:type="page"/>
      </w:r>
    </w:p>
    <w:p w14:paraId="2DAEA5E7" w14:textId="35D37BBE" w:rsidR="00933FFB" w:rsidRDefault="00933FFB" w:rsidP="00933FFB">
      <w:pPr>
        <w:pStyle w:val="Heading1"/>
        <w:numPr>
          <w:ilvl w:val="0"/>
          <w:numId w:val="0"/>
        </w:numPr>
      </w:pPr>
      <w:bookmarkStart w:id="9" w:name="_Toc71268038"/>
      <w:r>
        <w:lastRenderedPageBreak/>
        <w:t>2</w:t>
      </w:r>
      <w:r>
        <w:tab/>
        <w:t>Contractor Requirements: Scope of Work</w:t>
      </w:r>
      <w:bookmarkEnd w:id="9"/>
    </w:p>
    <w:p w14:paraId="4591EB0C" w14:textId="1477A40A" w:rsidR="00B25C17" w:rsidRDefault="003B3A2C" w:rsidP="00EB09D3">
      <w:pPr>
        <w:pStyle w:val="Heading2"/>
        <w:numPr>
          <w:ilvl w:val="0"/>
          <w:numId w:val="0"/>
        </w:numPr>
        <w:jc w:val="both"/>
      </w:pPr>
      <w:bookmarkStart w:id="10" w:name="_Toc71268039"/>
      <w:r>
        <w:t>2.1</w:t>
      </w:r>
      <w:r w:rsidR="00217AFA">
        <w:tab/>
      </w:r>
      <w:r w:rsidR="003D58C9">
        <w:t>Summary Statement</w:t>
      </w:r>
      <w:bookmarkEnd w:id="10"/>
    </w:p>
    <w:p w14:paraId="09F2FD69" w14:textId="77777777" w:rsidR="00DD394E" w:rsidRPr="00DD394E" w:rsidRDefault="00DD394E" w:rsidP="00640F05">
      <w:pPr>
        <w:pStyle w:val="ListParagraph"/>
        <w:numPr>
          <w:ilvl w:val="0"/>
          <w:numId w:val="71"/>
        </w:numPr>
        <w:pBdr>
          <w:top w:val="nil"/>
          <w:left w:val="nil"/>
          <w:bottom w:val="nil"/>
          <w:right w:val="nil"/>
          <w:between w:val="nil"/>
        </w:pBdr>
        <w:tabs>
          <w:tab w:val="left" w:pos="900"/>
        </w:tabs>
        <w:spacing w:before="120" w:after="120"/>
        <w:contextualSpacing w:val="0"/>
        <w:jc w:val="both"/>
        <w:rPr>
          <w:vanish/>
          <w:sz w:val="22"/>
        </w:rPr>
      </w:pPr>
    </w:p>
    <w:p w14:paraId="49F054A6" w14:textId="77777777" w:rsidR="00DD394E" w:rsidRPr="00DD394E" w:rsidRDefault="00DD394E" w:rsidP="00640F05">
      <w:pPr>
        <w:pStyle w:val="ListParagraph"/>
        <w:numPr>
          <w:ilvl w:val="1"/>
          <w:numId w:val="71"/>
        </w:numPr>
        <w:pBdr>
          <w:top w:val="nil"/>
          <w:left w:val="nil"/>
          <w:bottom w:val="nil"/>
          <w:right w:val="nil"/>
          <w:between w:val="nil"/>
        </w:pBdr>
        <w:tabs>
          <w:tab w:val="left" w:pos="900"/>
        </w:tabs>
        <w:spacing w:before="120" w:after="120"/>
        <w:contextualSpacing w:val="0"/>
        <w:jc w:val="both"/>
        <w:rPr>
          <w:vanish/>
          <w:sz w:val="22"/>
        </w:rPr>
      </w:pPr>
    </w:p>
    <w:p w14:paraId="23EC444A" w14:textId="25D8E1A1" w:rsidR="00B25C17" w:rsidRDefault="003D58C9" w:rsidP="00217AFA">
      <w:pPr>
        <w:numPr>
          <w:ilvl w:val="2"/>
          <w:numId w:val="71"/>
        </w:numPr>
        <w:pBdr>
          <w:top w:val="nil"/>
          <w:left w:val="nil"/>
          <w:bottom w:val="nil"/>
          <w:right w:val="nil"/>
          <w:between w:val="nil"/>
        </w:pBdr>
        <w:tabs>
          <w:tab w:val="left" w:pos="900"/>
        </w:tabs>
        <w:spacing w:before="120" w:after="120"/>
        <w:jc w:val="both"/>
      </w:pPr>
      <w:r>
        <w:rPr>
          <w:sz w:val="22"/>
        </w:rPr>
        <w:t>T</w:t>
      </w:r>
      <w:r>
        <w:rPr>
          <w:color w:val="000000"/>
          <w:sz w:val="22"/>
        </w:rPr>
        <w:t>he D</w:t>
      </w:r>
      <w:r>
        <w:rPr>
          <w:sz w:val="22"/>
        </w:rPr>
        <w:t>epartment of Human Services</w:t>
      </w:r>
      <w:r w:rsidR="00FC39FD">
        <w:rPr>
          <w:sz w:val="22"/>
        </w:rPr>
        <w:t xml:space="preserve"> (Department or DHS)</w:t>
      </w:r>
      <w:r w:rsidR="008050C0">
        <w:rPr>
          <w:sz w:val="22"/>
        </w:rPr>
        <w:t xml:space="preserve">, </w:t>
      </w:r>
      <w:r w:rsidR="008D6E41">
        <w:rPr>
          <w:sz w:val="22"/>
        </w:rPr>
        <w:t>Cecil County Department of Social Services (</w:t>
      </w:r>
      <w:r w:rsidR="008050C0">
        <w:rPr>
          <w:sz w:val="22"/>
        </w:rPr>
        <w:t>CEDSS</w:t>
      </w:r>
      <w:r w:rsidR="008D6E41">
        <w:rPr>
          <w:sz w:val="22"/>
        </w:rPr>
        <w:t>) is issuing this Request for Proposals (RFP) in order</w:t>
      </w:r>
      <w:r w:rsidR="008D6E41">
        <w:rPr>
          <w:color w:val="000000"/>
          <w:sz w:val="22"/>
        </w:rPr>
        <w:t xml:space="preserve"> </w:t>
      </w:r>
      <w:r w:rsidR="009C4BA7" w:rsidRPr="009C4BA7">
        <w:rPr>
          <w:color w:val="000000"/>
          <w:sz w:val="22"/>
        </w:rPr>
        <w:t>to procure the services of a practicing attorney or law firm, licensed in the State of Maryland, to represent the agency before the Cecil County Courts in matters involving Child Welfare and Adult Services.</w:t>
      </w:r>
    </w:p>
    <w:p w14:paraId="3A049882" w14:textId="77777777" w:rsidR="00B25C17" w:rsidRDefault="003D58C9" w:rsidP="00217AFA">
      <w:pPr>
        <w:numPr>
          <w:ilvl w:val="2"/>
          <w:numId w:val="71"/>
        </w:numPr>
        <w:pBdr>
          <w:top w:val="nil"/>
          <w:left w:val="nil"/>
          <w:bottom w:val="nil"/>
          <w:right w:val="nil"/>
          <w:between w:val="nil"/>
        </w:pBdr>
        <w:tabs>
          <w:tab w:val="left" w:pos="900"/>
        </w:tabs>
        <w:spacing w:before="120" w:after="120"/>
      </w:pPr>
      <w:r>
        <w:rPr>
          <w:color w:val="000000"/>
          <w:sz w:val="22"/>
        </w:rPr>
        <w:t>It is the State’s intention to obtain goods and services, as specified in this RFP, from a Contract between the selected Offeror and the State.</w:t>
      </w:r>
    </w:p>
    <w:p w14:paraId="5D5B93F5" w14:textId="75F0031C" w:rsidR="00B25C17" w:rsidRDefault="003D58C9" w:rsidP="00217AFA">
      <w:pPr>
        <w:numPr>
          <w:ilvl w:val="2"/>
          <w:numId w:val="71"/>
        </w:numPr>
        <w:pBdr>
          <w:top w:val="nil"/>
          <w:left w:val="nil"/>
          <w:bottom w:val="nil"/>
          <w:right w:val="nil"/>
          <w:between w:val="nil"/>
        </w:pBdr>
        <w:tabs>
          <w:tab w:val="left" w:pos="900"/>
        </w:tabs>
        <w:spacing w:before="120" w:after="120"/>
      </w:pPr>
      <w:r>
        <w:rPr>
          <w:sz w:val="22"/>
        </w:rPr>
        <w:t xml:space="preserve">The Department </w:t>
      </w:r>
      <w:r>
        <w:rPr>
          <w:color w:val="000000"/>
          <w:sz w:val="22"/>
        </w:rPr>
        <w:t>intends to make a single award as a result of this RFP.</w:t>
      </w:r>
      <w:r w:rsidR="00DE7A38">
        <w:rPr>
          <w:color w:val="000000"/>
          <w:sz w:val="22"/>
        </w:rPr>
        <w:t xml:space="preserve"> </w:t>
      </w:r>
      <w:r w:rsidR="00DE7A38" w:rsidRPr="00DE7A38">
        <w:rPr>
          <w:color w:val="000000"/>
          <w:sz w:val="22"/>
        </w:rPr>
        <w:t xml:space="preserve">See RFP </w:t>
      </w:r>
      <w:r w:rsidR="00DE7A38" w:rsidRPr="00DE7A38">
        <w:rPr>
          <w:b/>
          <w:color w:val="000000"/>
          <w:sz w:val="22"/>
        </w:rPr>
        <w:t xml:space="preserve">Section </w:t>
      </w:r>
      <w:r w:rsidR="008D6E41">
        <w:rPr>
          <w:b/>
          <w:color w:val="000000"/>
          <w:sz w:val="22"/>
        </w:rPr>
        <w:t xml:space="preserve">4.9 </w:t>
      </w:r>
      <w:r w:rsidR="00DE7A38" w:rsidRPr="00DE7A38">
        <w:rPr>
          <w:color w:val="000000"/>
          <w:sz w:val="22"/>
        </w:rPr>
        <w:t>for more Contract award information.</w:t>
      </w:r>
      <w:r>
        <w:rPr>
          <w:color w:val="000000"/>
          <w:sz w:val="22"/>
        </w:rPr>
        <w:t xml:space="preserve"> </w:t>
      </w:r>
    </w:p>
    <w:p w14:paraId="1D480AF4" w14:textId="77777777" w:rsidR="00B25C17" w:rsidRDefault="003D58C9" w:rsidP="00217AFA">
      <w:pPr>
        <w:numPr>
          <w:ilvl w:val="2"/>
          <w:numId w:val="71"/>
        </w:numPr>
        <w:pBdr>
          <w:top w:val="nil"/>
          <w:left w:val="nil"/>
          <w:bottom w:val="nil"/>
          <w:right w:val="nil"/>
          <w:between w:val="nil"/>
        </w:pBdr>
        <w:tabs>
          <w:tab w:val="left" w:pos="900"/>
        </w:tabs>
        <w:spacing w:before="120" w:after="120"/>
      </w:pPr>
      <w:r>
        <w:rPr>
          <w:color w:val="000000"/>
          <w:sz w:val="22"/>
        </w:rPr>
        <w:t>An Offeror, either directly or through its subcontractor(s), must be able to provide all goods and services and meet all of the requirements requested in this solicitation and the successful Offeror (the Contractor) shall remain responsible for Contract performance regardless of subcontractor participation in the work.</w:t>
      </w:r>
    </w:p>
    <w:p w14:paraId="6FD8EA29" w14:textId="0F7A706E" w:rsidR="00B25C17" w:rsidRDefault="005C7DA9" w:rsidP="00217AFA">
      <w:pPr>
        <w:pStyle w:val="Heading2"/>
        <w:numPr>
          <w:ilvl w:val="1"/>
          <w:numId w:val="75"/>
        </w:numPr>
        <w:ind w:left="720" w:hanging="720"/>
      </w:pPr>
      <w:bookmarkStart w:id="11" w:name="_Toc71268040"/>
      <w:r>
        <w:t>Background</w:t>
      </w:r>
      <w:r w:rsidR="008D6E41">
        <w:t>,</w:t>
      </w:r>
      <w:r>
        <w:t xml:space="preserve"> </w:t>
      </w:r>
      <w:r w:rsidR="003D58C9">
        <w:t>Purpose</w:t>
      </w:r>
      <w:r w:rsidR="008D6E41">
        <w:t>, and Goals</w:t>
      </w:r>
      <w:bookmarkEnd w:id="11"/>
    </w:p>
    <w:p w14:paraId="6F9C1796" w14:textId="67CC7A5A" w:rsidR="00B25C17" w:rsidRDefault="00312758" w:rsidP="00217AFA">
      <w:pPr>
        <w:pBdr>
          <w:top w:val="nil"/>
          <w:left w:val="nil"/>
          <w:bottom w:val="nil"/>
          <w:right w:val="nil"/>
          <w:between w:val="nil"/>
        </w:pBdr>
        <w:spacing w:before="120" w:after="120"/>
        <w:ind w:left="720"/>
        <w:rPr>
          <w:color w:val="000000"/>
          <w:sz w:val="22"/>
        </w:rPr>
      </w:pPr>
      <w:r>
        <w:rPr>
          <w:color w:val="000000"/>
          <w:sz w:val="22"/>
        </w:rPr>
        <w:t>CEDSS</w:t>
      </w:r>
      <w:r w:rsidR="003D58C9">
        <w:rPr>
          <w:color w:val="000000"/>
          <w:sz w:val="22"/>
        </w:rPr>
        <w:t xml:space="preserve"> is the local services agency that is authorized by law to administer programs in the areas of </w:t>
      </w:r>
      <w:r w:rsidR="00073CD4">
        <w:rPr>
          <w:color w:val="000000"/>
          <w:sz w:val="22"/>
        </w:rPr>
        <w:t xml:space="preserve">Adult Protective Services (APS) </w:t>
      </w:r>
      <w:r w:rsidR="003D58C9">
        <w:rPr>
          <w:color w:val="000000"/>
          <w:sz w:val="22"/>
        </w:rPr>
        <w:t xml:space="preserve">and </w:t>
      </w:r>
      <w:r w:rsidR="00073CD4">
        <w:rPr>
          <w:color w:val="000000"/>
          <w:sz w:val="22"/>
        </w:rPr>
        <w:t>C</w:t>
      </w:r>
      <w:r w:rsidR="003D58C9">
        <w:rPr>
          <w:color w:val="000000"/>
          <w:sz w:val="22"/>
        </w:rPr>
        <w:t xml:space="preserve">hild </w:t>
      </w:r>
      <w:r w:rsidR="00073CD4">
        <w:rPr>
          <w:color w:val="000000"/>
          <w:sz w:val="22"/>
        </w:rPr>
        <w:t>P</w:t>
      </w:r>
      <w:r w:rsidR="003D58C9">
        <w:rPr>
          <w:color w:val="000000"/>
          <w:sz w:val="22"/>
        </w:rPr>
        <w:t xml:space="preserve">rotective </w:t>
      </w:r>
      <w:r w:rsidR="00073CD4">
        <w:rPr>
          <w:color w:val="000000"/>
          <w:sz w:val="22"/>
        </w:rPr>
        <w:t>S</w:t>
      </w:r>
      <w:r w:rsidR="003D58C9">
        <w:rPr>
          <w:color w:val="000000"/>
          <w:sz w:val="22"/>
        </w:rPr>
        <w:t>ervices</w:t>
      </w:r>
      <w:r w:rsidR="00073CD4">
        <w:rPr>
          <w:color w:val="000000"/>
          <w:sz w:val="22"/>
        </w:rPr>
        <w:t xml:space="preserve"> (CPS)</w:t>
      </w:r>
      <w:r w:rsidR="003D58C9">
        <w:rPr>
          <w:color w:val="000000"/>
          <w:sz w:val="22"/>
        </w:rPr>
        <w:t xml:space="preserve">, foster care, income maintenance and child support enforcement, among others, </w:t>
      </w:r>
      <w:r w:rsidR="00073CD4">
        <w:rPr>
          <w:color w:val="000000"/>
          <w:sz w:val="22"/>
        </w:rPr>
        <w:t xml:space="preserve">for </w:t>
      </w:r>
      <w:r w:rsidR="003D58C9">
        <w:rPr>
          <w:color w:val="000000"/>
          <w:sz w:val="22"/>
        </w:rPr>
        <w:t xml:space="preserve">the citizens of Cecil County.  In the administration of these programs, it is routinely necessary for </w:t>
      </w:r>
      <w:r>
        <w:rPr>
          <w:color w:val="000000"/>
          <w:sz w:val="22"/>
        </w:rPr>
        <w:t>CEDSS</w:t>
      </w:r>
      <w:r w:rsidR="003D58C9">
        <w:rPr>
          <w:color w:val="000000"/>
          <w:sz w:val="22"/>
        </w:rPr>
        <w:t xml:space="preserve"> to employ the services of a practicing attorney to represent the agency before the Cecil County courts</w:t>
      </w:r>
      <w:r w:rsidR="00475B5B">
        <w:rPr>
          <w:color w:val="000000"/>
          <w:sz w:val="22"/>
        </w:rPr>
        <w:t>.</w:t>
      </w:r>
      <w:r w:rsidR="003D58C9">
        <w:rPr>
          <w:color w:val="000000"/>
          <w:sz w:val="22"/>
        </w:rPr>
        <w:t xml:space="preserve">    </w:t>
      </w:r>
    </w:p>
    <w:p w14:paraId="3E041536" w14:textId="5E2CD820" w:rsidR="008856E3" w:rsidRPr="008856E3" w:rsidRDefault="003D58C9" w:rsidP="00217AFA">
      <w:pPr>
        <w:pBdr>
          <w:top w:val="nil"/>
          <w:left w:val="nil"/>
          <w:bottom w:val="nil"/>
          <w:right w:val="nil"/>
          <w:between w:val="nil"/>
        </w:pBdr>
        <w:spacing w:before="120" w:after="120"/>
        <w:ind w:left="720" w:hanging="720"/>
        <w:rPr>
          <w:sz w:val="22"/>
        </w:rPr>
      </w:pPr>
      <w:r>
        <w:rPr>
          <w:sz w:val="22"/>
        </w:rPr>
        <w:t xml:space="preserve"> </w:t>
      </w:r>
      <w:r w:rsidR="00F53661" w:rsidRPr="00F53661">
        <w:rPr>
          <w:szCs w:val="24"/>
        </w:rPr>
        <w:t>2</w:t>
      </w:r>
      <w:r w:rsidRPr="00F53661">
        <w:rPr>
          <w:szCs w:val="24"/>
        </w:rPr>
        <w:t>.2.1</w:t>
      </w:r>
      <w:r w:rsidRPr="00F53661">
        <w:rPr>
          <w:szCs w:val="24"/>
        </w:rPr>
        <w:tab/>
        <w:t>Project Goals</w:t>
      </w:r>
      <w:bookmarkStart w:id="12" w:name="_Hlk55919376"/>
    </w:p>
    <w:p w14:paraId="3DAE8CFD" w14:textId="26AF279A" w:rsidR="008856E3" w:rsidRPr="008856E3" w:rsidRDefault="008856E3" w:rsidP="00217AFA">
      <w:pPr>
        <w:pBdr>
          <w:top w:val="nil"/>
          <w:left w:val="nil"/>
          <w:bottom w:val="nil"/>
          <w:right w:val="nil"/>
          <w:between w:val="nil"/>
        </w:pBdr>
        <w:ind w:left="720"/>
        <w:rPr>
          <w:sz w:val="22"/>
        </w:rPr>
      </w:pPr>
      <w:r w:rsidRPr="008856E3">
        <w:rPr>
          <w:sz w:val="22"/>
        </w:rPr>
        <w:t xml:space="preserve">The successful Offeror (Contractor) will provide legal representation services in </w:t>
      </w:r>
      <w:r w:rsidR="00801545">
        <w:rPr>
          <w:sz w:val="22"/>
        </w:rPr>
        <w:t xml:space="preserve">all </w:t>
      </w:r>
      <w:r w:rsidRPr="008856E3">
        <w:rPr>
          <w:sz w:val="22"/>
        </w:rPr>
        <w:t xml:space="preserve">areas of </w:t>
      </w:r>
      <w:r w:rsidR="00801545">
        <w:rPr>
          <w:sz w:val="22"/>
        </w:rPr>
        <w:t xml:space="preserve">Child Welfare and Adult Services, including, but not limited to, </w:t>
      </w:r>
      <w:r w:rsidRPr="008856E3">
        <w:rPr>
          <w:sz w:val="22"/>
        </w:rPr>
        <w:t xml:space="preserve">Child in Need of Assistance (CINA), </w:t>
      </w:r>
      <w:r w:rsidR="00213294">
        <w:rPr>
          <w:sz w:val="22"/>
        </w:rPr>
        <w:t xml:space="preserve">Child Protected </w:t>
      </w:r>
      <w:r w:rsidR="00BE7ACE">
        <w:rPr>
          <w:sz w:val="22"/>
        </w:rPr>
        <w:t>Services</w:t>
      </w:r>
      <w:r w:rsidR="00213294">
        <w:rPr>
          <w:sz w:val="22"/>
        </w:rPr>
        <w:t xml:space="preserve"> (</w:t>
      </w:r>
      <w:r w:rsidRPr="008856E3">
        <w:rPr>
          <w:sz w:val="22"/>
        </w:rPr>
        <w:t>CPS</w:t>
      </w:r>
      <w:r w:rsidR="00213294">
        <w:rPr>
          <w:sz w:val="22"/>
        </w:rPr>
        <w:t>)</w:t>
      </w:r>
      <w:r w:rsidRPr="008856E3">
        <w:rPr>
          <w:sz w:val="22"/>
        </w:rPr>
        <w:t xml:space="preserve">, Foster Care, Guardianships, Adoptions, In-Home Family Services, Adult </w:t>
      </w:r>
      <w:r w:rsidR="008D6E41">
        <w:rPr>
          <w:sz w:val="22"/>
        </w:rPr>
        <w:t xml:space="preserve">Protective </w:t>
      </w:r>
      <w:r w:rsidRPr="008856E3">
        <w:rPr>
          <w:sz w:val="22"/>
        </w:rPr>
        <w:t>Services</w:t>
      </w:r>
      <w:r w:rsidR="008D6E41">
        <w:rPr>
          <w:sz w:val="22"/>
        </w:rPr>
        <w:t xml:space="preserve"> (</w:t>
      </w:r>
      <w:r w:rsidRPr="008856E3">
        <w:rPr>
          <w:sz w:val="22"/>
        </w:rPr>
        <w:t>APS</w:t>
      </w:r>
      <w:r w:rsidR="008D6E41">
        <w:rPr>
          <w:sz w:val="22"/>
        </w:rPr>
        <w:t>)</w:t>
      </w:r>
      <w:r w:rsidRPr="008856E3">
        <w:rPr>
          <w:sz w:val="22"/>
        </w:rPr>
        <w:t>, Adult Public Guardianships, Termination of Parental Rights (TPR) and requests for CEDSS records via subpoena.  In addition, the attorney will consult</w:t>
      </w:r>
      <w:r w:rsidR="00801545">
        <w:rPr>
          <w:sz w:val="22"/>
        </w:rPr>
        <w:t xml:space="preserve">, </w:t>
      </w:r>
      <w:r w:rsidRPr="008856E3">
        <w:rPr>
          <w:sz w:val="22"/>
        </w:rPr>
        <w:t>advise</w:t>
      </w:r>
      <w:r w:rsidR="008D6E41">
        <w:rPr>
          <w:sz w:val="22"/>
        </w:rPr>
        <w:t>,</w:t>
      </w:r>
      <w:r w:rsidR="00801545">
        <w:rPr>
          <w:sz w:val="22"/>
        </w:rPr>
        <w:t xml:space="preserve"> and represent</w:t>
      </w:r>
      <w:r w:rsidRPr="008856E3">
        <w:rPr>
          <w:sz w:val="22"/>
        </w:rPr>
        <w:t xml:space="preserve"> CEDSS staff on other general legal matters, which may come before the Agency as required by the Maryland Annotated Code, Human Services Article § 3-601 (</w:t>
      </w:r>
      <w:r w:rsidRPr="008856E3">
        <w:rPr>
          <w:b/>
          <w:sz w:val="22"/>
          <w:u w:val="single"/>
        </w:rPr>
        <w:t xml:space="preserve">Attachment </w:t>
      </w:r>
      <w:r>
        <w:rPr>
          <w:b/>
          <w:sz w:val="22"/>
          <w:u w:val="single"/>
        </w:rPr>
        <w:t>P</w:t>
      </w:r>
      <w:r w:rsidRPr="008856E3">
        <w:rPr>
          <w:sz w:val="22"/>
        </w:rPr>
        <w:t xml:space="preserve">) and as outlined in Section </w:t>
      </w:r>
      <w:r w:rsidR="00325022">
        <w:rPr>
          <w:sz w:val="22"/>
        </w:rPr>
        <w:t>2.3</w:t>
      </w:r>
      <w:r w:rsidRPr="008856E3">
        <w:rPr>
          <w:sz w:val="22"/>
        </w:rPr>
        <w:t xml:space="preserve"> of this solicitation. </w:t>
      </w:r>
      <w:bookmarkEnd w:id="12"/>
    </w:p>
    <w:p w14:paraId="6C638D9D" w14:textId="3D4EF260" w:rsidR="008856E3" w:rsidRPr="004121A3" w:rsidRDefault="008856E3" w:rsidP="00640F05">
      <w:pPr>
        <w:pStyle w:val="ListParagraph"/>
        <w:numPr>
          <w:ilvl w:val="3"/>
          <w:numId w:val="75"/>
        </w:numPr>
        <w:pBdr>
          <w:top w:val="nil"/>
          <w:left w:val="nil"/>
          <w:bottom w:val="nil"/>
          <w:right w:val="nil"/>
          <w:between w:val="nil"/>
        </w:pBdr>
        <w:spacing w:before="120" w:after="120"/>
        <w:rPr>
          <w:sz w:val="22"/>
        </w:rPr>
      </w:pPr>
      <w:r w:rsidRPr="004121A3">
        <w:rPr>
          <w:sz w:val="22"/>
        </w:rPr>
        <w:t>The following services are excluded from this RFP:</w:t>
      </w:r>
    </w:p>
    <w:p w14:paraId="23D7C1BD" w14:textId="0A7308BE" w:rsidR="00AB0408" w:rsidRPr="004121A3" w:rsidRDefault="008856E3" w:rsidP="00217AFA">
      <w:pPr>
        <w:pStyle w:val="ListParagraph"/>
        <w:numPr>
          <w:ilvl w:val="0"/>
          <w:numId w:val="76"/>
        </w:numPr>
        <w:pBdr>
          <w:top w:val="nil"/>
          <w:left w:val="nil"/>
          <w:bottom w:val="nil"/>
          <w:right w:val="nil"/>
          <w:between w:val="nil"/>
        </w:pBdr>
        <w:spacing w:before="120" w:after="120"/>
        <w:ind w:left="1440"/>
        <w:rPr>
          <w:sz w:val="22"/>
        </w:rPr>
      </w:pPr>
      <w:r w:rsidRPr="004121A3">
        <w:rPr>
          <w:sz w:val="22"/>
        </w:rPr>
        <w:t xml:space="preserve">Child support enforcement; </w:t>
      </w:r>
    </w:p>
    <w:p w14:paraId="2EADA116" w14:textId="77777777" w:rsidR="008856E3" w:rsidRPr="004121A3" w:rsidRDefault="008856E3" w:rsidP="00217AFA">
      <w:pPr>
        <w:pStyle w:val="ListParagraph"/>
        <w:numPr>
          <w:ilvl w:val="0"/>
          <w:numId w:val="76"/>
        </w:numPr>
        <w:pBdr>
          <w:top w:val="nil"/>
          <w:left w:val="nil"/>
          <w:bottom w:val="nil"/>
          <w:right w:val="nil"/>
          <w:between w:val="nil"/>
        </w:pBdr>
        <w:spacing w:before="120" w:after="120"/>
        <w:ind w:left="1440"/>
        <w:rPr>
          <w:sz w:val="22"/>
        </w:rPr>
      </w:pPr>
      <w:r w:rsidRPr="004121A3">
        <w:rPr>
          <w:sz w:val="22"/>
        </w:rPr>
        <w:t xml:space="preserve">Criminal investigations or prosecutions pertaining to child abuse or neglect; </w:t>
      </w:r>
    </w:p>
    <w:p w14:paraId="56098948" w14:textId="53B56D08" w:rsidR="008856E3" w:rsidRPr="004121A3" w:rsidRDefault="008856E3" w:rsidP="00217AFA">
      <w:pPr>
        <w:pStyle w:val="ListParagraph"/>
        <w:numPr>
          <w:ilvl w:val="0"/>
          <w:numId w:val="76"/>
        </w:numPr>
        <w:pBdr>
          <w:top w:val="nil"/>
          <w:left w:val="nil"/>
          <w:bottom w:val="nil"/>
          <w:right w:val="nil"/>
          <w:between w:val="nil"/>
        </w:pBdr>
        <w:spacing w:before="120" w:after="120"/>
        <w:ind w:left="1440"/>
        <w:rPr>
          <w:sz w:val="22"/>
        </w:rPr>
      </w:pPr>
      <w:r w:rsidRPr="004121A3">
        <w:rPr>
          <w:sz w:val="22"/>
        </w:rPr>
        <w:t>Findings in child abuse and neglect investigations, including contested case hearings arising from those findings; and</w:t>
      </w:r>
    </w:p>
    <w:p w14:paraId="46E46327" w14:textId="77777777" w:rsidR="008856E3" w:rsidRPr="004121A3" w:rsidRDefault="008856E3" w:rsidP="00217AFA">
      <w:pPr>
        <w:pStyle w:val="ListParagraph"/>
        <w:numPr>
          <w:ilvl w:val="0"/>
          <w:numId w:val="76"/>
        </w:numPr>
        <w:pBdr>
          <w:top w:val="nil"/>
          <w:left w:val="nil"/>
          <w:bottom w:val="nil"/>
          <w:right w:val="nil"/>
          <w:between w:val="nil"/>
        </w:pBdr>
        <w:spacing w:before="120" w:after="120"/>
        <w:ind w:left="1440"/>
        <w:rPr>
          <w:sz w:val="22"/>
        </w:rPr>
      </w:pPr>
      <w:r w:rsidRPr="004121A3">
        <w:rPr>
          <w:sz w:val="22"/>
        </w:rPr>
        <w:t>Medicare or Medicaid eligibility and/or recovery of any payments made to third party providers.</w:t>
      </w:r>
    </w:p>
    <w:p w14:paraId="4B4C1DBA" w14:textId="77777777" w:rsidR="00B25C17" w:rsidRDefault="00CD1A89" w:rsidP="00217AFA">
      <w:pPr>
        <w:keepNext/>
        <w:pBdr>
          <w:top w:val="nil"/>
          <w:left w:val="nil"/>
          <w:bottom w:val="nil"/>
          <w:right w:val="nil"/>
          <w:between w:val="nil"/>
        </w:pBdr>
        <w:spacing w:before="120" w:after="120"/>
        <w:rPr>
          <w:b/>
          <w:szCs w:val="24"/>
        </w:rPr>
      </w:pPr>
      <w:r>
        <w:rPr>
          <w:szCs w:val="24"/>
        </w:rPr>
        <w:t>2.2.2</w:t>
      </w:r>
      <w:r>
        <w:rPr>
          <w:szCs w:val="24"/>
        </w:rPr>
        <w:tab/>
      </w:r>
      <w:r w:rsidR="003D58C9" w:rsidRPr="00254D46">
        <w:rPr>
          <w:b/>
          <w:szCs w:val="24"/>
        </w:rPr>
        <w:t>Existing Reporting</w:t>
      </w:r>
    </w:p>
    <w:p w14:paraId="421D56DD" w14:textId="545B8361" w:rsidR="008856E3" w:rsidRDefault="008856E3" w:rsidP="00217AFA">
      <w:pPr>
        <w:spacing w:before="120" w:after="120"/>
        <w:ind w:left="720"/>
        <w:rPr>
          <w:sz w:val="22"/>
        </w:rPr>
      </w:pPr>
      <w:r>
        <w:rPr>
          <w:sz w:val="22"/>
        </w:rPr>
        <w:t xml:space="preserve">During State Calendar year 2019, the attorney for CEDSS represented the agency </w:t>
      </w:r>
      <w:r w:rsidR="0065534F">
        <w:rPr>
          <w:sz w:val="22"/>
        </w:rPr>
        <w:t xml:space="preserve">in </w:t>
      </w:r>
      <w:r>
        <w:rPr>
          <w:sz w:val="22"/>
        </w:rPr>
        <w:t>approximately 33</w:t>
      </w:r>
      <w:r w:rsidR="00504F0F">
        <w:rPr>
          <w:sz w:val="22"/>
        </w:rPr>
        <w:t>4</w:t>
      </w:r>
      <w:r>
        <w:rPr>
          <w:sz w:val="22"/>
        </w:rPr>
        <w:t xml:space="preserve"> proceedings broken down as follows:</w:t>
      </w:r>
    </w:p>
    <w:p w14:paraId="7A9A4482" w14:textId="77777777" w:rsidR="008856E3" w:rsidRDefault="008856E3" w:rsidP="00640F05">
      <w:pPr>
        <w:numPr>
          <w:ilvl w:val="0"/>
          <w:numId w:val="19"/>
        </w:numPr>
        <w:pBdr>
          <w:top w:val="nil"/>
          <w:left w:val="nil"/>
          <w:bottom w:val="nil"/>
          <w:right w:val="nil"/>
          <w:between w:val="nil"/>
        </w:pBdr>
        <w:spacing w:before="120" w:after="120"/>
        <w:rPr>
          <w:color w:val="000000"/>
          <w:sz w:val="22"/>
        </w:rPr>
      </w:pPr>
      <w:r>
        <w:rPr>
          <w:sz w:val="22"/>
        </w:rPr>
        <w:t>New Shelter Petitions filed: 53 individual children, not sibling groups</w:t>
      </w:r>
    </w:p>
    <w:p w14:paraId="0B432278" w14:textId="13C8D925" w:rsidR="008856E3" w:rsidRDefault="008856E3" w:rsidP="00640F05">
      <w:pPr>
        <w:numPr>
          <w:ilvl w:val="0"/>
          <w:numId w:val="19"/>
        </w:numPr>
        <w:pBdr>
          <w:top w:val="nil"/>
          <w:left w:val="nil"/>
          <w:bottom w:val="nil"/>
          <w:right w:val="nil"/>
          <w:between w:val="nil"/>
        </w:pBdr>
        <w:spacing w:before="120" w:after="120"/>
        <w:rPr>
          <w:color w:val="000000"/>
          <w:sz w:val="22"/>
        </w:rPr>
      </w:pPr>
      <w:r>
        <w:rPr>
          <w:sz w:val="22"/>
        </w:rPr>
        <w:t>A</w:t>
      </w:r>
      <w:r>
        <w:rPr>
          <w:color w:val="000000"/>
          <w:sz w:val="22"/>
        </w:rPr>
        <w:t>djudication/disposition hearings: 26 sibling groups counted as one case</w:t>
      </w:r>
      <w:r w:rsidR="00032E33">
        <w:rPr>
          <w:color w:val="000000"/>
          <w:sz w:val="22"/>
        </w:rPr>
        <w:t>.</w:t>
      </w:r>
      <w:r>
        <w:rPr>
          <w:color w:val="000000"/>
          <w:sz w:val="22"/>
        </w:rPr>
        <w:t xml:space="preserve"> </w:t>
      </w:r>
    </w:p>
    <w:p w14:paraId="298E1728" w14:textId="77777777" w:rsidR="008856E3" w:rsidRPr="009B5B30" w:rsidRDefault="008856E3" w:rsidP="00640F05">
      <w:pPr>
        <w:numPr>
          <w:ilvl w:val="0"/>
          <w:numId w:val="19"/>
        </w:numPr>
        <w:pBdr>
          <w:top w:val="nil"/>
          <w:left w:val="nil"/>
          <w:bottom w:val="nil"/>
          <w:right w:val="nil"/>
          <w:between w:val="nil"/>
        </w:pBdr>
        <w:spacing w:before="120" w:after="120"/>
        <w:rPr>
          <w:color w:val="000000"/>
          <w:sz w:val="22"/>
        </w:rPr>
      </w:pPr>
      <w:r>
        <w:rPr>
          <w:sz w:val="22"/>
        </w:rPr>
        <w:lastRenderedPageBreak/>
        <w:t>O</w:t>
      </w:r>
      <w:r>
        <w:rPr>
          <w:color w:val="000000"/>
          <w:sz w:val="22"/>
        </w:rPr>
        <w:t xml:space="preserve">rders of protective supervisions and motions for protective orders: 1 </w:t>
      </w:r>
    </w:p>
    <w:p w14:paraId="4B1B30E6" w14:textId="1B3F2B26" w:rsidR="008856E3" w:rsidRDefault="00504F0F" w:rsidP="00640F05">
      <w:pPr>
        <w:numPr>
          <w:ilvl w:val="0"/>
          <w:numId w:val="19"/>
        </w:numPr>
        <w:pBdr>
          <w:top w:val="nil"/>
          <w:left w:val="nil"/>
          <w:bottom w:val="nil"/>
          <w:right w:val="nil"/>
          <w:between w:val="nil"/>
        </w:pBdr>
        <w:spacing w:before="120" w:after="120"/>
        <w:rPr>
          <w:color w:val="000000"/>
          <w:sz w:val="22"/>
        </w:rPr>
      </w:pPr>
      <w:r>
        <w:rPr>
          <w:color w:val="000000"/>
          <w:sz w:val="22"/>
        </w:rPr>
        <w:t>Adult Public Guardianships: 2-3</w:t>
      </w:r>
    </w:p>
    <w:p w14:paraId="6D2FB973" w14:textId="1312560D" w:rsidR="008856E3" w:rsidRPr="009B5B30" w:rsidRDefault="008856E3" w:rsidP="00640F05">
      <w:pPr>
        <w:numPr>
          <w:ilvl w:val="0"/>
          <w:numId w:val="19"/>
        </w:numPr>
        <w:pBdr>
          <w:top w:val="nil"/>
          <w:left w:val="nil"/>
          <w:bottom w:val="nil"/>
          <w:right w:val="nil"/>
          <w:between w:val="nil"/>
        </w:pBdr>
        <w:spacing w:before="120" w:after="120"/>
        <w:rPr>
          <w:color w:val="000000"/>
          <w:sz w:val="22"/>
        </w:rPr>
      </w:pPr>
      <w:r>
        <w:rPr>
          <w:sz w:val="22"/>
        </w:rPr>
        <w:t>C</w:t>
      </w:r>
      <w:r>
        <w:rPr>
          <w:color w:val="000000"/>
          <w:sz w:val="22"/>
        </w:rPr>
        <w:t xml:space="preserve">ontested TPR: 13 </w:t>
      </w:r>
    </w:p>
    <w:p w14:paraId="5AEA5F12" w14:textId="77777777" w:rsidR="008856E3" w:rsidRDefault="008856E3" w:rsidP="00640F05">
      <w:pPr>
        <w:numPr>
          <w:ilvl w:val="0"/>
          <w:numId w:val="19"/>
        </w:numPr>
        <w:pBdr>
          <w:top w:val="nil"/>
          <w:left w:val="nil"/>
          <w:bottom w:val="nil"/>
          <w:right w:val="nil"/>
          <w:between w:val="nil"/>
        </w:pBdr>
        <w:spacing w:before="120" w:after="120"/>
        <w:rPr>
          <w:color w:val="000000"/>
          <w:sz w:val="22"/>
        </w:rPr>
      </w:pPr>
      <w:r>
        <w:rPr>
          <w:sz w:val="22"/>
        </w:rPr>
        <w:t>P</w:t>
      </w:r>
      <w:r>
        <w:rPr>
          <w:color w:val="000000"/>
          <w:sz w:val="22"/>
        </w:rPr>
        <w:t xml:space="preserve">ermanency planning and review hearings: 232 </w:t>
      </w:r>
    </w:p>
    <w:p w14:paraId="6C4E1DC3" w14:textId="77777777" w:rsidR="008856E3" w:rsidRDefault="008856E3" w:rsidP="00640F05">
      <w:pPr>
        <w:numPr>
          <w:ilvl w:val="0"/>
          <w:numId w:val="19"/>
        </w:numPr>
        <w:pBdr>
          <w:top w:val="nil"/>
          <w:left w:val="nil"/>
          <w:bottom w:val="nil"/>
          <w:right w:val="nil"/>
          <w:between w:val="nil"/>
        </w:pBdr>
        <w:spacing w:before="120" w:after="120"/>
        <w:rPr>
          <w:color w:val="000000"/>
          <w:sz w:val="22"/>
        </w:rPr>
      </w:pPr>
      <w:r>
        <w:rPr>
          <w:sz w:val="22"/>
        </w:rPr>
        <w:t>O</w:t>
      </w:r>
      <w:r>
        <w:rPr>
          <w:color w:val="000000"/>
          <w:sz w:val="22"/>
        </w:rPr>
        <w:t>ther motion hearings and status conferences: 6</w:t>
      </w:r>
    </w:p>
    <w:p w14:paraId="7E0D3E84" w14:textId="6268CE2F" w:rsidR="00B25C17" w:rsidRDefault="00032E33" w:rsidP="00217AFA">
      <w:pPr>
        <w:pBdr>
          <w:top w:val="nil"/>
          <w:left w:val="nil"/>
          <w:bottom w:val="nil"/>
          <w:right w:val="nil"/>
          <w:between w:val="nil"/>
        </w:pBdr>
        <w:spacing w:before="120" w:after="120"/>
        <w:ind w:left="720"/>
        <w:rPr>
          <w:sz w:val="22"/>
        </w:rPr>
      </w:pPr>
      <w:r w:rsidRPr="00032E33">
        <w:rPr>
          <w:b/>
          <w:sz w:val="22"/>
        </w:rPr>
        <w:t xml:space="preserve">The number of proceedings listed above is historical data and does not guarantee case volume for this solicitation. The volume of cases may increase or decrease and will vary based on the number of families in need of care and the services required.  </w:t>
      </w:r>
    </w:p>
    <w:p w14:paraId="5D243C3F" w14:textId="50CDEB24" w:rsidR="00B25C17" w:rsidRPr="00254D46" w:rsidRDefault="003D58C9" w:rsidP="00217AFA">
      <w:pPr>
        <w:pBdr>
          <w:top w:val="nil"/>
          <w:left w:val="nil"/>
          <w:bottom w:val="nil"/>
          <w:right w:val="nil"/>
          <w:between w:val="nil"/>
        </w:pBdr>
        <w:spacing w:before="120" w:after="120"/>
        <w:ind w:left="720" w:hanging="720"/>
        <w:rPr>
          <w:b/>
          <w:szCs w:val="24"/>
        </w:rPr>
      </w:pPr>
      <w:r w:rsidRPr="00F53661">
        <w:rPr>
          <w:szCs w:val="24"/>
        </w:rPr>
        <w:t>2.2.3</w:t>
      </w:r>
      <w:r w:rsidR="00CD1A89">
        <w:rPr>
          <w:szCs w:val="24"/>
        </w:rPr>
        <w:t xml:space="preserve">    </w:t>
      </w:r>
      <w:r w:rsidRPr="00254D46">
        <w:rPr>
          <w:b/>
          <w:szCs w:val="24"/>
        </w:rPr>
        <w:t>State and Staff Roles</w:t>
      </w:r>
    </w:p>
    <w:p w14:paraId="5635EBB0" w14:textId="2A32E03E" w:rsidR="0065534F" w:rsidRDefault="0065534F" w:rsidP="004121A3">
      <w:pPr>
        <w:pStyle w:val="Normal1"/>
        <w:pBdr>
          <w:top w:val="nil"/>
          <w:left w:val="nil"/>
          <w:bottom w:val="nil"/>
          <w:right w:val="nil"/>
          <w:between w:val="nil"/>
        </w:pBdr>
        <w:spacing w:before="120" w:after="120"/>
        <w:ind w:left="907" w:hanging="187"/>
        <w:rPr>
          <w:sz w:val="22"/>
          <w:szCs w:val="22"/>
        </w:rPr>
      </w:pPr>
      <w:r>
        <w:rPr>
          <w:color w:val="000000"/>
          <w:sz w:val="22"/>
          <w:szCs w:val="22"/>
        </w:rPr>
        <w:t>In addition to the Procurement Officer, the Contract Monitor may:</w:t>
      </w:r>
    </w:p>
    <w:p w14:paraId="6D9FAEF4" w14:textId="77777777" w:rsidR="0065534F" w:rsidRDefault="0065534F" w:rsidP="00217AFA">
      <w:pPr>
        <w:pStyle w:val="Normal1"/>
        <w:numPr>
          <w:ilvl w:val="1"/>
          <w:numId w:val="78"/>
        </w:numPr>
        <w:pBdr>
          <w:top w:val="nil"/>
          <w:left w:val="nil"/>
          <w:bottom w:val="nil"/>
          <w:right w:val="nil"/>
          <w:between w:val="nil"/>
        </w:pBdr>
        <w:spacing w:before="120" w:after="120"/>
        <w:ind w:left="1440" w:hanging="360"/>
      </w:pPr>
      <w:r>
        <w:rPr>
          <w:sz w:val="22"/>
          <w:szCs w:val="22"/>
        </w:rPr>
        <w:t>issue written direction;</w:t>
      </w:r>
    </w:p>
    <w:p w14:paraId="2207B5B0" w14:textId="77777777" w:rsidR="0065534F" w:rsidRDefault="0065534F" w:rsidP="00217AFA">
      <w:pPr>
        <w:pStyle w:val="Normal1"/>
        <w:numPr>
          <w:ilvl w:val="1"/>
          <w:numId w:val="78"/>
        </w:numPr>
        <w:pBdr>
          <w:top w:val="nil"/>
          <w:left w:val="nil"/>
          <w:bottom w:val="nil"/>
          <w:right w:val="nil"/>
          <w:between w:val="nil"/>
        </w:pBdr>
        <w:spacing w:before="120" w:after="120"/>
        <w:ind w:left="1440" w:hanging="360"/>
      </w:pPr>
      <w:r>
        <w:rPr>
          <w:sz w:val="22"/>
          <w:szCs w:val="22"/>
        </w:rPr>
        <w:t>approve invoices;</w:t>
      </w:r>
    </w:p>
    <w:p w14:paraId="1CD1DBE9" w14:textId="77777777" w:rsidR="0065534F" w:rsidRDefault="0065534F" w:rsidP="00217AFA">
      <w:pPr>
        <w:pStyle w:val="Normal1"/>
        <w:numPr>
          <w:ilvl w:val="1"/>
          <w:numId w:val="78"/>
        </w:numPr>
        <w:pBdr>
          <w:top w:val="nil"/>
          <w:left w:val="nil"/>
          <w:bottom w:val="nil"/>
          <w:right w:val="nil"/>
          <w:between w:val="nil"/>
        </w:pBdr>
        <w:spacing w:before="120" w:after="120"/>
        <w:ind w:left="1440" w:hanging="360"/>
      </w:pPr>
      <w:r>
        <w:rPr>
          <w:sz w:val="22"/>
          <w:szCs w:val="22"/>
        </w:rPr>
        <w:t>monitor the Contracts to ensure compliance with the terms and conditions of the RFP;</w:t>
      </w:r>
    </w:p>
    <w:p w14:paraId="39EE2B3F" w14:textId="77777777" w:rsidR="0065534F" w:rsidRDefault="0065534F" w:rsidP="00217AFA">
      <w:pPr>
        <w:pStyle w:val="Normal1"/>
        <w:numPr>
          <w:ilvl w:val="1"/>
          <w:numId w:val="78"/>
        </w:numPr>
        <w:pBdr>
          <w:top w:val="nil"/>
          <w:left w:val="nil"/>
          <w:bottom w:val="nil"/>
          <w:right w:val="nil"/>
          <w:between w:val="nil"/>
        </w:pBdr>
        <w:spacing w:before="120" w:after="120"/>
        <w:ind w:left="1440" w:hanging="360"/>
      </w:pPr>
      <w:r>
        <w:rPr>
          <w:sz w:val="22"/>
          <w:szCs w:val="22"/>
        </w:rPr>
        <w:t>authorize one or more State representatives to act on behalf of the Contract Monitor to ensure compliance and performance; and</w:t>
      </w:r>
    </w:p>
    <w:p w14:paraId="00FDF32C" w14:textId="77777777" w:rsidR="0065534F" w:rsidRPr="00034996" w:rsidRDefault="0065534F" w:rsidP="00217AFA">
      <w:pPr>
        <w:pStyle w:val="Normal1"/>
        <w:numPr>
          <w:ilvl w:val="1"/>
          <w:numId w:val="78"/>
        </w:numPr>
        <w:pBdr>
          <w:top w:val="nil"/>
          <w:left w:val="nil"/>
          <w:bottom w:val="nil"/>
          <w:right w:val="nil"/>
          <w:between w:val="nil"/>
        </w:pBdr>
        <w:spacing w:before="120" w:after="120"/>
        <w:ind w:left="1440" w:hanging="360"/>
      </w:pPr>
      <w:r>
        <w:rPr>
          <w:sz w:val="22"/>
          <w:szCs w:val="22"/>
        </w:rPr>
        <w:t>carry out any other duties that may be necessary.</w:t>
      </w:r>
      <w:r>
        <w:rPr>
          <w:color w:val="000000"/>
          <w:sz w:val="22"/>
          <w:szCs w:val="22"/>
        </w:rPr>
        <w:t xml:space="preserve">   </w:t>
      </w:r>
    </w:p>
    <w:p w14:paraId="71153965" w14:textId="4D0176B1" w:rsidR="00B25C17" w:rsidRDefault="003D58C9" w:rsidP="00B86899">
      <w:pPr>
        <w:pBdr>
          <w:top w:val="nil"/>
          <w:left w:val="nil"/>
          <w:bottom w:val="nil"/>
          <w:right w:val="nil"/>
          <w:between w:val="nil"/>
        </w:pBdr>
        <w:spacing w:before="120" w:after="120"/>
        <w:ind w:left="720" w:hanging="720"/>
        <w:rPr>
          <w:b/>
          <w:sz w:val="26"/>
          <w:szCs w:val="26"/>
        </w:rPr>
      </w:pPr>
      <w:r>
        <w:rPr>
          <w:b/>
          <w:sz w:val="26"/>
          <w:szCs w:val="26"/>
        </w:rPr>
        <w:t xml:space="preserve">2.3 </w:t>
      </w:r>
      <w:r w:rsidR="00385A5D">
        <w:rPr>
          <w:b/>
          <w:sz w:val="26"/>
          <w:szCs w:val="26"/>
        </w:rPr>
        <w:t xml:space="preserve">   </w:t>
      </w:r>
      <w:r>
        <w:rPr>
          <w:b/>
          <w:sz w:val="26"/>
          <w:szCs w:val="26"/>
        </w:rPr>
        <w:t>Responsibilities and Tasks</w:t>
      </w:r>
    </w:p>
    <w:p w14:paraId="5647C53C" w14:textId="77777777" w:rsidR="00B25C17" w:rsidRDefault="003D58C9">
      <w:pPr>
        <w:pBdr>
          <w:top w:val="nil"/>
          <w:left w:val="nil"/>
          <w:bottom w:val="nil"/>
          <w:right w:val="nil"/>
          <w:between w:val="nil"/>
        </w:pBdr>
        <w:spacing w:before="120" w:after="120"/>
        <w:rPr>
          <w:sz w:val="22"/>
        </w:rPr>
      </w:pPr>
      <w:r>
        <w:rPr>
          <w:sz w:val="22"/>
        </w:rPr>
        <w:t>The Contractor shall:</w:t>
      </w:r>
    </w:p>
    <w:p w14:paraId="1A667E38" w14:textId="688F4397" w:rsidR="00B25C17" w:rsidRPr="00F53661" w:rsidRDefault="003D58C9" w:rsidP="00B86899">
      <w:pPr>
        <w:spacing w:before="120" w:after="120"/>
        <w:rPr>
          <w:szCs w:val="24"/>
        </w:rPr>
      </w:pPr>
      <w:r w:rsidRPr="00F53661">
        <w:rPr>
          <w:szCs w:val="24"/>
        </w:rPr>
        <w:t>2.3.1</w:t>
      </w:r>
      <w:r w:rsidR="00B86899">
        <w:rPr>
          <w:szCs w:val="24"/>
        </w:rPr>
        <w:tab/>
      </w:r>
      <w:r w:rsidRPr="00F53661">
        <w:rPr>
          <w:szCs w:val="24"/>
        </w:rPr>
        <w:t>General Requirements</w:t>
      </w:r>
    </w:p>
    <w:p w14:paraId="7B512C5D" w14:textId="7E59D51A" w:rsidR="00B25C17" w:rsidRDefault="003D58C9" w:rsidP="00B86899">
      <w:pPr>
        <w:numPr>
          <w:ilvl w:val="2"/>
          <w:numId w:val="18"/>
        </w:numPr>
        <w:tabs>
          <w:tab w:val="left" w:pos="1440"/>
        </w:tabs>
        <w:spacing w:before="120" w:after="120"/>
        <w:rPr>
          <w:sz w:val="22"/>
        </w:rPr>
      </w:pPr>
      <w:r>
        <w:rPr>
          <w:sz w:val="22"/>
        </w:rPr>
        <w:t>Have an office located no farther than 30 miles from the Elkton</w:t>
      </w:r>
      <w:r w:rsidR="00C93446">
        <w:rPr>
          <w:sz w:val="22"/>
        </w:rPr>
        <w:t xml:space="preserve"> Circuit Courthouse</w:t>
      </w:r>
      <w:r w:rsidR="00A16D23">
        <w:rPr>
          <w:sz w:val="22"/>
        </w:rPr>
        <w:t>, 129 East Main Street, Elkton, Maryland 21921</w:t>
      </w:r>
      <w:r>
        <w:rPr>
          <w:sz w:val="22"/>
        </w:rPr>
        <w:t>.</w:t>
      </w:r>
    </w:p>
    <w:p w14:paraId="04DB9B0C" w14:textId="548BE0A8" w:rsidR="00B25C17" w:rsidRDefault="003D58C9" w:rsidP="00B86899">
      <w:pPr>
        <w:numPr>
          <w:ilvl w:val="2"/>
          <w:numId w:val="18"/>
        </w:numPr>
        <w:tabs>
          <w:tab w:val="left" w:pos="1440"/>
        </w:tabs>
        <w:spacing w:before="120" w:after="120"/>
        <w:rPr>
          <w:sz w:val="22"/>
        </w:rPr>
      </w:pPr>
      <w:r>
        <w:rPr>
          <w:sz w:val="22"/>
        </w:rPr>
        <w:t xml:space="preserve">Be available by telephone, fax, or e-mail during Normal State Business Hours </w:t>
      </w:r>
      <w:r w:rsidR="00A16D23">
        <w:rPr>
          <w:sz w:val="22"/>
        </w:rPr>
        <w:t xml:space="preserve">(occasionally past 5 p.m.) </w:t>
      </w:r>
      <w:r>
        <w:rPr>
          <w:sz w:val="22"/>
        </w:rPr>
        <w:t xml:space="preserve">and available to attend ad-hoc meetings.  In the event of an ad-hoc meeting, </w:t>
      </w:r>
      <w:r w:rsidR="00312758">
        <w:rPr>
          <w:sz w:val="22"/>
        </w:rPr>
        <w:t>CEDSS</w:t>
      </w:r>
      <w:r>
        <w:rPr>
          <w:sz w:val="22"/>
        </w:rPr>
        <w:t xml:space="preserve"> will notify the Contractor at least one hour in advance of the meeting.  </w:t>
      </w:r>
    </w:p>
    <w:p w14:paraId="2CE1BC85" w14:textId="77777777" w:rsidR="00B25C17" w:rsidRDefault="003D58C9" w:rsidP="00B86899">
      <w:pPr>
        <w:tabs>
          <w:tab w:val="left" w:pos="1440"/>
        </w:tabs>
        <w:spacing w:before="120" w:after="120"/>
        <w:ind w:left="1080"/>
        <w:rPr>
          <w:sz w:val="22"/>
        </w:rPr>
      </w:pPr>
      <w:r>
        <w:rPr>
          <w:b/>
          <w:sz w:val="22"/>
        </w:rPr>
        <w:t xml:space="preserve">Note: On rare occasions, </w:t>
      </w:r>
      <w:r w:rsidR="00312758">
        <w:rPr>
          <w:b/>
          <w:sz w:val="22"/>
        </w:rPr>
        <w:t>CEDSS</w:t>
      </w:r>
      <w:r>
        <w:rPr>
          <w:b/>
          <w:sz w:val="22"/>
        </w:rPr>
        <w:t xml:space="preserve"> may need assistance with </w:t>
      </w:r>
      <w:proofErr w:type="gramStart"/>
      <w:r>
        <w:rPr>
          <w:b/>
          <w:sz w:val="22"/>
        </w:rPr>
        <w:t>an emergency situation</w:t>
      </w:r>
      <w:proofErr w:type="gramEnd"/>
      <w:r>
        <w:rPr>
          <w:b/>
          <w:sz w:val="22"/>
        </w:rPr>
        <w:t xml:space="preserve">.  In this case, the </w:t>
      </w:r>
      <w:r w:rsidR="00312758">
        <w:rPr>
          <w:b/>
          <w:sz w:val="22"/>
        </w:rPr>
        <w:t>CEDSS</w:t>
      </w:r>
      <w:r>
        <w:rPr>
          <w:b/>
          <w:sz w:val="22"/>
        </w:rPr>
        <w:t xml:space="preserve"> Director or designee may contact the Contractor outside of Normal State Business Hours for immediate guidance.  The Contractor shall develop a plan for emergency after-hours contact.</w:t>
      </w:r>
      <w:r>
        <w:rPr>
          <w:sz w:val="22"/>
        </w:rPr>
        <w:t xml:space="preserve">  </w:t>
      </w:r>
    </w:p>
    <w:p w14:paraId="5EF4E87C" w14:textId="351AC3FD" w:rsidR="00B25C17" w:rsidRDefault="003D58C9" w:rsidP="00B86899">
      <w:pPr>
        <w:numPr>
          <w:ilvl w:val="2"/>
          <w:numId w:val="18"/>
        </w:numPr>
        <w:tabs>
          <w:tab w:val="left" w:pos="1440"/>
        </w:tabs>
        <w:spacing w:before="120" w:after="120"/>
        <w:rPr>
          <w:sz w:val="22"/>
        </w:rPr>
      </w:pPr>
      <w:r>
        <w:rPr>
          <w:sz w:val="22"/>
        </w:rPr>
        <w:t xml:space="preserve">Provide </w:t>
      </w:r>
      <w:r w:rsidR="00893CBC">
        <w:rPr>
          <w:sz w:val="22"/>
        </w:rPr>
        <w:t xml:space="preserve">sufficient </w:t>
      </w:r>
      <w:r>
        <w:rPr>
          <w:sz w:val="22"/>
        </w:rPr>
        <w:t xml:space="preserve">staff to support the requirements of this </w:t>
      </w:r>
      <w:r w:rsidR="0091685D">
        <w:rPr>
          <w:sz w:val="22"/>
        </w:rPr>
        <w:t>RFP.</w:t>
      </w:r>
    </w:p>
    <w:p w14:paraId="150179D4" w14:textId="7B36E62F" w:rsidR="00B25C17" w:rsidRDefault="003D58C9" w:rsidP="00B86899">
      <w:pPr>
        <w:numPr>
          <w:ilvl w:val="2"/>
          <w:numId w:val="18"/>
        </w:numPr>
        <w:tabs>
          <w:tab w:val="left" w:pos="1440"/>
        </w:tabs>
        <w:spacing w:before="120" w:after="120"/>
        <w:rPr>
          <w:sz w:val="22"/>
        </w:rPr>
      </w:pPr>
      <w:r>
        <w:rPr>
          <w:sz w:val="22"/>
        </w:rPr>
        <w:t xml:space="preserve">Provide a qualified conflict attorney willing </w:t>
      </w:r>
      <w:r w:rsidR="00A16D23">
        <w:rPr>
          <w:sz w:val="22"/>
        </w:rPr>
        <w:t xml:space="preserve">and able </w:t>
      </w:r>
      <w:r>
        <w:rPr>
          <w:sz w:val="22"/>
        </w:rPr>
        <w:t>to accept cases from the Contractor when conflicts of interest preclude involvement of the Contractor or when the Contractor is on vacation</w:t>
      </w:r>
      <w:r w:rsidR="00850EC1">
        <w:rPr>
          <w:sz w:val="22"/>
        </w:rPr>
        <w:t>, family emergencies, sick leave, and unforeseen cir</w:t>
      </w:r>
      <w:r w:rsidR="00E75CF5">
        <w:rPr>
          <w:sz w:val="22"/>
        </w:rPr>
        <w:t>c</w:t>
      </w:r>
      <w:r w:rsidR="00850EC1">
        <w:rPr>
          <w:sz w:val="22"/>
        </w:rPr>
        <w:t>umstances</w:t>
      </w:r>
      <w:r>
        <w:rPr>
          <w:sz w:val="22"/>
        </w:rPr>
        <w:t>. The Conflict Attorney must meet all requirements of the RFP.  The Contractor shall determine conflicts, assign appropriate cases to the conflict attorney, and pay all professional fees involved.</w:t>
      </w:r>
    </w:p>
    <w:p w14:paraId="3BD36534" w14:textId="2C3BFA5F" w:rsidR="00A6379E" w:rsidRDefault="00A6379E" w:rsidP="00B86899">
      <w:pPr>
        <w:pStyle w:val="ListParagraph"/>
        <w:numPr>
          <w:ilvl w:val="2"/>
          <w:numId w:val="18"/>
        </w:numPr>
        <w:pBdr>
          <w:top w:val="nil"/>
          <w:left w:val="nil"/>
          <w:bottom w:val="nil"/>
          <w:right w:val="nil"/>
          <w:between w:val="nil"/>
        </w:pBdr>
        <w:spacing w:before="120" w:after="120"/>
        <w:contextualSpacing w:val="0"/>
      </w:pPr>
      <w:r w:rsidRPr="004121A3">
        <w:rPr>
          <w:color w:val="000000"/>
          <w:sz w:val="22"/>
        </w:rPr>
        <w:t xml:space="preserve">Vacation Hours: Requests for leave shall be submitted to the Contract Monitor at least two weeks in advance. The Contract Monitor reserves the right to request a temporary replacement if leave extends longer than one consecutive week. In cases where there is insufficient coverage, a leave request may be denied. </w:t>
      </w:r>
    </w:p>
    <w:p w14:paraId="73B61CDA" w14:textId="2861ADF1" w:rsidR="00B25C17" w:rsidRDefault="003D58C9" w:rsidP="00B86899">
      <w:pPr>
        <w:numPr>
          <w:ilvl w:val="2"/>
          <w:numId w:val="18"/>
        </w:numPr>
        <w:tabs>
          <w:tab w:val="left" w:pos="1440"/>
        </w:tabs>
        <w:spacing w:before="120" w:after="120"/>
        <w:rPr>
          <w:sz w:val="22"/>
        </w:rPr>
      </w:pPr>
      <w:r>
        <w:rPr>
          <w:sz w:val="22"/>
        </w:rPr>
        <w:t>Attend all pre-hearing and post-hearing conferences including settlement conferences.</w:t>
      </w:r>
    </w:p>
    <w:p w14:paraId="6FA3D97E" w14:textId="64F106D6" w:rsidR="00B25C17" w:rsidRDefault="003D58C9" w:rsidP="00B86899">
      <w:pPr>
        <w:numPr>
          <w:ilvl w:val="2"/>
          <w:numId w:val="18"/>
        </w:numPr>
        <w:spacing w:before="120" w:after="120"/>
        <w:rPr>
          <w:sz w:val="22"/>
        </w:rPr>
      </w:pPr>
      <w:r>
        <w:rPr>
          <w:sz w:val="22"/>
        </w:rPr>
        <w:lastRenderedPageBreak/>
        <w:t xml:space="preserve">Respond to all subpoenas received by </w:t>
      </w:r>
      <w:r w:rsidR="00312758">
        <w:rPr>
          <w:sz w:val="22"/>
        </w:rPr>
        <w:t>CEDSS</w:t>
      </w:r>
      <w:r>
        <w:rPr>
          <w:sz w:val="22"/>
        </w:rPr>
        <w:t xml:space="preserve">. </w:t>
      </w:r>
    </w:p>
    <w:p w14:paraId="35FC12AC" w14:textId="192E818A" w:rsidR="00B25C17" w:rsidRDefault="003D58C9" w:rsidP="00B86899">
      <w:pPr>
        <w:numPr>
          <w:ilvl w:val="2"/>
          <w:numId w:val="18"/>
        </w:numPr>
        <w:tabs>
          <w:tab w:val="left" w:pos="1440"/>
        </w:tabs>
        <w:spacing w:before="120" w:after="120"/>
        <w:rPr>
          <w:sz w:val="22"/>
        </w:rPr>
      </w:pPr>
      <w:r>
        <w:rPr>
          <w:sz w:val="22"/>
        </w:rPr>
        <w:t xml:space="preserve">Provide general legal advice (including the analysis and interpretation of statutes, regulations, and policies) by legal memorandum, assistance and/or consultation </w:t>
      </w:r>
      <w:r w:rsidR="00EF457B">
        <w:rPr>
          <w:sz w:val="22"/>
        </w:rPr>
        <w:t xml:space="preserve">with </w:t>
      </w:r>
      <w:r w:rsidR="00312758">
        <w:rPr>
          <w:sz w:val="22"/>
        </w:rPr>
        <w:t>CEDSS</w:t>
      </w:r>
      <w:r>
        <w:rPr>
          <w:sz w:val="22"/>
        </w:rPr>
        <w:t xml:space="preserve"> staff. All written materials developed must be approved by the DHS Office of the Attorney General prior to implementation.</w:t>
      </w:r>
    </w:p>
    <w:p w14:paraId="1A4FAF48" w14:textId="67C817C3" w:rsidR="00B25C17" w:rsidRDefault="003D58C9" w:rsidP="00B86899">
      <w:pPr>
        <w:numPr>
          <w:ilvl w:val="2"/>
          <w:numId w:val="18"/>
        </w:numPr>
        <w:tabs>
          <w:tab w:val="left" w:pos="1440"/>
        </w:tabs>
        <w:spacing w:before="120" w:after="120"/>
        <w:rPr>
          <w:sz w:val="22"/>
        </w:rPr>
      </w:pPr>
      <w:r>
        <w:rPr>
          <w:sz w:val="22"/>
        </w:rPr>
        <w:t>Attend</w:t>
      </w:r>
      <w:r w:rsidR="00893CBC">
        <w:rPr>
          <w:sz w:val="22"/>
        </w:rPr>
        <w:t>, at a minimum,</w:t>
      </w:r>
      <w:r>
        <w:rPr>
          <w:sz w:val="22"/>
        </w:rPr>
        <w:t xml:space="preserve"> </w:t>
      </w:r>
      <w:r w:rsidR="00E152AF">
        <w:rPr>
          <w:sz w:val="22"/>
        </w:rPr>
        <w:t xml:space="preserve">two </w:t>
      </w:r>
      <w:r w:rsidR="00893CBC">
        <w:rPr>
          <w:sz w:val="22"/>
        </w:rPr>
        <w:t xml:space="preserve"> </w:t>
      </w:r>
      <w:r>
        <w:rPr>
          <w:sz w:val="22"/>
        </w:rPr>
        <w:t>seminar, training workshop</w:t>
      </w:r>
      <w:r w:rsidR="00365E90">
        <w:rPr>
          <w:sz w:val="22"/>
        </w:rPr>
        <w:t>,</w:t>
      </w:r>
      <w:r>
        <w:rPr>
          <w:sz w:val="22"/>
        </w:rPr>
        <w:t xml:space="preserve"> </w:t>
      </w:r>
      <w:r w:rsidR="00893CBC">
        <w:rPr>
          <w:sz w:val="22"/>
        </w:rPr>
        <w:t xml:space="preserve">or </w:t>
      </w:r>
      <w:r>
        <w:rPr>
          <w:sz w:val="22"/>
        </w:rPr>
        <w:t xml:space="preserve">other form of in-service training (conducted at </w:t>
      </w:r>
      <w:r w:rsidR="00312758">
        <w:rPr>
          <w:sz w:val="22"/>
        </w:rPr>
        <w:t>CEDSS</w:t>
      </w:r>
      <w:r>
        <w:rPr>
          <w:sz w:val="22"/>
        </w:rPr>
        <w:t xml:space="preserve"> and other locations) </w:t>
      </w:r>
      <w:r w:rsidR="00893CBC">
        <w:rPr>
          <w:sz w:val="22"/>
        </w:rPr>
        <w:t xml:space="preserve">annually </w:t>
      </w:r>
      <w:r>
        <w:rPr>
          <w:sz w:val="22"/>
        </w:rPr>
        <w:t xml:space="preserve">when the subject matter </w:t>
      </w:r>
      <w:r w:rsidR="00B23172">
        <w:rPr>
          <w:sz w:val="22"/>
        </w:rPr>
        <w:t>relates to</w:t>
      </w:r>
      <w:r>
        <w:rPr>
          <w:sz w:val="22"/>
        </w:rPr>
        <w:t xml:space="preserve"> legal issues that bear upon </w:t>
      </w:r>
      <w:r w:rsidR="00312758">
        <w:rPr>
          <w:sz w:val="22"/>
        </w:rPr>
        <w:t>CEDSS</w:t>
      </w:r>
      <w:r>
        <w:rPr>
          <w:sz w:val="22"/>
        </w:rPr>
        <w:t xml:space="preserve"> scope, role, mission, function</w:t>
      </w:r>
      <w:r w:rsidR="00365E90">
        <w:rPr>
          <w:sz w:val="22"/>
        </w:rPr>
        <w:t>,</w:t>
      </w:r>
      <w:r>
        <w:rPr>
          <w:sz w:val="22"/>
        </w:rPr>
        <w:t xml:space="preserve"> or goals (e.g. Foster Care Improvement Project and best practices in/regarding Adult Public Guardianship). </w:t>
      </w:r>
      <w:r w:rsidR="00E75CF5">
        <w:rPr>
          <w:sz w:val="22"/>
        </w:rPr>
        <w:t xml:space="preserve">Contractor must attend at least one training specific to Child Welfare and one training specific to Adult Services each year.  </w:t>
      </w:r>
      <w:r>
        <w:rPr>
          <w:sz w:val="22"/>
        </w:rPr>
        <w:t xml:space="preserve">Training sessions are generally free of charge and are generally conducted in the Baltimore metropolitan and Southern Maryland areas.  It is estimated that no more than three events will be held at a location other than </w:t>
      </w:r>
      <w:r w:rsidR="00312758">
        <w:rPr>
          <w:sz w:val="22"/>
        </w:rPr>
        <w:t>CEDSS</w:t>
      </w:r>
      <w:r>
        <w:rPr>
          <w:sz w:val="22"/>
        </w:rPr>
        <w:t xml:space="preserve"> within the State of Maryland.  The Contractor is responsible for all costs associated with attending any of the training sessions.  </w:t>
      </w:r>
    </w:p>
    <w:p w14:paraId="7D77A317" w14:textId="306B0621" w:rsidR="00B25C17" w:rsidRPr="00AB0D70" w:rsidRDefault="003D58C9" w:rsidP="00B86899">
      <w:pPr>
        <w:numPr>
          <w:ilvl w:val="2"/>
          <w:numId w:val="18"/>
        </w:numPr>
        <w:tabs>
          <w:tab w:val="left" w:pos="1440"/>
        </w:tabs>
        <w:spacing w:before="120" w:after="120"/>
        <w:rPr>
          <w:sz w:val="22"/>
        </w:rPr>
      </w:pPr>
      <w:r>
        <w:rPr>
          <w:sz w:val="22"/>
        </w:rPr>
        <w:t xml:space="preserve">Conduct </w:t>
      </w:r>
      <w:r w:rsidR="00AB0D70">
        <w:rPr>
          <w:sz w:val="22"/>
        </w:rPr>
        <w:t xml:space="preserve">at least two half-day </w:t>
      </w:r>
      <w:r>
        <w:rPr>
          <w:sz w:val="22"/>
        </w:rPr>
        <w:t xml:space="preserve">in-service training for </w:t>
      </w:r>
      <w:r w:rsidR="00312758">
        <w:rPr>
          <w:sz w:val="22"/>
        </w:rPr>
        <w:t>CEDSS</w:t>
      </w:r>
      <w:r>
        <w:rPr>
          <w:sz w:val="22"/>
        </w:rPr>
        <w:t xml:space="preserve"> staff </w:t>
      </w:r>
      <w:r w:rsidR="00AB0D70">
        <w:rPr>
          <w:sz w:val="22"/>
        </w:rPr>
        <w:t xml:space="preserve">each quarter </w:t>
      </w:r>
      <w:r>
        <w:rPr>
          <w:sz w:val="22"/>
        </w:rPr>
        <w:t>to improve the quality of social work practi</w:t>
      </w:r>
      <w:r w:rsidR="00F53661">
        <w:rPr>
          <w:sz w:val="22"/>
        </w:rPr>
        <w:t xml:space="preserve">ces in judicial </w:t>
      </w:r>
      <w:r>
        <w:rPr>
          <w:sz w:val="22"/>
        </w:rPr>
        <w:t>and quasi-judicial settings. The Contractor may coordinate training with the DH</w:t>
      </w:r>
      <w:r w:rsidR="00893CBC">
        <w:rPr>
          <w:sz w:val="22"/>
        </w:rPr>
        <w:t>S</w:t>
      </w:r>
      <w:r>
        <w:rPr>
          <w:sz w:val="22"/>
        </w:rPr>
        <w:t xml:space="preserve"> Office of the Attorney General.</w:t>
      </w:r>
      <w:r w:rsidR="00AB0D70">
        <w:rPr>
          <w:sz w:val="22"/>
        </w:rPr>
        <w:t xml:space="preserve">  The</w:t>
      </w:r>
      <w:r w:rsidR="00AB0D70" w:rsidRPr="00AB0D70">
        <w:rPr>
          <w:rFonts w:ascii="Arial" w:hAnsi="Arial" w:cs="Arial"/>
          <w:color w:val="222222"/>
          <w:szCs w:val="24"/>
        </w:rPr>
        <w:t xml:space="preserve"> </w:t>
      </w:r>
      <w:r w:rsidR="00AB0D70" w:rsidRPr="00AB0D70">
        <w:rPr>
          <w:color w:val="222222"/>
          <w:sz w:val="22"/>
        </w:rPr>
        <w:t>CEDSS Appointing Authority/Designee and AG office</w:t>
      </w:r>
      <w:r w:rsidR="00AB0D70">
        <w:rPr>
          <w:color w:val="222222"/>
          <w:sz w:val="22"/>
        </w:rPr>
        <w:t xml:space="preserve"> will determine if the training provided by Contractor is sufficient.</w:t>
      </w:r>
    </w:p>
    <w:p w14:paraId="514B475B" w14:textId="00BDFAFF" w:rsidR="00B25C17" w:rsidRDefault="003D58C9" w:rsidP="00B86899">
      <w:pPr>
        <w:numPr>
          <w:ilvl w:val="2"/>
          <w:numId w:val="18"/>
        </w:numPr>
        <w:tabs>
          <w:tab w:val="left" w:pos="1440"/>
        </w:tabs>
        <w:spacing w:before="120" w:after="120"/>
        <w:rPr>
          <w:sz w:val="22"/>
        </w:rPr>
      </w:pPr>
      <w:r>
        <w:rPr>
          <w:sz w:val="22"/>
        </w:rPr>
        <w:t xml:space="preserve">Analyze, interpret and, where indicated, develop written memoranda </w:t>
      </w:r>
      <w:proofErr w:type="gramStart"/>
      <w:r>
        <w:rPr>
          <w:sz w:val="22"/>
        </w:rPr>
        <w:t>with r</w:t>
      </w:r>
      <w:r w:rsidR="00F53661">
        <w:rPr>
          <w:sz w:val="22"/>
        </w:rPr>
        <w:t>egard to</w:t>
      </w:r>
      <w:proofErr w:type="gramEnd"/>
      <w:r w:rsidR="00F53661">
        <w:rPr>
          <w:sz w:val="22"/>
        </w:rPr>
        <w:t xml:space="preserve"> both new and existing </w:t>
      </w:r>
      <w:r>
        <w:rPr>
          <w:sz w:val="22"/>
        </w:rPr>
        <w:t xml:space="preserve">law and policies governing Child Welfare Services, Adult Services, Adult </w:t>
      </w:r>
      <w:r w:rsidR="00F53661">
        <w:rPr>
          <w:sz w:val="22"/>
        </w:rPr>
        <w:t xml:space="preserve">Public Guardianship and Adult </w:t>
      </w:r>
      <w:r>
        <w:rPr>
          <w:sz w:val="22"/>
        </w:rPr>
        <w:t>Protective Services</w:t>
      </w:r>
      <w:r w:rsidR="009E3C27">
        <w:rPr>
          <w:sz w:val="22"/>
        </w:rPr>
        <w:t xml:space="preserve"> after coordinating with the DHS Office of the Attorney General</w:t>
      </w:r>
      <w:r>
        <w:rPr>
          <w:sz w:val="22"/>
        </w:rPr>
        <w:t xml:space="preserve">. </w:t>
      </w:r>
    </w:p>
    <w:p w14:paraId="1A5A13B6" w14:textId="77777777" w:rsidR="00525C7B" w:rsidRPr="00525C7B" w:rsidRDefault="00525C7B" w:rsidP="00B86899">
      <w:pPr>
        <w:numPr>
          <w:ilvl w:val="2"/>
          <w:numId w:val="18"/>
        </w:numPr>
        <w:tabs>
          <w:tab w:val="left" w:pos="1440"/>
        </w:tabs>
        <w:spacing w:before="120" w:after="120"/>
        <w:rPr>
          <w:sz w:val="22"/>
        </w:rPr>
      </w:pPr>
      <w:r w:rsidRPr="00525C7B">
        <w:rPr>
          <w:sz w:val="22"/>
        </w:rPr>
        <w:t xml:space="preserve">Review all court cases with staff. Except for TPR cases, reviews must occur at least once a month on Wednesdays when the attorney is not required to be in court. TPR case reviews must occur at least once a month on Friday mornings when the attorney is not required to be in court. The attorney shall be available a minimum of 4 hours for each review. </w:t>
      </w:r>
    </w:p>
    <w:p w14:paraId="0EE70F0A" w14:textId="75F28DEF" w:rsidR="00B25C17" w:rsidRDefault="003D58C9" w:rsidP="00B86899">
      <w:pPr>
        <w:numPr>
          <w:ilvl w:val="2"/>
          <w:numId w:val="82"/>
        </w:numPr>
        <w:spacing w:before="120" w:after="120"/>
        <w:rPr>
          <w:sz w:val="22"/>
        </w:rPr>
      </w:pPr>
      <w:r>
        <w:rPr>
          <w:sz w:val="22"/>
        </w:rPr>
        <w:t>Participate and/or consult with attorneys from the Office of the Maryl</w:t>
      </w:r>
      <w:r w:rsidR="00F53661">
        <w:rPr>
          <w:sz w:val="22"/>
        </w:rPr>
        <w:t xml:space="preserve">and Attorney General when the </w:t>
      </w:r>
      <w:r w:rsidR="00BA1E9E">
        <w:rPr>
          <w:sz w:val="22"/>
        </w:rPr>
        <w:t>CEDSS</w:t>
      </w:r>
      <w:r>
        <w:rPr>
          <w:sz w:val="22"/>
        </w:rPr>
        <w:t xml:space="preserve"> is involved in an appeal of one of </w:t>
      </w:r>
      <w:r w:rsidR="00312758">
        <w:rPr>
          <w:sz w:val="22"/>
        </w:rPr>
        <w:t>CEDSS</w:t>
      </w:r>
      <w:r>
        <w:rPr>
          <w:sz w:val="22"/>
        </w:rPr>
        <w:t xml:space="preserve">’ cases.  </w:t>
      </w:r>
      <w:r w:rsidR="00F53661">
        <w:rPr>
          <w:sz w:val="22"/>
        </w:rPr>
        <w:t xml:space="preserve">The Contractor shall do this </w:t>
      </w:r>
      <w:r>
        <w:rPr>
          <w:sz w:val="22"/>
        </w:rPr>
        <w:t xml:space="preserve">regardless of whether </w:t>
      </w:r>
      <w:r w:rsidR="00312758">
        <w:rPr>
          <w:sz w:val="22"/>
        </w:rPr>
        <w:t>CEDSS</w:t>
      </w:r>
      <w:r>
        <w:rPr>
          <w:sz w:val="22"/>
        </w:rPr>
        <w:t xml:space="preserve"> is the plaintiff or the defendant.</w:t>
      </w:r>
    </w:p>
    <w:p w14:paraId="7EAD8ACF" w14:textId="753C1137" w:rsidR="00B25C17" w:rsidRDefault="003D58C9" w:rsidP="00B86899">
      <w:pPr>
        <w:numPr>
          <w:ilvl w:val="2"/>
          <w:numId w:val="82"/>
        </w:numPr>
        <w:tabs>
          <w:tab w:val="left" w:pos="1440"/>
        </w:tabs>
        <w:spacing w:before="120" w:after="120"/>
        <w:rPr>
          <w:sz w:val="22"/>
        </w:rPr>
      </w:pPr>
      <w:r>
        <w:rPr>
          <w:sz w:val="22"/>
        </w:rPr>
        <w:t xml:space="preserve">Appear with the </w:t>
      </w:r>
      <w:r w:rsidR="00312758">
        <w:rPr>
          <w:sz w:val="22"/>
        </w:rPr>
        <w:t>CEDSS</w:t>
      </w:r>
      <w:r>
        <w:rPr>
          <w:sz w:val="22"/>
        </w:rPr>
        <w:t xml:space="preserve"> Director or Designee before boards, commiss</w:t>
      </w:r>
      <w:r w:rsidR="00F53661">
        <w:rPr>
          <w:sz w:val="22"/>
        </w:rPr>
        <w:t>ions</w:t>
      </w:r>
      <w:r w:rsidR="00365E90">
        <w:rPr>
          <w:sz w:val="22"/>
        </w:rPr>
        <w:t>,</w:t>
      </w:r>
      <w:r w:rsidR="00F53661">
        <w:rPr>
          <w:sz w:val="22"/>
        </w:rPr>
        <w:t xml:space="preserve"> and other quasi-judicial </w:t>
      </w:r>
      <w:r>
        <w:rPr>
          <w:sz w:val="22"/>
        </w:rPr>
        <w:t xml:space="preserve">bodies when </w:t>
      </w:r>
      <w:r w:rsidR="00312758">
        <w:rPr>
          <w:sz w:val="22"/>
        </w:rPr>
        <w:t>CEDSS</w:t>
      </w:r>
      <w:r>
        <w:rPr>
          <w:sz w:val="22"/>
        </w:rPr>
        <w:t xml:space="preserve"> wishes to effect changes in various administr</w:t>
      </w:r>
      <w:r w:rsidR="00F53661">
        <w:rPr>
          <w:sz w:val="22"/>
        </w:rPr>
        <w:t>ative codes</w:t>
      </w:r>
      <w:r w:rsidR="00F43697">
        <w:rPr>
          <w:sz w:val="22"/>
        </w:rPr>
        <w:t>,</w:t>
      </w:r>
      <w:r w:rsidR="00F53661">
        <w:rPr>
          <w:sz w:val="22"/>
        </w:rPr>
        <w:t xml:space="preserve"> which impact upon </w:t>
      </w:r>
      <w:r>
        <w:rPr>
          <w:sz w:val="22"/>
        </w:rPr>
        <w:t>program and service delivery.</w:t>
      </w:r>
    </w:p>
    <w:p w14:paraId="0BB1068D" w14:textId="1E0C685F" w:rsidR="00B25C17" w:rsidRDefault="003D58C9" w:rsidP="00B86899">
      <w:pPr>
        <w:numPr>
          <w:ilvl w:val="2"/>
          <w:numId w:val="82"/>
        </w:numPr>
        <w:tabs>
          <w:tab w:val="left" w:pos="1440"/>
        </w:tabs>
        <w:spacing w:before="120" w:after="120"/>
        <w:rPr>
          <w:sz w:val="22"/>
        </w:rPr>
      </w:pPr>
      <w:r>
        <w:rPr>
          <w:sz w:val="22"/>
        </w:rPr>
        <w:t xml:space="preserve">Participate (when needed) with </w:t>
      </w:r>
      <w:r w:rsidR="003C18AD">
        <w:rPr>
          <w:sz w:val="22"/>
        </w:rPr>
        <w:t>CEDSS</w:t>
      </w:r>
      <w:r>
        <w:rPr>
          <w:sz w:val="22"/>
        </w:rPr>
        <w:t xml:space="preserve"> staff in the </w:t>
      </w:r>
      <w:r w:rsidR="00F53661">
        <w:rPr>
          <w:sz w:val="22"/>
        </w:rPr>
        <w:t xml:space="preserve">Fair Hearings </w:t>
      </w:r>
      <w:r w:rsidR="003C18AD">
        <w:rPr>
          <w:sz w:val="22"/>
        </w:rPr>
        <w:t xml:space="preserve">process </w:t>
      </w:r>
      <w:r w:rsidR="00F53661">
        <w:rPr>
          <w:sz w:val="22"/>
        </w:rPr>
        <w:t xml:space="preserve">(consumer </w:t>
      </w:r>
      <w:r>
        <w:rPr>
          <w:sz w:val="22"/>
        </w:rPr>
        <w:t xml:space="preserve">administrative appeal of </w:t>
      </w:r>
      <w:r w:rsidR="00312758">
        <w:rPr>
          <w:sz w:val="22"/>
        </w:rPr>
        <w:t>CEDSS</w:t>
      </w:r>
      <w:r>
        <w:rPr>
          <w:sz w:val="22"/>
        </w:rPr>
        <w:t xml:space="preserve"> regulations involving statutory benef</w:t>
      </w:r>
      <w:r w:rsidR="00F53661">
        <w:rPr>
          <w:sz w:val="22"/>
        </w:rPr>
        <w:t xml:space="preserve">its and other social service </w:t>
      </w:r>
      <w:r>
        <w:rPr>
          <w:sz w:val="22"/>
        </w:rPr>
        <w:t>entitlements).</w:t>
      </w:r>
    </w:p>
    <w:p w14:paraId="55D0F923" w14:textId="5D0CC818" w:rsidR="00B25C17" w:rsidRDefault="003D58C9" w:rsidP="00B86899">
      <w:pPr>
        <w:numPr>
          <w:ilvl w:val="2"/>
          <w:numId w:val="82"/>
        </w:numPr>
        <w:tabs>
          <w:tab w:val="left" w:pos="1440"/>
        </w:tabs>
        <w:spacing w:before="120" w:after="120"/>
        <w:rPr>
          <w:sz w:val="22"/>
        </w:rPr>
      </w:pPr>
      <w:r>
        <w:rPr>
          <w:sz w:val="22"/>
        </w:rPr>
        <w:t xml:space="preserve">Provide advice to the </w:t>
      </w:r>
      <w:r w:rsidR="00312758">
        <w:rPr>
          <w:sz w:val="22"/>
        </w:rPr>
        <w:t>CEDSS</w:t>
      </w:r>
      <w:r>
        <w:rPr>
          <w:sz w:val="22"/>
        </w:rPr>
        <w:t xml:space="preserve"> Director or designee regarding empl</w:t>
      </w:r>
      <w:r w:rsidR="00F53661">
        <w:rPr>
          <w:sz w:val="22"/>
        </w:rPr>
        <w:t xml:space="preserve">oyee grievances when employee </w:t>
      </w:r>
      <w:r>
        <w:rPr>
          <w:sz w:val="22"/>
        </w:rPr>
        <w:t xml:space="preserve">disciplinary actions could impede </w:t>
      </w:r>
      <w:r w:rsidR="00385514">
        <w:rPr>
          <w:sz w:val="22"/>
        </w:rPr>
        <w:t xml:space="preserve">the employee’s </w:t>
      </w:r>
      <w:r>
        <w:rPr>
          <w:sz w:val="22"/>
        </w:rPr>
        <w:t xml:space="preserve">credibility in court. </w:t>
      </w:r>
    </w:p>
    <w:p w14:paraId="124C99D1" w14:textId="7EF9F5C5" w:rsidR="00B25C17" w:rsidRDefault="003D58C9" w:rsidP="00B86899">
      <w:pPr>
        <w:numPr>
          <w:ilvl w:val="2"/>
          <w:numId w:val="82"/>
        </w:numPr>
        <w:tabs>
          <w:tab w:val="left" w:pos="1440"/>
        </w:tabs>
        <w:spacing w:before="120" w:after="120"/>
        <w:rPr>
          <w:sz w:val="22"/>
        </w:rPr>
      </w:pPr>
      <w:r>
        <w:rPr>
          <w:sz w:val="22"/>
        </w:rPr>
        <w:t xml:space="preserve">Represent the interests and recommendations of </w:t>
      </w:r>
      <w:r w:rsidR="00312758">
        <w:rPr>
          <w:sz w:val="22"/>
        </w:rPr>
        <w:t>CEDSS</w:t>
      </w:r>
      <w:r w:rsidR="00F43697">
        <w:rPr>
          <w:sz w:val="22"/>
        </w:rPr>
        <w:t xml:space="preserve"> in court hearings </w:t>
      </w:r>
      <w:r>
        <w:rPr>
          <w:sz w:val="22"/>
        </w:rPr>
        <w:t>in all mat</w:t>
      </w:r>
      <w:r w:rsidR="00F53661">
        <w:rPr>
          <w:sz w:val="22"/>
        </w:rPr>
        <w:t>ters</w:t>
      </w:r>
      <w:r w:rsidR="00F43697">
        <w:rPr>
          <w:sz w:val="22"/>
        </w:rPr>
        <w:t xml:space="preserve">,, which </w:t>
      </w:r>
      <w:r>
        <w:rPr>
          <w:sz w:val="22"/>
        </w:rPr>
        <w:t>may include, but is not limited to: Child Welfare</w:t>
      </w:r>
      <w:r w:rsidR="00A07543">
        <w:rPr>
          <w:sz w:val="22"/>
        </w:rPr>
        <w:t xml:space="preserve">; </w:t>
      </w:r>
      <w:r w:rsidR="00AE4C01">
        <w:rPr>
          <w:sz w:val="22"/>
        </w:rPr>
        <w:t xml:space="preserve">CINA; TPR; </w:t>
      </w:r>
      <w:r>
        <w:rPr>
          <w:sz w:val="22"/>
        </w:rPr>
        <w:t xml:space="preserve">CPS; Foster Care; Adoptions; Guardianships; Services to extended families with children; In-home Family Services; Resource Home appeals; </w:t>
      </w:r>
      <w:r w:rsidR="00A07543">
        <w:rPr>
          <w:sz w:val="22"/>
        </w:rPr>
        <w:t>APS</w:t>
      </w:r>
      <w:r>
        <w:rPr>
          <w:sz w:val="22"/>
        </w:rPr>
        <w:t xml:space="preserve">; Adult Guardianship; </w:t>
      </w:r>
      <w:r w:rsidR="00F43697">
        <w:rPr>
          <w:sz w:val="22"/>
        </w:rPr>
        <w:t xml:space="preserve">administrative appeals, </w:t>
      </w:r>
      <w:r>
        <w:rPr>
          <w:sz w:val="22"/>
        </w:rPr>
        <w:t xml:space="preserve">etc. In limited instances, the Contractor may have to represent </w:t>
      </w:r>
      <w:r w:rsidR="00312758">
        <w:rPr>
          <w:sz w:val="22"/>
        </w:rPr>
        <w:t>CEDSS</w:t>
      </w:r>
      <w:r>
        <w:rPr>
          <w:sz w:val="22"/>
        </w:rPr>
        <w:t xml:space="preserve"> in courts outside of Cecil County. </w:t>
      </w:r>
      <w:r w:rsidR="00A07543" w:rsidRPr="00A07543">
        <w:rPr>
          <w:sz w:val="22"/>
        </w:rPr>
        <w:t>Contractor shall be available on average six days per month for court proceedings.</w:t>
      </w:r>
    </w:p>
    <w:p w14:paraId="36CD025E" w14:textId="2EDFA39A" w:rsidR="00B25C17" w:rsidRDefault="000D2A94" w:rsidP="00B86899">
      <w:pPr>
        <w:tabs>
          <w:tab w:val="left" w:pos="1440"/>
        </w:tabs>
        <w:spacing w:before="120" w:after="120"/>
        <w:ind w:left="1080" w:hanging="360"/>
        <w:rPr>
          <w:sz w:val="22"/>
        </w:rPr>
      </w:pPr>
      <w:r>
        <w:rPr>
          <w:sz w:val="22"/>
        </w:rPr>
        <w:lastRenderedPageBreak/>
        <w:t>R</w:t>
      </w:r>
      <w:r w:rsidR="00373E15">
        <w:rPr>
          <w:sz w:val="22"/>
        </w:rPr>
        <w:t>.</w:t>
      </w:r>
      <w:r w:rsidR="00373E15">
        <w:rPr>
          <w:sz w:val="22"/>
        </w:rPr>
        <w:tab/>
        <w:t xml:space="preserve">Consult with and prepare witness and staff for court testimony as needed and at least one (1) week prior to the scheduled hearing. Depending upon the complexity of the case, preparations may need to begin sooner. </w:t>
      </w:r>
    </w:p>
    <w:p w14:paraId="731746AB" w14:textId="1199D000" w:rsidR="00B25C17" w:rsidRDefault="000D2A94" w:rsidP="00B86899">
      <w:pPr>
        <w:pBdr>
          <w:top w:val="nil"/>
          <w:left w:val="nil"/>
          <w:bottom w:val="nil"/>
          <w:right w:val="nil"/>
          <w:between w:val="nil"/>
        </w:pBdr>
        <w:tabs>
          <w:tab w:val="left" w:pos="1440"/>
        </w:tabs>
        <w:spacing w:before="120" w:after="120"/>
        <w:ind w:left="1080" w:hanging="360"/>
        <w:rPr>
          <w:sz w:val="22"/>
        </w:rPr>
      </w:pPr>
      <w:r>
        <w:rPr>
          <w:sz w:val="22"/>
        </w:rPr>
        <w:t>S</w:t>
      </w:r>
      <w:r w:rsidR="003D58C9">
        <w:rPr>
          <w:sz w:val="22"/>
        </w:rPr>
        <w:t xml:space="preserve">. </w:t>
      </w:r>
      <w:r w:rsidR="003D58C9">
        <w:rPr>
          <w:sz w:val="22"/>
        </w:rPr>
        <w:tab/>
      </w:r>
      <w:r w:rsidR="003D58C9">
        <w:rPr>
          <w:color w:val="000000"/>
          <w:sz w:val="22"/>
        </w:rPr>
        <w:t>Prepare motions, petitions, precepts, orders, answers and affidavits for CINA, TPR, Adult Guardiansh</w:t>
      </w:r>
      <w:r w:rsidR="00397459">
        <w:rPr>
          <w:color w:val="000000"/>
          <w:sz w:val="22"/>
        </w:rPr>
        <w:t xml:space="preserve">ip, </w:t>
      </w:r>
      <w:r w:rsidR="003D58C9">
        <w:rPr>
          <w:color w:val="000000"/>
          <w:sz w:val="22"/>
        </w:rPr>
        <w:t>and other cases as required.</w:t>
      </w:r>
    </w:p>
    <w:p w14:paraId="7050BE81" w14:textId="4EA80EFB" w:rsidR="00B25C17" w:rsidRDefault="000D2A94" w:rsidP="00B86899">
      <w:pPr>
        <w:pBdr>
          <w:top w:val="nil"/>
          <w:left w:val="nil"/>
          <w:bottom w:val="nil"/>
          <w:right w:val="nil"/>
          <w:between w:val="nil"/>
        </w:pBdr>
        <w:tabs>
          <w:tab w:val="left" w:pos="1440"/>
        </w:tabs>
        <w:spacing w:before="120" w:after="120"/>
        <w:ind w:left="1080" w:hanging="360"/>
        <w:rPr>
          <w:color w:val="000000"/>
          <w:sz w:val="22"/>
        </w:rPr>
      </w:pPr>
      <w:r>
        <w:rPr>
          <w:sz w:val="22"/>
        </w:rPr>
        <w:t>T</w:t>
      </w:r>
      <w:r w:rsidR="003D58C9">
        <w:rPr>
          <w:sz w:val="22"/>
        </w:rPr>
        <w:t xml:space="preserve">.  </w:t>
      </w:r>
      <w:r w:rsidR="003D58C9">
        <w:rPr>
          <w:sz w:val="22"/>
        </w:rPr>
        <w:tab/>
      </w:r>
      <w:r w:rsidR="003D58C9">
        <w:rPr>
          <w:color w:val="000000"/>
          <w:sz w:val="22"/>
        </w:rPr>
        <w:t xml:space="preserve">Discuss the </w:t>
      </w:r>
      <w:r w:rsidR="00312758">
        <w:rPr>
          <w:color w:val="000000"/>
          <w:sz w:val="22"/>
        </w:rPr>
        <w:t>CEDSS</w:t>
      </w:r>
      <w:r w:rsidR="003D58C9">
        <w:rPr>
          <w:color w:val="000000"/>
          <w:sz w:val="22"/>
        </w:rPr>
        <w:t xml:space="preserve"> recommendations with other attorneys-of-record prior to the court hearing. </w:t>
      </w:r>
    </w:p>
    <w:p w14:paraId="4EE99A93" w14:textId="54CD3A55" w:rsidR="00B25C17" w:rsidRDefault="000D2A94" w:rsidP="00B86899">
      <w:pPr>
        <w:pBdr>
          <w:top w:val="nil"/>
          <w:left w:val="nil"/>
          <w:bottom w:val="nil"/>
          <w:right w:val="nil"/>
          <w:between w:val="nil"/>
        </w:pBdr>
        <w:tabs>
          <w:tab w:val="left" w:pos="1440"/>
        </w:tabs>
        <w:spacing w:before="120" w:after="120"/>
        <w:ind w:left="1080" w:hanging="360"/>
        <w:rPr>
          <w:color w:val="000000"/>
          <w:sz w:val="22"/>
        </w:rPr>
      </w:pPr>
      <w:r>
        <w:rPr>
          <w:sz w:val="22"/>
        </w:rPr>
        <w:t>U</w:t>
      </w:r>
      <w:r w:rsidR="003D58C9">
        <w:rPr>
          <w:sz w:val="22"/>
        </w:rPr>
        <w:t xml:space="preserve">.  </w:t>
      </w:r>
      <w:r w:rsidR="003D58C9">
        <w:rPr>
          <w:sz w:val="22"/>
        </w:rPr>
        <w:tab/>
      </w:r>
      <w:r w:rsidR="003D58C9">
        <w:rPr>
          <w:color w:val="000000"/>
          <w:sz w:val="22"/>
        </w:rPr>
        <w:t xml:space="preserve">Work in conjunction with the Cecil County Courts to schedule the docket for </w:t>
      </w:r>
      <w:r w:rsidR="00312758">
        <w:rPr>
          <w:color w:val="000000"/>
          <w:sz w:val="22"/>
        </w:rPr>
        <w:t>CEDSS</w:t>
      </w:r>
      <w:r w:rsidR="003D58C9">
        <w:rPr>
          <w:color w:val="000000"/>
          <w:sz w:val="22"/>
        </w:rPr>
        <w:t xml:space="preserve"> cases.</w:t>
      </w:r>
    </w:p>
    <w:p w14:paraId="79E4396B" w14:textId="40FF8939" w:rsidR="00B25C17" w:rsidRDefault="000D2A94" w:rsidP="00B86899">
      <w:pPr>
        <w:pBdr>
          <w:top w:val="nil"/>
          <w:left w:val="nil"/>
          <w:bottom w:val="nil"/>
          <w:right w:val="nil"/>
          <w:between w:val="nil"/>
        </w:pBdr>
        <w:tabs>
          <w:tab w:val="left" w:pos="1440"/>
        </w:tabs>
        <w:spacing w:before="120" w:after="120"/>
        <w:ind w:left="1080" w:hanging="360"/>
        <w:rPr>
          <w:color w:val="000000"/>
          <w:sz w:val="22"/>
        </w:rPr>
      </w:pPr>
      <w:r>
        <w:rPr>
          <w:sz w:val="22"/>
        </w:rPr>
        <w:t>V</w:t>
      </w:r>
      <w:r w:rsidR="003D58C9">
        <w:rPr>
          <w:sz w:val="22"/>
        </w:rPr>
        <w:t xml:space="preserve">.  </w:t>
      </w:r>
      <w:r w:rsidR="003D58C9">
        <w:rPr>
          <w:sz w:val="22"/>
        </w:rPr>
        <w:tab/>
      </w:r>
      <w:r w:rsidR="003D58C9">
        <w:rPr>
          <w:color w:val="000000"/>
          <w:sz w:val="22"/>
        </w:rPr>
        <w:t xml:space="preserve">File </w:t>
      </w:r>
      <w:r w:rsidR="00312758">
        <w:rPr>
          <w:color w:val="000000"/>
          <w:sz w:val="22"/>
        </w:rPr>
        <w:t>CEDSS</w:t>
      </w:r>
      <w:r w:rsidR="003D58C9">
        <w:rPr>
          <w:color w:val="000000"/>
          <w:sz w:val="22"/>
        </w:rPr>
        <w:t xml:space="preserve"> cases in a timely manner, consistent with State and federal laws, regulations, and rules.  </w:t>
      </w:r>
    </w:p>
    <w:p w14:paraId="7EE6DD3F" w14:textId="59302C51" w:rsidR="00B25C17" w:rsidRDefault="000D2A94" w:rsidP="00B86899">
      <w:pPr>
        <w:pBdr>
          <w:top w:val="nil"/>
          <w:left w:val="nil"/>
          <w:bottom w:val="nil"/>
          <w:right w:val="nil"/>
          <w:between w:val="nil"/>
        </w:pBdr>
        <w:tabs>
          <w:tab w:val="left" w:pos="1440"/>
        </w:tabs>
        <w:spacing w:before="120" w:after="120"/>
        <w:ind w:left="1080" w:hanging="360"/>
        <w:rPr>
          <w:color w:val="000000"/>
          <w:sz w:val="22"/>
        </w:rPr>
      </w:pPr>
      <w:r>
        <w:rPr>
          <w:sz w:val="22"/>
        </w:rPr>
        <w:t>W</w:t>
      </w:r>
      <w:r w:rsidR="00B86899">
        <w:rPr>
          <w:sz w:val="22"/>
        </w:rPr>
        <w:t>.</w:t>
      </w:r>
      <w:r w:rsidR="00B86899">
        <w:rPr>
          <w:sz w:val="22"/>
        </w:rPr>
        <w:tab/>
      </w:r>
      <w:r w:rsidR="003D58C9">
        <w:rPr>
          <w:color w:val="000000"/>
          <w:sz w:val="22"/>
        </w:rPr>
        <w:t xml:space="preserve">As a normal part of business, ensure that all court documents are processed and delivered to </w:t>
      </w:r>
      <w:r w:rsidR="00312758">
        <w:rPr>
          <w:color w:val="000000"/>
          <w:sz w:val="22"/>
        </w:rPr>
        <w:t>CEDSS</w:t>
      </w:r>
      <w:r w:rsidR="00397459">
        <w:rPr>
          <w:color w:val="000000"/>
          <w:sz w:val="22"/>
        </w:rPr>
        <w:t xml:space="preserve"> in a </w:t>
      </w:r>
      <w:r w:rsidR="003D58C9">
        <w:rPr>
          <w:color w:val="000000"/>
          <w:sz w:val="22"/>
        </w:rPr>
        <w:t xml:space="preserve">timely manner.  This shall include interoffice mail pick-up and delivery of such court documents </w:t>
      </w:r>
      <w:proofErr w:type="gramStart"/>
      <w:r w:rsidR="00397459">
        <w:rPr>
          <w:b/>
          <w:color w:val="000000"/>
          <w:sz w:val="22"/>
        </w:rPr>
        <w:t xml:space="preserve">on a </w:t>
      </w:r>
      <w:r w:rsidR="003D58C9">
        <w:rPr>
          <w:b/>
          <w:color w:val="000000"/>
          <w:sz w:val="22"/>
        </w:rPr>
        <w:t>daily basis</w:t>
      </w:r>
      <w:proofErr w:type="gramEnd"/>
      <w:r w:rsidR="003D58C9">
        <w:rPr>
          <w:color w:val="000000"/>
          <w:sz w:val="22"/>
        </w:rPr>
        <w:t xml:space="preserve">.  </w:t>
      </w:r>
    </w:p>
    <w:p w14:paraId="3EBD3247" w14:textId="4C5C5A03" w:rsidR="00B25C17" w:rsidRDefault="000D2A94" w:rsidP="00B86899">
      <w:pPr>
        <w:pBdr>
          <w:top w:val="nil"/>
          <w:left w:val="nil"/>
          <w:bottom w:val="nil"/>
          <w:right w:val="nil"/>
          <w:between w:val="nil"/>
        </w:pBdr>
        <w:tabs>
          <w:tab w:val="left" w:pos="1440"/>
        </w:tabs>
        <w:spacing w:before="120" w:after="120"/>
        <w:ind w:left="1080" w:hanging="360"/>
        <w:rPr>
          <w:color w:val="000000"/>
          <w:sz w:val="22"/>
        </w:rPr>
      </w:pPr>
      <w:r>
        <w:rPr>
          <w:sz w:val="22"/>
        </w:rPr>
        <w:t>X</w:t>
      </w:r>
      <w:r w:rsidR="00B86899">
        <w:rPr>
          <w:sz w:val="22"/>
        </w:rPr>
        <w:t>.</w:t>
      </w:r>
      <w:r w:rsidR="003D58C9">
        <w:rPr>
          <w:sz w:val="22"/>
        </w:rPr>
        <w:t xml:space="preserve">  </w:t>
      </w:r>
      <w:r w:rsidR="003D58C9">
        <w:rPr>
          <w:sz w:val="22"/>
        </w:rPr>
        <w:tab/>
      </w:r>
      <w:r w:rsidR="003D58C9">
        <w:rPr>
          <w:color w:val="000000"/>
          <w:sz w:val="22"/>
        </w:rPr>
        <w:t xml:space="preserve">Participate in regularly scheduled and ad hoc meetings with the Judges of the Cecil County Courts. </w:t>
      </w:r>
    </w:p>
    <w:p w14:paraId="0BC80D68" w14:textId="77777777" w:rsidR="00B25C17" w:rsidRPr="00397459" w:rsidRDefault="003D58C9" w:rsidP="00B86899">
      <w:pPr>
        <w:pBdr>
          <w:top w:val="nil"/>
          <w:left w:val="nil"/>
          <w:bottom w:val="nil"/>
          <w:right w:val="nil"/>
          <w:between w:val="nil"/>
        </w:pBdr>
        <w:spacing w:before="120" w:after="120"/>
        <w:ind w:left="720" w:hanging="720"/>
        <w:rPr>
          <w:color w:val="000000"/>
          <w:szCs w:val="24"/>
        </w:rPr>
      </w:pPr>
      <w:r w:rsidRPr="00397459">
        <w:rPr>
          <w:color w:val="000000"/>
          <w:szCs w:val="24"/>
        </w:rPr>
        <w:t>2.3.2</w:t>
      </w:r>
      <w:r w:rsidR="00162E44">
        <w:rPr>
          <w:color w:val="000000"/>
          <w:szCs w:val="24"/>
        </w:rPr>
        <w:t xml:space="preserve">     </w:t>
      </w:r>
      <w:r w:rsidRPr="00397459">
        <w:rPr>
          <w:color w:val="000000"/>
          <w:szCs w:val="24"/>
        </w:rPr>
        <w:t xml:space="preserve">Requirements Specific to Child Welfare, Child Protective Services, Foster Care, Adoptions, and </w:t>
      </w:r>
      <w:r w:rsidRPr="00397459">
        <w:rPr>
          <w:szCs w:val="24"/>
        </w:rPr>
        <w:t>In-Home</w:t>
      </w:r>
      <w:r w:rsidRPr="00397459">
        <w:rPr>
          <w:color w:val="000000"/>
          <w:szCs w:val="24"/>
        </w:rPr>
        <w:t xml:space="preserve"> Family Services</w:t>
      </w:r>
    </w:p>
    <w:p w14:paraId="7BB193A9" w14:textId="77777777" w:rsidR="00B25C17" w:rsidRDefault="003D58C9" w:rsidP="00365E90">
      <w:pPr>
        <w:numPr>
          <w:ilvl w:val="0"/>
          <w:numId w:val="14"/>
        </w:numPr>
        <w:pBdr>
          <w:top w:val="nil"/>
          <w:left w:val="nil"/>
          <w:bottom w:val="nil"/>
          <w:right w:val="nil"/>
          <w:between w:val="nil"/>
        </w:pBdr>
        <w:tabs>
          <w:tab w:val="left" w:pos="1440"/>
        </w:tabs>
        <w:spacing w:before="120" w:after="120"/>
        <w:rPr>
          <w:color w:val="000000"/>
          <w:sz w:val="22"/>
        </w:rPr>
      </w:pPr>
      <w:r>
        <w:rPr>
          <w:color w:val="000000"/>
          <w:sz w:val="22"/>
        </w:rPr>
        <w:t xml:space="preserve">Represent </w:t>
      </w:r>
      <w:r w:rsidR="00312758">
        <w:rPr>
          <w:color w:val="000000"/>
          <w:sz w:val="22"/>
        </w:rPr>
        <w:t>CEDSS</w:t>
      </w:r>
      <w:r>
        <w:rPr>
          <w:color w:val="000000"/>
          <w:sz w:val="22"/>
        </w:rPr>
        <w:t xml:space="preserve"> in all CINA petition hearings, including emergency shelter care hearings as scheduled, adjudication and disposition hearings.</w:t>
      </w:r>
    </w:p>
    <w:p w14:paraId="0C77FB5E" w14:textId="77777777" w:rsidR="00B25C17" w:rsidRDefault="003D58C9" w:rsidP="00365E90">
      <w:pPr>
        <w:numPr>
          <w:ilvl w:val="0"/>
          <w:numId w:val="14"/>
        </w:numPr>
        <w:pBdr>
          <w:top w:val="nil"/>
          <w:left w:val="nil"/>
          <w:bottom w:val="nil"/>
          <w:right w:val="nil"/>
          <w:between w:val="nil"/>
        </w:pBdr>
        <w:tabs>
          <w:tab w:val="left" w:pos="1440"/>
        </w:tabs>
        <w:spacing w:before="120" w:after="120"/>
        <w:rPr>
          <w:color w:val="000000"/>
          <w:sz w:val="22"/>
        </w:rPr>
      </w:pPr>
      <w:r>
        <w:rPr>
          <w:color w:val="000000"/>
          <w:sz w:val="22"/>
        </w:rPr>
        <w:t xml:space="preserve">Represent </w:t>
      </w:r>
      <w:r w:rsidR="00312758">
        <w:rPr>
          <w:color w:val="000000"/>
          <w:sz w:val="22"/>
        </w:rPr>
        <w:t>CEDSS</w:t>
      </w:r>
      <w:r>
        <w:rPr>
          <w:color w:val="000000"/>
          <w:sz w:val="22"/>
        </w:rPr>
        <w:t xml:space="preserve"> in Child Welfare Division in all legal matters relating to child abuse and neglect as well as Voluntary Placements before the Cecil County courts.  </w:t>
      </w:r>
    </w:p>
    <w:p w14:paraId="0F0E1CC3" w14:textId="52603D0D" w:rsidR="00B25C17" w:rsidRDefault="003D58C9" w:rsidP="00365E90">
      <w:pPr>
        <w:numPr>
          <w:ilvl w:val="0"/>
          <w:numId w:val="14"/>
        </w:numPr>
        <w:pBdr>
          <w:top w:val="nil"/>
          <w:left w:val="nil"/>
          <w:bottom w:val="nil"/>
          <w:right w:val="nil"/>
          <w:between w:val="nil"/>
        </w:pBdr>
        <w:tabs>
          <w:tab w:val="left" w:pos="1440"/>
        </w:tabs>
        <w:spacing w:before="120" w:after="120"/>
        <w:rPr>
          <w:color w:val="000000"/>
          <w:sz w:val="22"/>
        </w:rPr>
      </w:pPr>
      <w:r>
        <w:rPr>
          <w:color w:val="000000"/>
          <w:sz w:val="22"/>
        </w:rPr>
        <w:t xml:space="preserve">Represent </w:t>
      </w:r>
      <w:r w:rsidR="00312758">
        <w:rPr>
          <w:color w:val="000000"/>
          <w:sz w:val="22"/>
        </w:rPr>
        <w:t>CEDSS</w:t>
      </w:r>
      <w:r>
        <w:rPr>
          <w:color w:val="000000"/>
          <w:sz w:val="22"/>
        </w:rPr>
        <w:t xml:space="preserve"> in all Permanency </w:t>
      </w:r>
      <w:r>
        <w:rPr>
          <w:sz w:val="22"/>
        </w:rPr>
        <w:t>Plans</w:t>
      </w:r>
      <w:r>
        <w:rPr>
          <w:color w:val="000000"/>
          <w:sz w:val="22"/>
        </w:rPr>
        <w:t xml:space="preserve"> and review hearings and negotiate consent orders between attorneys involved in TPR cases</w:t>
      </w:r>
      <w:r w:rsidR="00F43697">
        <w:rPr>
          <w:color w:val="000000"/>
          <w:sz w:val="22"/>
        </w:rPr>
        <w:t>; adoption subsid</w:t>
      </w:r>
      <w:r w:rsidR="0050542A">
        <w:rPr>
          <w:color w:val="000000"/>
          <w:sz w:val="22"/>
        </w:rPr>
        <w:t xml:space="preserve">y matters and </w:t>
      </w:r>
      <w:r w:rsidR="00365E90">
        <w:rPr>
          <w:color w:val="000000"/>
          <w:sz w:val="22"/>
        </w:rPr>
        <w:t>a</w:t>
      </w:r>
      <w:r w:rsidR="0050542A">
        <w:rPr>
          <w:color w:val="000000"/>
          <w:sz w:val="22"/>
        </w:rPr>
        <w:t>dministrative appeals</w:t>
      </w:r>
      <w:r>
        <w:rPr>
          <w:color w:val="000000"/>
          <w:sz w:val="22"/>
        </w:rPr>
        <w:t xml:space="preserve">.  </w:t>
      </w:r>
    </w:p>
    <w:p w14:paraId="4F2CD747" w14:textId="77777777" w:rsidR="00B25C17" w:rsidRDefault="003D58C9" w:rsidP="00365E90">
      <w:pPr>
        <w:numPr>
          <w:ilvl w:val="0"/>
          <w:numId w:val="14"/>
        </w:numPr>
        <w:pBdr>
          <w:top w:val="nil"/>
          <w:left w:val="nil"/>
          <w:bottom w:val="nil"/>
          <w:right w:val="nil"/>
          <w:between w:val="nil"/>
        </w:pBdr>
        <w:tabs>
          <w:tab w:val="left" w:pos="1440"/>
        </w:tabs>
        <w:spacing w:before="120" w:after="120"/>
        <w:rPr>
          <w:color w:val="000000"/>
          <w:sz w:val="22"/>
        </w:rPr>
      </w:pPr>
      <w:r>
        <w:rPr>
          <w:color w:val="000000"/>
          <w:sz w:val="22"/>
        </w:rPr>
        <w:t xml:space="preserve">Provide legal advice to </w:t>
      </w:r>
      <w:r w:rsidR="00312758">
        <w:rPr>
          <w:color w:val="000000"/>
          <w:sz w:val="22"/>
        </w:rPr>
        <w:t>CEDSS</w:t>
      </w:r>
      <w:r>
        <w:rPr>
          <w:color w:val="000000"/>
          <w:sz w:val="22"/>
        </w:rPr>
        <w:t xml:space="preserve"> by legal memorandum when </w:t>
      </w:r>
      <w:r w:rsidR="00312758">
        <w:rPr>
          <w:color w:val="000000"/>
          <w:sz w:val="22"/>
        </w:rPr>
        <w:t>CEDSS</w:t>
      </w:r>
      <w:r>
        <w:rPr>
          <w:color w:val="000000"/>
          <w:sz w:val="22"/>
        </w:rPr>
        <w:t xml:space="preserve"> chooses to move a client into a foster home.</w:t>
      </w:r>
    </w:p>
    <w:p w14:paraId="1E9B3FF9" w14:textId="77777777" w:rsidR="00B25C17" w:rsidRDefault="003D58C9" w:rsidP="00365E90">
      <w:pPr>
        <w:numPr>
          <w:ilvl w:val="0"/>
          <w:numId w:val="14"/>
        </w:numPr>
        <w:pBdr>
          <w:top w:val="nil"/>
          <w:left w:val="nil"/>
          <w:bottom w:val="nil"/>
          <w:right w:val="nil"/>
          <w:between w:val="nil"/>
        </w:pBdr>
        <w:tabs>
          <w:tab w:val="left" w:pos="1440"/>
        </w:tabs>
        <w:spacing w:before="120" w:after="120"/>
        <w:rPr>
          <w:color w:val="000000"/>
          <w:sz w:val="22"/>
        </w:rPr>
      </w:pPr>
      <w:r>
        <w:rPr>
          <w:color w:val="000000"/>
          <w:sz w:val="22"/>
        </w:rPr>
        <w:t>Intervene, if necessary, in custody disputes when the welfare of the child is at risk.</w:t>
      </w:r>
    </w:p>
    <w:p w14:paraId="1093E0B9" w14:textId="0FC301BA" w:rsidR="00B25C17" w:rsidRDefault="003D58C9" w:rsidP="00365E90">
      <w:pPr>
        <w:numPr>
          <w:ilvl w:val="0"/>
          <w:numId w:val="14"/>
        </w:numPr>
        <w:pBdr>
          <w:top w:val="nil"/>
          <w:left w:val="nil"/>
          <w:bottom w:val="nil"/>
          <w:right w:val="nil"/>
          <w:between w:val="nil"/>
        </w:pBdr>
        <w:tabs>
          <w:tab w:val="left" w:pos="1440"/>
        </w:tabs>
        <w:spacing w:before="120" w:after="120"/>
        <w:rPr>
          <w:color w:val="000000"/>
          <w:sz w:val="22"/>
        </w:rPr>
      </w:pPr>
      <w:r>
        <w:rPr>
          <w:color w:val="000000"/>
          <w:sz w:val="22"/>
        </w:rPr>
        <w:t xml:space="preserve">Represent the </w:t>
      </w:r>
      <w:r w:rsidR="00365E90">
        <w:rPr>
          <w:color w:val="000000"/>
          <w:sz w:val="22"/>
        </w:rPr>
        <w:t xml:space="preserve">Department </w:t>
      </w:r>
      <w:r>
        <w:rPr>
          <w:color w:val="000000"/>
          <w:sz w:val="22"/>
        </w:rPr>
        <w:t xml:space="preserve">in all Guardianship hearings and proceedings and prepare petitions for Guardianship cases, both contested and uncontested.  </w:t>
      </w:r>
    </w:p>
    <w:p w14:paraId="48ACAF01" w14:textId="77777777" w:rsidR="00B25C17" w:rsidRDefault="003D58C9" w:rsidP="00365E90">
      <w:pPr>
        <w:numPr>
          <w:ilvl w:val="0"/>
          <w:numId w:val="14"/>
        </w:numPr>
        <w:pBdr>
          <w:top w:val="nil"/>
          <w:left w:val="nil"/>
          <w:bottom w:val="nil"/>
          <w:right w:val="nil"/>
          <w:between w:val="nil"/>
        </w:pBdr>
        <w:tabs>
          <w:tab w:val="left" w:pos="1440"/>
        </w:tabs>
        <w:spacing w:before="120" w:after="120"/>
        <w:rPr>
          <w:color w:val="000000"/>
          <w:sz w:val="22"/>
        </w:rPr>
      </w:pPr>
      <w:r>
        <w:rPr>
          <w:color w:val="000000"/>
          <w:sz w:val="22"/>
        </w:rPr>
        <w:t xml:space="preserve">Attend and participate in </w:t>
      </w:r>
      <w:proofErr w:type="gramStart"/>
      <w:r>
        <w:rPr>
          <w:color w:val="000000"/>
          <w:sz w:val="22"/>
        </w:rPr>
        <w:t>court-ordered</w:t>
      </w:r>
      <w:proofErr w:type="gramEnd"/>
      <w:r>
        <w:rPr>
          <w:color w:val="000000"/>
          <w:sz w:val="22"/>
        </w:rPr>
        <w:t xml:space="preserve"> CINA mediation.</w:t>
      </w:r>
    </w:p>
    <w:p w14:paraId="7D1426D9" w14:textId="77777777" w:rsidR="00B25C17" w:rsidRDefault="003D58C9" w:rsidP="00365E90">
      <w:pPr>
        <w:numPr>
          <w:ilvl w:val="0"/>
          <w:numId w:val="14"/>
        </w:numPr>
        <w:pBdr>
          <w:top w:val="nil"/>
          <w:left w:val="nil"/>
          <w:bottom w:val="nil"/>
          <w:right w:val="nil"/>
          <w:between w:val="nil"/>
        </w:pBdr>
        <w:tabs>
          <w:tab w:val="left" w:pos="1440"/>
        </w:tabs>
        <w:spacing w:before="120" w:after="120"/>
        <w:rPr>
          <w:color w:val="000000"/>
          <w:sz w:val="22"/>
        </w:rPr>
      </w:pPr>
      <w:r>
        <w:rPr>
          <w:color w:val="000000"/>
          <w:sz w:val="22"/>
        </w:rPr>
        <w:t xml:space="preserve">Attend and participate in Family Involvement Meetings (FIMs) upon the request of the </w:t>
      </w:r>
      <w:r w:rsidR="00312758">
        <w:rPr>
          <w:color w:val="000000"/>
          <w:sz w:val="22"/>
        </w:rPr>
        <w:t>CEDSS</w:t>
      </w:r>
      <w:r>
        <w:rPr>
          <w:color w:val="000000"/>
          <w:sz w:val="22"/>
        </w:rPr>
        <w:t xml:space="preserve">. </w:t>
      </w:r>
    </w:p>
    <w:p w14:paraId="2C0448B5" w14:textId="77777777" w:rsidR="00B25C17" w:rsidRPr="00254D46" w:rsidRDefault="00565C45" w:rsidP="00B86899">
      <w:pPr>
        <w:pBdr>
          <w:top w:val="nil"/>
          <w:left w:val="nil"/>
          <w:bottom w:val="nil"/>
          <w:right w:val="nil"/>
          <w:between w:val="nil"/>
        </w:pBdr>
        <w:spacing w:before="120" w:after="120"/>
        <w:rPr>
          <w:b/>
          <w:color w:val="000000"/>
          <w:szCs w:val="24"/>
        </w:rPr>
      </w:pPr>
      <w:r>
        <w:rPr>
          <w:color w:val="000000"/>
          <w:szCs w:val="24"/>
        </w:rPr>
        <w:t xml:space="preserve">2.3.3 </w:t>
      </w:r>
      <w:r w:rsidR="00254D46">
        <w:rPr>
          <w:color w:val="000000"/>
          <w:szCs w:val="24"/>
        </w:rPr>
        <w:tab/>
      </w:r>
      <w:r w:rsidR="003D58C9" w:rsidRPr="00575BD0">
        <w:rPr>
          <w:bCs/>
          <w:color w:val="000000"/>
          <w:szCs w:val="24"/>
        </w:rPr>
        <w:t>Requirements Specific to Adult Services and Adult Protective Services</w:t>
      </w:r>
    </w:p>
    <w:p w14:paraId="54E4DB44" w14:textId="77777777" w:rsidR="00B25C17" w:rsidRDefault="003D58C9" w:rsidP="00B86899">
      <w:pPr>
        <w:numPr>
          <w:ilvl w:val="0"/>
          <w:numId w:val="13"/>
        </w:numPr>
        <w:pBdr>
          <w:top w:val="nil"/>
          <w:left w:val="nil"/>
          <w:bottom w:val="nil"/>
          <w:right w:val="nil"/>
          <w:between w:val="nil"/>
        </w:pBdr>
        <w:tabs>
          <w:tab w:val="left" w:pos="1440"/>
        </w:tabs>
        <w:spacing w:before="120" w:after="120"/>
        <w:ind w:left="1080"/>
        <w:rPr>
          <w:color w:val="000000"/>
          <w:sz w:val="22"/>
        </w:rPr>
      </w:pPr>
      <w:r>
        <w:rPr>
          <w:color w:val="000000"/>
          <w:sz w:val="22"/>
        </w:rPr>
        <w:t xml:space="preserve">Represent </w:t>
      </w:r>
      <w:r w:rsidR="00312758">
        <w:rPr>
          <w:color w:val="000000"/>
          <w:sz w:val="22"/>
        </w:rPr>
        <w:t>CEDSS</w:t>
      </w:r>
      <w:r>
        <w:rPr>
          <w:color w:val="000000"/>
          <w:sz w:val="22"/>
        </w:rPr>
        <w:t xml:space="preserve">’ Director or Designee in court </w:t>
      </w:r>
      <w:proofErr w:type="gramStart"/>
      <w:r>
        <w:rPr>
          <w:color w:val="000000"/>
          <w:sz w:val="22"/>
        </w:rPr>
        <w:t>in regard to</w:t>
      </w:r>
      <w:proofErr w:type="gramEnd"/>
      <w:r>
        <w:rPr>
          <w:color w:val="000000"/>
          <w:sz w:val="22"/>
        </w:rPr>
        <w:t xml:space="preserve"> authorization for forced entry, emergency Adult Protective Services orders, temporary guardianship of the person for medical consent, emergency guardianship of the person, and regular guardianship of the person.</w:t>
      </w:r>
    </w:p>
    <w:p w14:paraId="608C18F8" w14:textId="4DE24EC7" w:rsidR="00B25C17" w:rsidRDefault="003D58C9" w:rsidP="00B86899">
      <w:pPr>
        <w:numPr>
          <w:ilvl w:val="0"/>
          <w:numId w:val="13"/>
        </w:numPr>
        <w:pBdr>
          <w:top w:val="nil"/>
          <w:left w:val="nil"/>
          <w:bottom w:val="nil"/>
          <w:right w:val="nil"/>
          <w:between w:val="nil"/>
        </w:pBdr>
        <w:tabs>
          <w:tab w:val="left" w:pos="1440"/>
        </w:tabs>
        <w:spacing w:before="120" w:after="120"/>
        <w:ind w:left="1080"/>
        <w:rPr>
          <w:color w:val="000000"/>
          <w:sz w:val="22"/>
        </w:rPr>
      </w:pPr>
      <w:r>
        <w:rPr>
          <w:color w:val="000000"/>
          <w:sz w:val="22"/>
        </w:rPr>
        <w:t xml:space="preserve">Consult with </w:t>
      </w:r>
      <w:r w:rsidR="00E960C1">
        <w:rPr>
          <w:color w:val="000000"/>
          <w:sz w:val="22"/>
        </w:rPr>
        <w:t>APS</w:t>
      </w:r>
      <w:r>
        <w:rPr>
          <w:color w:val="000000"/>
          <w:sz w:val="22"/>
        </w:rPr>
        <w:t xml:space="preserve"> workers regarding potential and active court cases.  Prepare, develop and file petitions</w:t>
      </w:r>
      <w:r w:rsidR="001955CE">
        <w:rPr>
          <w:color w:val="000000"/>
          <w:sz w:val="22"/>
        </w:rPr>
        <w:t>, motions and other pleadings</w:t>
      </w:r>
      <w:r>
        <w:rPr>
          <w:color w:val="000000"/>
          <w:sz w:val="22"/>
        </w:rPr>
        <w:t xml:space="preserve"> with the </w:t>
      </w:r>
      <w:r>
        <w:rPr>
          <w:sz w:val="22"/>
        </w:rPr>
        <w:t>courts</w:t>
      </w:r>
      <w:r>
        <w:rPr>
          <w:color w:val="000000"/>
          <w:sz w:val="22"/>
        </w:rPr>
        <w:t xml:space="preserve"> in </w:t>
      </w:r>
      <w:r w:rsidR="00E960C1">
        <w:rPr>
          <w:color w:val="000000"/>
          <w:sz w:val="22"/>
        </w:rPr>
        <w:t>APS matters</w:t>
      </w:r>
      <w:r w:rsidR="001955CE">
        <w:rPr>
          <w:color w:val="000000"/>
          <w:sz w:val="22"/>
        </w:rPr>
        <w:t>,</w:t>
      </w:r>
      <w:r>
        <w:rPr>
          <w:color w:val="000000"/>
          <w:sz w:val="22"/>
        </w:rPr>
        <w:t xml:space="preserve"> such as emergency protective services and guardianship of the person</w:t>
      </w:r>
      <w:r w:rsidR="001955CE">
        <w:rPr>
          <w:color w:val="000000"/>
          <w:sz w:val="22"/>
        </w:rPr>
        <w:t>,</w:t>
      </w:r>
      <w:r>
        <w:rPr>
          <w:color w:val="000000"/>
          <w:sz w:val="22"/>
        </w:rPr>
        <w:t xml:space="preserve"> within the time frames consistent with State and federal laws, regulations, and rules.  </w:t>
      </w:r>
    </w:p>
    <w:p w14:paraId="78DD2355" w14:textId="77777777" w:rsidR="00B25C17" w:rsidRDefault="003D58C9" w:rsidP="00B86899">
      <w:pPr>
        <w:numPr>
          <w:ilvl w:val="0"/>
          <w:numId w:val="13"/>
        </w:numPr>
        <w:pBdr>
          <w:top w:val="nil"/>
          <w:left w:val="nil"/>
          <w:bottom w:val="nil"/>
          <w:right w:val="nil"/>
          <w:between w:val="nil"/>
        </w:pBdr>
        <w:tabs>
          <w:tab w:val="left" w:pos="1440"/>
        </w:tabs>
        <w:spacing w:before="120" w:after="120"/>
        <w:ind w:left="1080"/>
        <w:rPr>
          <w:color w:val="000000"/>
          <w:sz w:val="22"/>
        </w:rPr>
      </w:pPr>
      <w:r>
        <w:rPr>
          <w:color w:val="000000"/>
          <w:sz w:val="22"/>
        </w:rPr>
        <w:lastRenderedPageBreak/>
        <w:t xml:space="preserve">Attend the Adult Public Guardian Review Board meetings at </w:t>
      </w:r>
      <w:r w:rsidR="00312758">
        <w:rPr>
          <w:color w:val="000000"/>
          <w:sz w:val="22"/>
        </w:rPr>
        <w:t>CEDSS</w:t>
      </w:r>
      <w:r>
        <w:rPr>
          <w:color w:val="000000"/>
          <w:sz w:val="22"/>
        </w:rPr>
        <w:t xml:space="preserve">, in which reviews of public guardianship occur.  These meetings take place quarterly or as otherwise scheduled. </w:t>
      </w:r>
    </w:p>
    <w:p w14:paraId="0B53B6EE" w14:textId="77777777" w:rsidR="00B25C17" w:rsidRDefault="003D58C9" w:rsidP="00B86899">
      <w:pPr>
        <w:numPr>
          <w:ilvl w:val="0"/>
          <w:numId w:val="13"/>
        </w:numPr>
        <w:pBdr>
          <w:top w:val="nil"/>
          <w:left w:val="nil"/>
          <w:bottom w:val="nil"/>
          <w:right w:val="nil"/>
          <w:between w:val="nil"/>
        </w:pBdr>
        <w:tabs>
          <w:tab w:val="left" w:pos="1440"/>
        </w:tabs>
        <w:spacing w:before="120" w:after="120"/>
        <w:ind w:left="1080"/>
        <w:rPr>
          <w:color w:val="000000"/>
          <w:sz w:val="22"/>
        </w:rPr>
      </w:pPr>
      <w:r>
        <w:rPr>
          <w:color w:val="000000"/>
          <w:sz w:val="22"/>
        </w:rPr>
        <w:t xml:space="preserve">Prepare petitions for Adult Public Guardianship cases, both contested and non-contested, and represent </w:t>
      </w:r>
      <w:r w:rsidR="00312758">
        <w:rPr>
          <w:color w:val="000000"/>
          <w:sz w:val="22"/>
        </w:rPr>
        <w:t>CEDSS</w:t>
      </w:r>
      <w:r>
        <w:rPr>
          <w:color w:val="000000"/>
          <w:sz w:val="22"/>
        </w:rPr>
        <w:t xml:space="preserve"> in all Adult Public Guardianship hearings and proceedings.  </w:t>
      </w:r>
    </w:p>
    <w:p w14:paraId="234FB2E4" w14:textId="77777777" w:rsidR="00B25C17" w:rsidRDefault="003D58C9" w:rsidP="00B86899">
      <w:pPr>
        <w:numPr>
          <w:ilvl w:val="0"/>
          <w:numId w:val="13"/>
        </w:numPr>
        <w:pBdr>
          <w:top w:val="nil"/>
          <w:left w:val="nil"/>
          <w:bottom w:val="nil"/>
          <w:right w:val="nil"/>
          <w:between w:val="nil"/>
        </w:pBdr>
        <w:tabs>
          <w:tab w:val="left" w:pos="1440"/>
        </w:tabs>
        <w:spacing w:before="120" w:after="120"/>
        <w:ind w:left="1080"/>
        <w:rPr>
          <w:color w:val="000000"/>
          <w:sz w:val="22"/>
        </w:rPr>
      </w:pPr>
      <w:r>
        <w:rPr>
          <w:color w:val="000000"/>
          <w:sz w:val="22"/>
        </w:rPr>
        <w:t xml:space="preserve">Represent </w:t>
      </w:r>
      <w:r w:rsidR="00312758">
        <w:rPr>
          <w:color w:val="000000"/>
          <w:sz w:val="22"/>
        </w:rPr>
        <w:t>CEDSS</w:t>
      </w:r>
      <w:r>
        <w:rPr>
          <w:color w:val="000000"/>
          <w:sz w:val="22"/>
        </w:rPr>
        <w:t xml:space="preserve"> on issues involving assisted living regulations in courts.</w:t>
      </w:r>
    </w:p>
    <w:p w14:paraId="5096ACE9" w14:textId="6CBC0DA3" w:rsidR="00B25C17" w:rsidRDefault="003D58C9" w:rsidP="00B86899">
      <w:pPr>
        <w:numPr>
          <w:ilvl w:val="0"/>
          <w:numId w:val="13"/>
        </w:numPr>
        <w:pBdr>
          <w:top w:val="nil"/>
          <w:left w:val="nil"/>
          <w:bottom w:val="nil"/>
          <w:right w:val="nil"/>
          <w:between w:val="nil"/>
        </w:pBdr>
        <w:tabs>
          <w:tab w:val="left" w:pos="1440"/>
        </w:tabs>
        <w:spacing w:before="120" w:after="120"/>
        <w:ind w:left="1080"/>
        <w:rPr>
          <w:color w:val="000000"/>
          <w:sz w:val="22"/>
        </w:rPr>
      </w:pPr>
      <w:r>
        <w:rPr>
          <w:color w:val="000000"/>
          <w:sz w:val="22"/>
        </w:rPr>
        <w:t xml:space="preserve">Provide legal assistance to </w:t>
      </w:r>
      <w:r w:rsidR="001955CE">
        <w:rPr>
          <w:color w:val="000000"/>
          <w:sz w:val="22"/>
        </w:rPr>
        <w:t>e</w:t>
      </w:r>
      <w:r>
        <w:rPr>
          <w:color w:val="000000"/>
          <w:sz w:val="22"/>
        </w:rPr>
        <w:t>nsure client’s income and assets are used for their benefit.</w:t>
      </w:r>
    </w:p>
    <w:p w14:paraId="68CF52BE" w14:textId="77777777" w:rsidR="00B25C17" w:rsidRPr="00254D46" w:rsidRDefault="003D58C9" w:rsidP="00B86899">
      <w:pPr>
        <w:pBdr>
          <w:top w:val="nil"/>
          <w:left w:val="nil"/>
          <w:bottom w:val="nil"/>
          <w:right w:val="nil"/>
          <w:between w:val="nil"/>
        </w:pBdr>
        <w:spacing w:before="120" w:after="120"/>
        <w:rPr>
          <w:b/>
          <w:color w:val="000000"/>
          <w:szCs w:val="24"/>
        </w:rPr>
      </w:pPr>
      <w:r w:rsidRPr="00397459">
        <w:rPr>
          <w:color w:val="000000"/>
          <w:szCs w:val="24"/>
        </w:rPr>
        <w:t xml:space="preserve">2.3.4 </w:t>
      </w:r>
      <w:r w:rsidR="00254D46">
        <w:rPr>
          <w:color w:val="000000"/>
          <w:szCs w:val="24"/>
        </w:rPr>
        <w:tab/>
      </w:r>
      <w:r w:rsidRPr="00254D46">
        <w:rPr>
          <w:b/>
          <w:color w:val="000000"/>
          <w:szCs w:val="24"/>
        </w:rPr>
        <w:t>Reports</w:t>
      </w:r>
    </w:p>
    <w:p w14:paraId="294E3B2B" w14:textId="4725FDE8" w:rsidR="00B25C17" w:rsidRDefault="003D58C9" w:rsidP="00B86899">
      <w:pPr>
        <w:widowControl w:val="0"/>
        <w:spacing w:before="120" w:after="120"/>
        <w:ind w:left="720"/>
        <w:rPr>
          <w:sz w:val="22"/>
        </w:rPr>
      </w:pPr>
      <w:r>
        <w:rPr>
          <w:sz w:val="22"/>
        </w:rPr>
        <w:t xml:space="preserve">The following deliverables shall be submitted on a monthly basis to the </w:t>
      </w:r>
      <w:r w:rsidR="006A5BFC">
        <w:rPr>
          <w:sz w:val="22"/>
        </w:rPr>
        <w:t>Contract Monitor</w:t>
      </w:r>
      <w:r>
        <w:rPr>
          <w:sz w:val="22"/>
        </w:rPr>
        <w:t xml:space="preserve"> by the dates indicated below: </w:t>
      </w:r>
    </w:p>
    <w:p w14:paraId="08902E74" w14:textId="110F6975" w:rsidR="00B25C17" w:rsidRPr="00B86899" w:rsidRDefault="003D58C9" w:rsidP="00B86899">
      <w:pPr>
        <w:widowControl w:val="0"/>
        <w:numPr>
          <w:ilvl w:val="0"/>
          <w:numId w:val="16"/>
        </w:numPr>
        <w:spacing w:before="120" w:after="120"/>
        <w:ind w:left="1080"/>
        <w:rPr>
          <w:sz w:val="22"/>
        </w:rPr>
      </w:pPr>
      <w:r w:rsidRPr="00B86899">
        <w:rPr>
          <w:sz w:val="22"/>
        </w:rPr>
        <w:t xml:space="preserve">Monthly Activity Report </w:t>
      </w:r>
      <w:r w:rsidRPr="00B86899">
        <w:rPr>
          <w:sz w:val="22"/>
          <w:u w:val="single"/>
        </w:rPr>
        <w:t>(</w:t>
      </w:r>
      <w:r w:rsidRPr="00B86899">
        <w:rPr>
          <w:b/>
          <w:sz w:val="22"/>
          <w:u w:val="single"/>
        </w:rPr>
        <w:t>Attachment Q</w:t>
      </w:r>
      <w:r w:rsidRPr="00B86899">
        <w:rPr>
          <w:sz w:val="22"/>
          <w:u w:val="single"/>
        </w:rPr>
        <w:t>)</w:t>
      </w:r>
      <w:r w:rsidRPr="00B86899">
        <w:rPr>
          <w:sz w:val="22"/>
        </w:rPr>
        <w:t xml:space="preserve"> by the 15</w:t>
      </w:r>
      <w:r w:rsidRPr="00B86899">
        <w:rPr>
          <w:sz w:val="22"/>
          <w:vertAlign w:val="superscript"/>
        </w:rPr>
        <w:t>th</w:t>
      </w:r>
      <w:r w:rsidRPr="00B86899">
        <w:rPr>
          <w:sz w:val="22"/>
        </w:rPr>
        <w:t xml:space="preserve"> calendar day of the month following the report month.</w:t>
      </w:r>
      <w:r w:rsidR="007D58DB" w:rsidRPr="00B86899">
        <w:rPr>
          <w:sz w:val="22"/>
        </w:rPr>
        <w:t xml:space="preserve"> Must include, at minimum, the client’s name, case number, caseworker’s name and the nature of the legal activity.</w:t>
      </w:r>
      <w:r w:rsidRPr="00B86899">
        <w:rPr>
          <w:sz w:val="22"/>
        </w:rPr>
        <w:t xml:space="preserve"> </w:t>
      </w:r>
    </w:p>
    <w:p w14:paraId="6AE12C7B" w14:textId="004C67E4" w:rsidR="00B25C17" w:rsidRPr="00B86899" w:rsidRDefault="003D58C9" w:rsidP="00B86899">
      <w:pPr>
        <w:widowControl w:val="0"/>
        <w:numPr>
          <w:ilvl w:val="0"/>
          <w:numId w:val="16"/>
        </w:numPr>
        <w:spacing w:before="120" w:after="120"/>
        <w:ind w:left="1080"/>
        <w:rPr>
          <w:sz w:val="22"/>
        </w:rPr>
      </w:pPr>
      <w:r>
        <w:rPr>
          <w:sz w:val="22"/>
        </w:rPr>
        <w:t>Use of Conflict Attorney Report (</w:t>
      </w:r>
      <w:r>
        <w:rPr>
          <w:b/>
          <w:sz w:val="22"/>
          <w:u w:val="single"/>
        </w:rPr>
        <w:t>Attachment R</w:t>
      </w:r>
      <w:r>
        <w:rPr>
          <w:sz w:val="22"/>
        </w:rPr>
        <w:t>) by the 15</w:t>
      </w:r>
      <w:r>
        <w:rPr>
          <w:sz w:val="22"/>
          <w:vertAlign w:val="superscript"/>
        </w:rPr>
        <w:t>th</w:t>
      </w:r>
      <w:r>
        <w:rPr>
          <w:sz w:val="22"/>
        </w:rPr>
        <w:t xml:space="preserve"> calendar day of the month following the report month.</w:t>
      </w:r>
      <w:r w:rsidR="007D58DB">
        <w:rPr>
          <w:sz w:val="22"/>
        </w:rPr>
        <w:t xml:space="preserve"> Must </w:t>
      </w:r>
      <w:r w:rsidR="007D58DB" w:rsidRPr="007D58DB">
        <w:rPr>
          <w:sz w:val="22"/>
        </w:rPr>
        <w:t>include an explanation for each dispute or conflict, actions taken by the Contractor to discontinue the representation, and the total number of dispute or conflict cases that occurred during the month.</w:t>
      </w:r>
    </w:p>
    <w:p w14:paraId="5B74530F" w14:textId="3BB860AE" w:rsidR="00B25C17" w:rsidRDefault="003D58C9" w:rsidP="00B86899">
      <w:pPr>
        <w:widowControl w:val="0"/>
        <w:numPr>
          <w:ilvl w:val="0"/>
          <w:numId w:val="16"/>
        </w:numPr>
        <w:spacing w:before="120" w:after="120"/>
        <w:ind w:left="1080"/>
        <w:rPr>
          <w:sz w:val="22"/>
        </w:rPr>
      </w:pPr>
      <w:r>
        <w:rPr>
          <w:sz w:val="22"/>
        </w:rPr>
        <w:t xml:space="preserve">Report of Postponements </w:t>
      </w:r>
      <w:r>
        <w:rPr>
          <w:sz w:val="22"/>
          <w:u w:val="single"/>
        </w:rPr>
        <w:t>(</w:t>
      </w:r>
      <w:r>
        <w:rPr>
          <w:b/>
          <w:sz w:val="22"/>
          <w:u w:val="single"/>
        </w:rPr>
        <w:t>Attachment S</w:t>
      </w:r>
      <w:r>
        <w:rPr>
          <w:sz w:val="22"/>
          <w:u w:val="single"/>
        </w:rPr>
        <w:t>)</w:t>
      </w:r>
      <w:r>
        <w:rPr>
          <w:sz w:val="22"/>
        </w:rPr>
        <w:t xml:space="preserve"> by the 15</w:t>
      </w:r>
      <w:r>
        <w:rPr>
          <w:sz w:val="22"/>
          <w:vertAlign w:val="superscript"/>
        </w:rPr>
        <w:t>th</w:t>
      </w:r>
      <w:r>
        <w:rPr>
          <w:sz w:val="22"/>
        </w:rPr>
        <w:t xml:space="preserve"> calendar day of the month following the report month.</w:t>
      </w:r>
      <w:r w:rsidR="007D58DB">
        <w:rPr>
          <w:sz w:val="22"/>
        </w:rPr>
        <w:t xml:space="preserve"> Must </w:t>
      </w:r>
      <w:r w:rsidR="007D58DB" w:rsidRPr="007D58DB">
        <w:rPr>
          <w:sz w:val="22"/>
        </w:rPr>
        <w:t>include the name of the case that was rescheduled, the reason for postponement and the next scheduled hearing date.</w:t>
      </w:r>
    </w:p>
    <w:p w14:paraId="4A0E66BE" w14:textId="0564139D" w:rsidR="00B25C17" w:rsidRDefault="003D58C9">
      <w:pPr>
        <w:pBdr>
          <w:top w:val="nil"/>
          <w:left w:val="nil"/>
          <w:bottom w:val="nil"/>
          <w:right w:val="nil"/>
          <w:between w:val="nil"/>
        </w:pBdr>
        <w:ind w:left="720"/>
        <w:rPr>
          <w:b/>
          <w:color w:val="000000"/>
          <w:sz w:val="22"/>
        </w:rPr>
      </w:pPr>
      <w:r>
        <w:rPr>
          <w:b/>
          <w:color w:val="000000"/>
          <w:sz w:val="22"/>
        </w:rPr>
        <w:t xml:space="preserve">Failure to submit required reports/information within timeframes identified may be construed as failure to achieve satisfactory performance under the Contract and may result in </w:t>
      </w:r>
      <w:r w:rsidR="00312758">
        <w:rPr>
          <w:b/>
          <w:color w:val="000000"/>
          <w:sz w:val="22"/>
        </w:rPr>
        <w:t>CEDSS</w:t>
      </w:r>
      <w:r>
        <w:rPr>
          <w:b/>
          <w:color w:val="000000"/>
          <w:sz w:val="22"/>
        </w:rPr>
        <w:t xml:space="preserve"> withholding invoice payments as specified in Section 3.</w:t>
      </w:r>
      <w:r w:rsidR="00B913D6">
        <w:rPr>
          <w:b/>
          <w:color w:val="000000"/>
          <w:sz w:val="22"/>
        </w:rPr>
        <w:t xml:space="preserve">3 </w:t>
      </w:r>
      <w:r>
        <w:rPr>
          <w:b/>
          <w:color w:val="000000"/>
          <w:sz w:val="22"/>
        </w:rPr>
        <w:t>of this RFP. Final invoice payment is contingent upon receipt of all Deliverables identified above.</w:t>
      </w:r>
    </w:p>
    <w:p w14:paraId="25887372" w14:textId="77777777" w:rsidR="00B25C17" w:rsidRPr="00CC0D26" w:rsidRDefault="00B25C17">
      <w:pPr>
        <w:pBdr>
          <w:top w:val="nil"/>
          <w:left w:val="nil"/>
          <w:bottom w:val="nil"/>
          <w:right w:val="nil"/>
          <w:between w:val="nil"/>
        </w:pBdr>
        <w:ind w:left="720"/>
        <w:rPr>
          <w:color w:val="000000"/>
          <w:szCs w:val="24"/>
        </w:rPr>
      </w:pPr>
    </w:p>
    <w:p w14:paraId="0F6BE4FC" w14:textId="77777777" w:rsidR="00365E90" w:rsidRDefault="00365E90" w:rsidP="00365E90">
      <w:pPr>
        <w:pBdr>
          <w:top w:val="nil"/>
          <w:left w:val="nil"/>
          <w:bottom w:val="nil"/>
          <w:right w:val="nil"/>
          <w:between w:val="nil"/>
        </w:pBdr>
        <w:spacing w:before="120" w:after="120" w:line="360" w:lineRule="auto"/>
        <w:ind w:left="144"/>
        <w:jc w:val="center"/>
        <w:rPr>
          <w:b/>
          <w:smallCaps/>
          <w:color w:val="000000"/>
          <w:sz w:val="22"/>
        </w:rPr>
      </w:pPr>
      <w:r>
        <w:rPr>
          <w:b/>
          <w:smallCaps/>
          <w:color w:val="000000"/>
          <w:sz w:val="22"/>
        </w:rPr>
        <w:t>THE REMAINDER OF THIS PAGE IS INTENTIONALLY LEFT BLANK.</w:t>
      </w:r>
    </w:p>
    <w:p w14:paraId="530F8FCD" w14:textId="77777777" w:rsidR="00B25C17" w:rsidRDefault="00B25C17">
      <w:pPr>
        <w:pBdr>
          <w:top w:val="nil"/>
          <w:left w:val="nil"/>
          <w:bottom w:val="nil"/>
          <w:right w:val="nil"/>
          <w:between w:val="nil"/>
        </w:pBdr>
        <w:spacing w:before="120" w:after="120"/>
        <w:ind w:left="144"/>
        <w:rPr>
          <w:b/>
          <w:color w:val="000000"/>
          <w:sz w:val="22"/>
        </w:rPr>
      </w:pPr>
    </w:p>
    <w:p w14:paraId="170C7B0D" w14:textId="77777777" w:rsidR="00B25C17" w:rsidRDefault="00B25C17">
      <w:pPr>
        <w:pBdr>
          <w:top w:val="nil"/>
          <w:left w:val="nil"/>
          <w:bottom w:val="nil"/>
          <w:right w:val="nil"/>
          <w:between w:val="nil"/>
        </w:pBdr>
        <w:spacing w:before="120" w:after="120"/>
        <w:ind w:left="144"/>
        <w:rPr>
          <w:b/>
          <w:color w:val="000000"/>
          <w:sz w:val="22"/>
        </w:rPr>
      </w:pPr>
    </w:p>
    <w:p w14:paraId="54D95173" w14:textId="77777777" w:rsidR="00162E44" w:rsidRDefault="003D58C9" w:rsidP="00162E44">
      <w:pPr>
        <w:pStyle w:val="ListBullet3"/>
        <w:numPr>
          <w:ilvl w:val="0"/>
          <w:numId w:val="0"/>
        </w:numPr>
        <w:ind w:left="432" w:hanging="432"/>
      </w:pPr>
      <w:r>
        <w:br w:type="page"/>
      </w:r>
    </w:p>
    <w:p w14:paraId="17FD0A44" w14:textId="036254CF" w:rsidR="00933FFB" w:rsidRDefault="00933FFB" w:rsidP="00933FFB">
      <w:pPr>
        <w:pStyle w:val="Heading1"/>
        <w:numPr>
          <w:ilvl w:val="0"/>
          <w:numId w:val="0"/>
        </w:numPr>
      </w:pPr>
      <w:bookmarkStart w:id="13" w:name="_Toc71268041"/>
      <w:r>
        <w:lastRenderedPageBreak/>
        <w:t>3</w:t>
      </w:r>
      <w:r>
        <w:tab/>
        <w:t>Contractor Requirements: General</w:t>
      </w:r>
      <w:bookmarkEnd w:id="13"/>
    </w:p>
    <w:p w14:paraId="6EAB6A62" w14:textId="3F9C0BFD" w:rsidR="00B25C17" w:rsidRDefault="00162E44" w:rsidP="00162E44">
      <w:pPr>
        <w:pStyle w:val="Heading2"/>
        <w:numPr>
          <w:ilvl w:val="0"/>
          <w:numId w:val="0"/>
        </w:numPr>
      </w:pPr>
      <w:bookmarkStart w:id="14" w:name="_Toc71268042"/>
      <w:r>
        <w:t>3.1</w:t>
      </w:r>
      <w:r w:rsidR="00933FFB">
        <w:tab/>
      </w:r>
      <w:r w:rsidR="003D58C9">
        <w:t>Contract Initiation Requirements</w:t>
      </w:r>
      <w:bookmarkEnd w:id="14"/>
    </w:p>
    <w:p w14:paraId="1380520A" w14:textId="3AAD6812" w:rsidR="00B25C17" w:rsidRDefault="00213294" w:rsidP="00933FFB">
      <w:pPr>
        <w:pBdr>
          <w:top w:val="nil"/>
          <w:left w:val="nil"/>
          <w:bottom w:val="nil"/>
          <w:right w:val="nil"/>
          <w:between w:val="nil"/>
        </w:pBdr>
        <w:spacing w:before="120" w:after="120"/>
        <w:ind w:left="144"/>
      </w:pPr>
      <w:r w:rsidRPr="00213294">
        <w:rPr>
          <w:color w:val="000000"/>
          <w:sz w:val="22"/>
        </w:rPr>
        <w:t>The State shall hold a virtual Contractor kick-off meeting within 10 days of the NTP date.  The State will provide the communication data to the contractor after contract award</w:t>
      </w:r>
      <w:r w:rsidR="003D58C9" w:rsidRPr="00475FCD">
        <w:rPr>
          <w:color w:val="000000"/>
          <w:sz w:val="22"/>
        </w:rPr>
        <w:t xml:space="preserve">.  </w:t>
      </w:r>
    </w:p>
    <w:p w14:paraId="44441649" w14:textId="4553ABC0" w:rsidR="00B25C17" w:rsidRDefault="00933FFB" w:rsidP="00933FFB">
      <w:pPr>
        <w:pStyle w:val="Heading2"/>
        <w:numPr>
          <w:ilvl w:val="2"/>
          <w:numId w:val="72"/>
        </w:numPr>
      </w:pPr>
      <w:bookmarkStart w:id="15" w:name="_Toc71268043"/>
      <w:r>
        <w:t>E</w:t>
      </w:r>
      <w:r w:rsidR="003D58C9">
        <w:t>nd of Contract Transition</w:t>
      </w:r>
      <w:bookmarkEnd w:id="15"/>
    </w:p>
    <w:p w14:paraId="0317C1D8" w14:textId="77777777" w:rsidR="00B25C17" w:rsidRDefault="003D58C9" w:rsidP="00640F05">
      <w:pPr>
        <w:pStyle w:val="ListParagraph"/>
        <w:numPr>
          <w:ilvl w:val="2"/>
          <w:numId w:val="72"/>
        </w:numPr>
        <w:pBdr>
          <w:top w:val="nil"/>
          <w:left w:val="nil"/>
          <w:bottom w:val="nil"/>
          <w:right w:val="nil"/>
          <w:between w:val="nil"/>
        </w:pBdr>
        <w:tabs>
          <w:tab w:val="left" w:pos="900"/>
        </w:tabs>
        <w:spacing w:before="120" w:after="120"/>
      </w:pPr>
      <w:r w:rsidRPr="00162E44">
        <w:rPr>
          <w:color w:val="000000"/>
          <w:sz w:val="22"/>
        </w:rPr>
        <w:t>The Contractor shall provide transition assistance as requested by the State to facilitate the orderly transfer of services to the State or a follow-on contractor, for a period up to ninety (90) days prior to Contract end date, or the termination thereof. Such transition efforts shall consist, not by way of limitation, of:</w:t>
      </w:r>
    </w:p>
    <w:p w14:paraId="41742E58" w14:textId="77777777" w:rsidR="00B25C17" w:rsidRDefault="003D58C9" w:rsidP="00640F05">
      <w:pPr>
        <w:numPr>
          <w:ilvl w:val="0"/>
          <w:numId w:val="63"/>
        </w:numPr>
        <w:pBdr>
          <w:top w:val="nil"/>
          <w:left w:val="nil"/>
          <w:bottom w:val="nil"/>
          <w:right w:val="nil"/>
          <w:between w:val="nil"/>
        </w:pBdr>
        <w:spacing w:before="120" w:after="120"/>
      </w:pPr>
      <w:r>
        <w:rPr>
          <w:color w:val="000000"/>
          <w:sz w:val="22"/>
        </w:rPr>
        <w:t>Provide additional services and support as requested to successfully complete the transition;</w:t>
      </w:r>
    </w:p>
    <w:p w14:paraId="2122CCA0" w14:textId="77777777" w:rsidR="00B25C17" w:rsidRDefault="003D58C9" w:rsidP="00640F05">
      <w:pPr>
        <w:numPr>
          <w:ilvl w:val="0"/>
          <w:numId w:val="63"/>
        </w:numPr>
        <w:pBdr>
          <w:top w:val="nil"/>
          <w:left w:val="nil"/>
          <w:bottom w:val="nil"/>
          <w:right w:val="nil"/>
          <w:between w:val="nil"/>
        </w:pBdr>
        <w:spacing w:before="120" w:after="120"/>
      </w:pPr>
      <w:r>
        <w:rPr>
          <w:color w:val="000000"/>
          <w:sz w:val="22"/>
        </w:rPr>
        <w:t>Maintain the services called for by the Contract at the required level of proficiency;</w:t>
      </w:r>
    </w:p>
    <w:p w14:paraId="5FBC41C0" w14:textId="77777777" w:rsidR="00B25C17" w:rsidRDefault="003D58C9" w:rsidP="00640F05">
      <w:pPr>
        <w:numPr>
          <w:ilvl w:val="2"/>
          <w:numId w:val="72"/>
        </w:numPr>
        <w:pBdr>
          <w:top w:val="nil"/>
          <w:left w:val="nil"/>
          <w:bottom w:val="nil"/>
          <w:right w:val="nil"/>
          <w:between w:val="nil"/>
        </w:pBdr>
        <w:tabs>
          <w:tab w:val="left" w:pos="1170"/>
        </w:tabs>
        <w:spacing w:before="120" w:after="120"/>
      </w:pPr>
      <w:r>
        <w:rPr>
          <w:color w:val="000000"/>
          <w:sz w:val="22"/>
        </w:rPr>
        <w:t xml:space="preserve">The Contractor shall work toward a prompt and timely transition, proceeding in accordance </w:t>
      </w:r>
      <w:r w:rsidR="00CC0D26">
        <w:rPr>
          <w:color w:val="000000"/>
          <w:sz w:val="22"/>
        </w:rPr>
        <w:t xml:space="preserve">       </w:t>
      </w:r>
      <w:r>
        <w:rPr>
          <w:color w:val="000000"/>
          <w:sz w:val="22"/>
        </w:rPr>
        <w:t>with the directions of the Contract Monitor. The Contract Monitor may provide the Contractor with additional instructions to meet specific transition requirements prior to the end of the Contract.</w:t>
      </w:r>
    </w:p>
    <w:p w14:paraId="54333A0A" w14:textId="77777777" w:rsidR="00B25C17" w:rsidRDefault="003D58C9" w:rsidP="00640F05">
      <w:pPr>
        <w:numPr>
          <w:ilvl w:val="2"/>
          <w:numId w:val="72"/>
        </w:numPr>
        <w:pBdr>
          <w:top w:val="nil"/>
          <w:left w:val="nil"/>
          <w:bottom w:val="nil"/>
          <w:right w:val="nil"/>
          <w:between w:val="nil"/>
        </w:pBdr>
        <w:tabs>
          <w:tab w:val="left" w:pos="720"/>
          <w:tab w:val="left" w:pos="1260"/>
        </w:tabs>
        <w:spacing w:before="120" w:after="120"/>
        <w:jc w:val="both"/>
      </w:pPr>
      <w:r>
        <w:rPr>
          <w:color w:val="000000"/>
          <w:sz w:val="22"/>
        </w:rPr>
        <w:t xml:space="preserve">The Contractor shall ensure that all necessary knowledge and materials for the tasks </w:t>
      </w:r>
      <w:r w:rsidR="00CC0D26">
        <w:rPr>
          <w:color w:val="000000"/>
          <w:sz w:val="22"/>
        </w:rPr>
        <w:t xml:space="preserve">  </w:t>
      </w:r>
      <w:r>
        <w:rPr>
          <w:color w:val="000000"/>
          <w:sz w:val="22"/>
        </w:rPr>
        <w:t>completed are transferred to the custody of State personnel or a third party, as directed by the Contract Monitor.</w:t>
      </w:r>
    </w:p>
    <w:p w14:paraId="4C4682ED" w14:textId="720E3E88" w:rsidR="00B25C17" w:rsidRDefault="003D58C9" w:rsidP="00640F05">
      <w:pPr>
        <w:numPr>
          <w:ilvl w:val="2"/>
          <w:numId w:val="72"/>
        </w:numPr>
        <w:pBdr>
          <w:top w:val="nil"/>
          <w:left w:val="nil"/>
          <w:bottom w:val="nil"/>
          <w:right w:val="nil"/>
          <w:between w:val="nil"/>
        </w:pBdr>
        <w:tabs>
          <w:tab w:val="left" w:pos="900"/>
        </w:tabs>
        <w:spacing w:before="120" w:after="120"/>
      </w:pPr>
      <w:r>
        <w:rPr>
          <w:color w:val="000000"/>
          <w:sz w:val="22"/>
        </w:rPr>
        <w:t xml:space="preserve">The Contractor shall support end-of-Contract transition efforts with technical and </w:t>
      </w:r>
      <w:proofErr w:type="gramStart"/>
      <w:r>
        <w:rPr>
          <w:color w:val="000000"/>
          <w:sz w:val="22"/>
        </w:rPr>
        <w:t xml:space="preserve">project </w:t>
      </w:r>
      <w:r w:rsidR="00E13C4D">
        <w:rPr>
          <w:color w:val="000000"/>
          <w:sz w:val="22"/>
        </w:rPr>
        <w:t xml:space="preserve"> </w:t>
      </w:r>
      <w:r>
        <w:rPr>
          <w:color w:val="000000"/>
          <w:sz w:val="22"/>
        </w:rPr>
        <w:t>support</w:t>
      </w:r>
      <w:proofErr w:type="gramEnd"/>
      <w:r>
        <w:rPr>
          <w:color w:val="000000"/>
          <w:sz w:val="22"/>
        </w:rPr>
        <w:t xml:space="preserve"> to include but not be limited to:</w:t>
      </w:r>
    </w:p>
    <w:p w14:paraId="48198A26" w14:textId="77777777" w:rsidR="00B25C17" w:rsidRDefault="003D58C9" w:rsidP="00640F05">
      <w:pPr>
        <w:numPr>
          <w:ilvl w:val="0"/>
          <w:numId w:val="25"/>
        </w:numPr>
        <w:pBdr>
          <w:top w:val="nil"/>
          <w:left w:val="nil"/>
          <w:bottom w:val="nil"/>
          <w:right w:val="nil"/>
          <w:between w:val="nil"/>
        </w:pBdr>
        <w:spacing w:before="120" w:after="120"/>
      </w:pPr>
      <w:r>
        <w:rPr>
          <w:color w:val="000000"/>
          <w:sz w:val="22"/>
        </w:rPr>
        <w:t>The Contractor shall provide a draft Transition-Out Plan 120 Business Days in advance of Contract end date.</w:t>
      </w:r>
    </w:p>
    <w:p w14:paraId="16D5BBA8" w14:textId="77777777" w:rsidR="00B25C17" w:rsidRDefault="003D58C9" w:rsidP="00640F05">
      <w:pPr>
        <w:numPr>
          <w:ilvl w:val="0"/>
          <w:numId w:val="25"/>
        </w:numPr>
        <w:pBdr>
          <w:top w:val="nil"/>
          <w:left w:val="nil"/>
          <w:bottom w:val="nil"/>
          <w:right w:val="nil"/>
          <w:between w:val="nil"/>
        </w:pBdr>
        <w:spacing w:before="120" w:after="120"/>
      </w:pPr>
      <w:r>
        <w:rPr>
          <w:color w:val="000000"/>
          <w:sz w:val="22"/>
        </w:rPr>
        <w:t>The Transition-Out Plan shall address at a minimum the following areas:</w:t>
      </w:r>
    </w:p>
    <w:p w14:paraId="208CEC6E" w14:textId="77777777" w:rsidR="00B25C17" w:rsidRDefault="003D58C9" w:rsidP="00933FFB">
      <w:pPr>
        <w:numPr>
          <w:ilvl w:val="1"/>
          <w:numId w:val="25"/>
        </w:numPr>
        <w:pBdr>
          <w:top w:val="nil"/>
          <w:left w:val="nil"/>
          <w:bottom w:val="nil"/>
          <w:right w:val="nil"/>
          <w:between w:val="nil"/>
        </w:pBdr>
        <w:spacing w:before="120" w:after="120"/>
        <w:ind w:left="1440" w:hanging="360"/>
      </w:pPr>
      <w:r>
        <w:rPr>
          <w:color w:val="000000"/>
          <w:sz w:val="22"/>
        </w:rPr>
        <w:t>Any staffing concerns/issues related to the closeout of the Contract;</w:t>
      </w:r>
    </w:p>
    <w:p w14:paraId="59570DFA" w14:textId="1CBC9A93" w:rsidR="00B25C17" w:rsidRDefault="003D58C9" w:rsidP="00933FFB">
      <w:pPr>
        <w:numPr>
          <w:ilvl w:val="1"/>
          <w:numId w:val="25"/>
        </w:numPr>
        <w:pBdr>
          <w:top w:val="nil"/>
          <w:left w:val="nil"/>
          <w:bottom w:val="nil"/>
          <w:right w:val="nil"/>
          <w:between w:val="nil"/>
        </w:pBdr>
        <w:spacing w:before="120" w:after="120"/>
        <w:ind w:left="1440" w:hanging="360"/>
      </w:pPr>
      <w:r>
        <w:rPr>
          <w:color w:val="000000"/>
          <w:sz w:val="22"/>
        </w:rPr>
        <w:t xml:space="preserve">Communications and reporting process between the Contractor, the </w:t>
      </w:r>
      <w:r w:rsidR="00312758">
        <w:rPr>
          <w:color w:val="000000"/>
          <w:sz w:val="22"/>
        </w:rPr>
        <w:t>CEDSS</w:t>
      </w:r>
      <w:r w:rsidR="00365E90">
        <w:rPr>
          <w:color w:val="000000"/>
          <w:sz w:val="22"/>
        </w:rPr>
        <w:t>,</w:t>
      </w:r>
      <w:r>
        <w:rPr>
          <w:color w:val="000000"/>
          <w:sz w:val="22"/>
        </w:rPr>
        <w:t xml:space="preserve"> and the Contract Monitor;</w:t>
      </w:r>
    </w:p>
    <w:p w14:paraId="7BC01DBD" w14:textId="77777777" w:rsidR="00B25C17" w:rsidRDefault="003D58C9" w:rsidP="00933FFB">
      <w:pPr>
        <w:numPr>
          <w:ilvl w:val="1"/>
          <w:numId w:val="25"/>
        </w:numPr>
        <w:pBdr>
          <w:top w:val="nil"/>
          <w:left w:val="nil"/>
          <w:bottom w:val="nil"/>
          <w:right w:val="nil"/>
          <w:between w:val="nil"/>
        </w:pBdr>
        <w:spacing w:before="120" w:after="120"/>
        <w:ind w:left="1440" w:hanging="360"/>
      </w:pPr>
      <w:r>
        <w:rPr>
          <w:color w:val="000000"/>
          <w:sz w:val="22"/>
        </w:rPr>
        <w:t>Security and system access review and closeout;</w:t>
      </w:r>
    </w:p>
    <w:p w14:paraId="1441C769" w14:textId="77777777" w:rsidR="00B25C17" w:rsidRDefault="003D58C9" w:rsidP="00933FFB">
      <w:pPr>
        <w:numPr>
          <w:ilvl w:val="1"/>
          <w:numId w:val="25"/>
        </w:numPr>
        <w:pBdr>
          <w:top w:val="nil"/>
          <w:left w:val="nil"/>
          <w:bottom w:val="nil"/>
          <w:right w:val="nil"/>
          <w:between w:val="nil"/>
        </w:pBdr>
        <w:spacing w:before="120" w:after="120"/>
        <w:ind w:left="1440" w:hanging="360"/>
      </w:pPr>
      <w:r>
        <w:rPr>
          <w:color w:val="000000"/>
          <w:sz w:val="22"/>
        </w:rPr>
        <w:t xml:space="preserve">Any hardware/software inventory or licensing including transfer of any point of contact for required software licenses to the </w:t>
      </w:r>
      <w:r w:rsidR="00312758">
        <w:rPr>
          <w:color w:val="000000"/>
          <w:sz w:val="22"/>
        </w:rPr>
        <w:t>CEDSS</w:t>
      </w:r>
      <w:r>
        <w:rPr>
          <w:color w:val="000000"/>
          <w:sz w:val="22"/>
        </w:rPr>
        <w:t xml:space="preserve"> or a designee;</w:t>
      </w:r>
    </w:p>
    <w:p w14:paraId="3A8BC26A" w14:textId="77777777" w:rsidR="00B25C17" w:rsidRDefault="003D58C9" w:rsidP="00933FFB">
      <w:pPr>
        <w:numPr>
          <w:ilvl w:val="1"/>
          <w:numId w:val="25"/>
        </w:numPr>
        <w:pBdr>
          <w:top w:val="nil"/>
          <w:left w:val="nil"/>
          <w:bottom w:val="nil"/>
          <w:right w:val="nil"/>
          <w:between w:val="nil"/>
        </w:pBdr>
        <w:spacing w:before="120" w:after="120"/>
        <w:ind w:left="1440" w:hanging="360"/>
      </w:pPr>
      <w:r>
        <w:rPr>
          <w:color w:val="000000"/>
          <w:sz w:val="22"/>
        </w:rPr>
        <w:t xml:space="preserve">Any final training/orientation of </w:t>
      </w:r>
      <w:r w:rsidR="00312758">
        <w:rPr>
          <w:color w:val="000000"/>
          <w:sz w:val="22"/>
        </w:rPr>
        <w:t>CEDSS</w:t>
      </w:r>
      <w:r>
        <w:rPr>
          <w:color w:val="000000"/>
          <w:sz w:val="22"/>
        </w:rPr>
        <w:t xml:space="preserve"> staff;</w:t>
      </w:r>
    </w:p>
    <w:p w14:paraId="1EAE29FC" w14:textId="77777777" w:rsidR="00B25C17" w:rsidRDefault="003D58C9" w:rsidP="00933FFB">
      <w:pPr>
        <w:numPr>
          <w:ilvl w:val="1"/>
          <w:numId w:val="25"/>
        </w:numPr>
        <w:pBdr>
          <w:top w:val="nil"/>
          <w:left w:val="nil"/>
          <w:bottom w:val="nil"/>
          <w:right w:val="nil"/>
          <w:between w:val="nil"/>
        </w:pBdr>
        <w:spacing w:before="120" w:after="120"/>
        <w:ind w:left="1440" w:hanging="360"/>
      </w:pPr>
      <w:r>
        <w:rPr>
          <w:color w:val="000000"/>
          <w:sz w:val="22"/>
        </w:rPr>
        <w:t>Connectivity services provided, activities and approximate timelines required for Transition-Out;</w:t>
      </w:r>
    </w:p>
    <w:p w14:paraId="1A8D7B58" w14:textId="77777777" w:rsidR="00B25C17" w:rsidRDefault="003D58C9" w:rsidP="00933FFB">
      <w:pPr>
        <w:numPr>
          <w:ilvl w:val="1"/>
          <w:numId w:val="25"/>
        </w:numPr>
        <w:pBdr>
          <w:top w:val="nil"/>
          <w:left w:val="nil"/>
          <w:bottom w:val="nil"/>
          <w:right w:val="nil"/>
          <w:between w:val="nil"/>
        </w:pBdr>
        <w:spacing w:before="120" w:after="120"/>
        <w:ind w:left="1440" w:hanging="360"/>
      </w:pPr>
      <w:r>
        <w:rPr>
          <w:color w:val="000000"/>
          <w:sz w:val="22"/>
        </w:rPr>
        <w:t>Knowledge transfer, to include:</w:t>
      </w:r>
    </w:p>
    <w:p w14:paraId="40C1ADCB" w14:textId="77777777" w:rsidR="00B25C17" w:rsidRDefault="003D58C9" w:rsidP="00933FFB">
      <w:pPr>
        <w:numPr>
          <w:ilvl w:val="2"/>
          <w:numId w:val="25"/>
        </w:numPr>
        <w:pBdr>
          <w:top w:val="nil"/>
          <w:left w:val="nil"/>
          <w:bottom w:val="nil"/>
          <w:right w:val="nil"/>
          <w:between w:val="nil"/>
        </w:pBdr>
        <w:spacing w:before="120" w:after="120"/>
        <w:ind w:left="1800" w:hanging="360"/>
      </w:pPr>
      <w:r>
        <w:rPr>
          <w:color w:val="000000"/>
          <w:sz w:val="22"/>
        </w:rPr>
        <w:t xml:space="preserve">A working knowledge of the current system environments as well as the general business practices of the </w:t>
      </w:r>
      <w:r w:rsidR="00312758">
        <w:rPr>
          <w:color w:val="000000"/>
          <w:sz w:val="22"/>
        </w:rPr>
        <w:t>CEDSS</w:t>
      </w:r>
      <w:r>
        <w:rPr>
          <w:color w:val="000000"/>
          <w:sz w:val="22"/>
        </w:rPr>
        <w:t>;</w:t>
      </w:r>
    </w:p>
    <w:p w14:paraId="613521E1" w14:textId="77777777" w:rsidR="00B25C17" w:rsidRDefault="003D58C9" w:rsidP="00933FFB">
      <w:pPr>
        <w:numPr>
          <w:ilvl w:val="2"/>
          <w:numId w:val="25"/>
        </w:numPr>
        <w:pBdr>
          <w:top w:val="nil"/>
          <w:left w:val="nil"/>
          <w:bottom w:val="nil"/>
          <w:right w:val="nil"/>
          <w:between w:val="nil"/>
        </w:pBdr>
        <w:spacing w:before="120" w:after="120"/>
        <w:ind w:left="1800" w:hanging="360"/>
      </w:pPr>
      <w:r>
        <w:rPr>
          <w:color w:val="000000"/>
          <w:sz w:val="22"/>
        </w:rPr>
        <w:t xml:space="preserve">Review with the </w:t>
      </w:r>
      <w:r w:rsidR="00312758">
        <w:rPr>
          <w:color w:val="000000"/>
          <w:sz w:val="22"/>
        </w:rPr>
        <w:t>CEDSS</w:t>
      </w:r>
      <w:r>
        <w:rPr>
          <w:color w:val="000000"/>
          <w:sz w:val="22"/>
        </w:rPr>
        <w:t xml:space="preserve"> the procedures and practices that support the business process and current system environments;</w:t>
      </w:r>
    </w:p>
    <w:p w14:paraId="4E61AC79" w14:textId="77777777" w:rsidR="00B25C17" w:rsidRDefault="003D58C9" w:rsidP="00933FFB">
      <w:pPr>
        <w:numPr>
          <w:ilvl w:val="2"/>
          <w:numId w:val="25"/>
        </w:numPr>
        <w:pBdr>
          <w:top w:val="nil"/>
          <w:left w:val="nil"/>
          <w:bottom w:val="nil"/>
          <w:right w:val="nil"/>
          <w:between w:val="nil"/>
        </w:pBdr>
        <w:spacing w:before="120" w:after="120"/>
        <w:ind w:left="1800" w:hanging="360"/>
      </w:pPr>
      <w:r>
        <w:rPr>
          <w:color w:val="000000"/>
          <w:sz w:val="22"/>
        </w:rPr>
        <w:lastRenderedPageBreak/>
        <w:t>Working knowledge of all technical and functional matters associated with the Solution, its architecture, data file structure, interfaces, any batch programs, and any hardware or software tools utilized in the performance of the Contract;</w:t>
      </w:r>
    </w:p>
    <w:p w14:paraId="142281D7" w14:textId="77777777" w:rsidR="00B25C17" w:rsidRDefault="003D58C9" w:rsidP="00933FFB">
      <w:pPr>
        <w:numPr>
          <w:ilvl w:val="2"/>
          <w:numId w:val="25"/>
        </w:numPr>
        <w:pBdr>
          <w:top w:val="nil"/>
          <w:left w:val="nil"/>
          <w:bottom w:val="nil"/>
          <w:right w:val="nil"/>
          <w:between w:val="nil"/>
        </w:pBdr>
        <w:spacing w:before="120" w:after="120"/>
        <w:ind w:left="1800" w:hanging="360"/>
      </w:pPr>
      <w:r>
        <w:rPr>
          <w:color w:val="000000"/>
          <w:sz w:val="22"/>
        </w:rPr>
        <w:t>Documentation that lists and describes all hardware and software tools utilized in the performance of the Contract;</w:t>
      </w:r>
    </w:p>
    <w:p w14:paraId="0ADBCD75" w14:textId="77777777" w:rsidR="00B25C17" w:rsidRDefault="003D58C9" w:rsidP="00933FFB">
      <w:pPr>
        <w:numPr>
          <w:ilvl w:val="2"/>
          <w:numId w:val="25"/>
        </w:numPr>
        <w:pBdr>
          <w:top w:val="nil"/>
          <w:left w:val="nil"/>
          <w:bottom w:val="nil"/>
          <w:right w:val="nil"/>
          <w:between w:val="nil"/>
        </w:pBdr>
        <w:spacing w:before="120" w:after="120"/>
        <w:ind w:left="1800" w:hanging="360"/>
      </w:pPr>
      <w:r>
        <w:rPr>
          <w:color w:val="000000"/>
          <w:sz w:val="22"/>
        </w:rPr>
        <w:t>A working knowledge of various utilities and corollary software products used in support and operation of the Solution;</w:t>
      </w:r>
    </w:p>
    <w:p w14:paraId="2D65A565" w14:textId="77777777" w:rsidR="00B25C17" w:rsidRDefault="003D58C9" w:rsidP="00933FFB">
      <w:pPr>
        <w:numPr>
          <w:ilvl w:val="1"/>
          <w:numId w:val="25"/>
        </w:numPr>
        <w:pBdr>
          <w:top w:val="nil"/>
          <w:left w:val="nil"/>
          <w:bottom w:val="nil"/>
          <w:right w:val="nil"/>
          <w:between w:val="nil"/>
        </w:pBdr>
        <w:spacing w:before="120" w:after="120"/>
        <w:ind w:left="1440" w:hanging="360"/>
      </w:pPr>
      <w:r>
        <w:rPr>
          <w:color w:val="000000"/>
          <w:sz w:val="22"/>
        </w:rPr>
        <w:t>Plans to complete tasks and any unfinished work items (including open change requests, and known bug/issues); and</w:t>
      </w:r>
    </w:p>
    <w:p w14:paraId="2F86EDC2" w14:textId="77777777" w:rsidR="00B25C17" w:rsidRDefault="003D58C9" w:rsidP="00933FFB">
      <w:pPr>
        <w:numPr>
          <w:ilvl w:val="1"/>
          <w:numId w:val="25"/>
        </w:numPr>
        <w:pBdr>
          <w:top w:val="nil"/>
          <w:left w:val="nil"/>
          <w:bottom w:val="nil"/>
          <w:right w:val="nil"/>
          <w:between w:val="nil"/>
        </w:pBdr>
        <w:spacing w:before="120" w:after="120"/>
        <w:ind w:left="1440" w:hanging="360"/>
      </w:pPr>
      <w:r>
        <w:rPr>
          <w:color w:val="000000"/>
          <w:sz w:val="22"/>
        </w:rPr>
        <w:t>Any risk factors with the timing and the Transition-Out schedule and transition process. The Contractor shall document any risk factors and suggested solutions.</w:t>
      </w:r>
    </w:p>
    <w:p w14:paraId="665BEBB0" w14:textId="77777777" w:rsidR="00B25C17" w:rsidRDefault="003D58C9" w:rsidP="00640F05">
      <w:pPr>
        <w:numPr>
          <w:ilvl w:val="0"/>
          <w:numId w:val="25"/>
        </w:numPr>
        <w:pBdr>
          <w:top w:val="nil"/>
          <w:left w:val="nil"/>
          <w:bottom w:val="nil"/>
          <w:right w:val="nil"/>
          <w:between w:val="nil"/>
        </w:pBdr>
        <w:spacing w:before="120" w:after="120"/>
      </w:pPr>
      <w:r>
        <w:rPr>
          <w:color w:val="000000"/>
          <w:sz w:val="22"/>
        </w:rPr>
        <w:t>The Contractor shall ensure all documentation and data including, but not limited to, System Documentation and current operating procedures, is current and complete with a hard and soft copy in a format prescribed by the Contract Monitor.</w:t>
      </w:r>
    </w:p>
    <w:p w14:paraId="6F6DB253" w14:textId="77777777" w:rsidR="00B25C17" w:rsidRDefault="003D58C9" w:rsidP="00640F05">
      <w:pPr>
        <w:numPr>
          <w:ilvl w:val="0"/>
          <w:numId w:val="25"/>
        </w:numPr>
        <w:pBdr>
          <w:top w:val="nil"/>
          <w:left w:val="nil"/>
          <w:bottom w:val="nil"/>
          <w:right w:val="nil"/>
          <w:between w:val="nil"/>
        </w:pBdr>
        <w:spacing w:before="120" w:after="120"/>
      </w:pPr>
      <w:r>
        <w:rPr>
          <w:color w:val="000000"/>
          <w:sz w:val="22"/>
        </w:rPr>
        <w:t xml:space="preserve">The Contractor shall provide copies of any current daily and weekly back-ups to the </w:t>
      </w:r>
      <w:r w:rsidR="00312758">
        <w:rPr>
          <w:color w:val="000000"/>
          <w:sz w:val="22"/>
        </w:rPr>
        <w:t>CEDSS</w:t>
      </w:r>
      <w:r>
        <w:rPr>
          <w:color w:val="000000"/>
          <w:sz w:val="22"/>
        </w:rPr>
        <w:t xml:space="preserve"> or a third party as directed by the Contract Monitor as of the final date of transition, but no later than the final date of the Contract.</w:t>
      </w:r>
    </w:p>
    <w:p w14:paraId="7FF078E8" w14:textId="761FEBB7" w:rsidR="00B25C17" w:rsidRPr="00AB0D70" w:rsidRDefault="003D58C9" w:rsidP="00AB0D70">
      <w:pPr>
        <w:numPr>
          <w:ilvl w:val="0"/>
          <w:numId w:val="25"/>
        </w:numPr>
        <w:pBdr>
          <w:top w:val="nil"/>
          <w:left w:val="nil"/>
          <w:bottom w:val="nil"/>
          <w:right w:val="nil"/>
          <w:between w:val="nil"/>
        </w:pBdr>
        <w:spacing w:before="120" w:after="120"/>
      </w:pPr>
      <w:r>
        <w:rPr>
          <w:color w:val="000000"/>
          <w:sz w:val="22"/>
        </w:rPr>
        <w:t xml:space="preserve">Access to any data or configurations of the furnished product and services shall be available after the expiration of the Contract as described in </w:t>
      </w:r>
      <w:r>
        <w:rPr>
          <w:b/>
          <w:color w:val="000000"/>
          <w:sz w:val="22"/>
        </w:rPr>
        <w:t>Section 3.2.5</w:t>
      </w:r>
      <w:r>
        <w:rPr>
          <w:color w:val="000000"/>
          <w:sz w:val="22"/>
        </w:rPr>
        <w:t xml:space="preserve">. </w:t>
      </w:r>
    </w:p>
    <w:p w14:paraId="62DD437F" w14:textId="77777777" w:rsidR="00B25C17" w:rsidRDefault="003D58C9" w:rsidP="00933FFB">
      <w:pPr>
        <w:pStyle w:val="Heading2"/>
        <w:numPr>
          <w:ilvl w:val="1"/>
          <w:numId w:val="73"/>
        </w:numPr>
        <w:ind w:left="720" w:hanging="720"/>
      </w:pPr>
      <w:bookmarkStart w:id="16" w:name="_Toc71268044"/>
      <w:r>
        <w:t>Invoicing</w:t>
      </w:r>
      <w:bookmarkEnd w:id="16"/>
    </w:p>
    <w:p w14:paraId="5D7358D2" w14:textId="77777777" w:rsidR="00B25C17" w:rsidRPr="00E13C4D" w:rsidRDefault="003D58C9" w:rsidP="00933FFB">
      <w:pPr>
        <w:pStyle w:val="Heading3"/>
        <w:keepNext/>
        <w:keepLines/>
        <w:numPr>
          <w:ilvl w:val="2"/>
          <w:numId w:val="73"/>
        </w:numPr>
        <w:rPr>
          <w:b w:val="0"/>
          <w:sz w:val="24"/>
        </w:rPr>
      </w:pPr>
      <w:bookmarkStart w:id="17" w:name="_Toc71265579"/>
      <w:bookmarkStart w:id="18" w:name="_Toc71265711"/>
      <w:bookmarkStart w:id="19" w:name="_Toc71265813"/>
      <w:bookmarkStart w:id="20" w:name="_Toc71268045"/>
      <w:r w:rsidRPr="00E13C4D">
        <w:rPr>
          <w:b w:val="0"/>
          <w:sz w:val="24"/>
        </w:rPr>
        <w:t>General</w:t>
      </w:r>
      <w:bookmarkEnd w:id="17"/>
      <w:bookmarkEnd w:id="18"/>
      <w:bookmarkEnd w:id="19"/>
      <w:bookmarkEnd w:id="20"/>
    </w:p>
    <w:p w14:paraId="2D234988" w14:textId="743024FA" w:rsidR="00B25C17" w:rsidRDefault="003D58C9" w:rsidP="00640F05">
      <w:pPr>
        <w:numPr>
          <w:ilvl w:val="0"/>
          <w:numId w:val="26"/>
        </w:numPr>
        <w:pBdr>
          <w:top w:val="nil"/>
          <w:left w:val="nil"/>
          <w:bottom w:val="nil"/>
          <w:right w:val="nil"/>
          <w:between w:val="nil"/>
        </w:pBdr>
        <w:spacing w:before="120" w:after="120"/>
      </w:pPr>
      <w:r>
        <w:rPr>
          <w:color w:val="000000"/>
          <w:sz w:val="22"/>
        </w:rPr>
        <w:t>The Contractor shall e-mail the original of each invoice and signed authorization to invoice to the Contract Monitor</w:t>
      </w:r>
      <w:r>
        <w:rPr>
          <w:sz w:val="22"/>
        </w:rPr>
        <w:t xml:space="preserve">, </w:t>
      </w:r>
      <w:r>
        <w:rPr>
          <w:color w:val="000000"/>
          <w:sz w:val="22"/>
        </w:rPr>
        <w:t xml:space="preserve">Latonya Cotton at e-mail address: </w:t>
      </w:r>
      <w:hyperlink r:id="rId19">
        <w:r>
          <w:rPr>
            <w:color w:val="1155CC"/>
            <w:sz w:val="22"/>
            <w:u w:val="single"/>
          </w:rPr>
          <w:t>latonya.cotton@maryland.gov</w:t>
        </w:r>
      </w:hyperlink>
      <w:r>
        <w:rPr>
          <w:sz w:val="22"/>
        </w:rPr>
        <w:t xml:space="preserve"> and Procurement Officer,</w:t>
      </w:r>
      <w:r w:rsidR="007E0273">
        <w:rPr>
          <w:sz w:val="22"/>
        </w:rPr>
        <w:t xml:space="preserve"> </w:t>
      </w:r>
      <w:proofErr w:type="spellStart"/>
      <w:r w:rsidR="007E0273">
        <w:rPr>
          <w:sz w:val="22"/>
        </w:rPr>
        <w:t>Shirelle</w:t>
      </w:r>
      <w:proofErr w:type="spellEnd"/>
      <w:r w:rsidR="007E0273">
        <w:rPr>
          <w:sz w:val="22"/>
        </w:rPr>
        <w:t xml:space="preserve"> Green </w:t>
      </w:r>
      <w:r>
        <w:rPr>
          <w:sz w:val="22"/>
        </w:rPr>
        <w:t xml:space="preserve"> </w:t>
      </w:r>
      <w:r w:rsidR="007E0273">
        <w:rPr>
          <w:sz w:val="22"/>
        </w:rPr>
        <w:t xml:space="preserve">at e-mail address:  </w:t>
      </w:r>
      <w:hyperlink r:id="rId20" w:history="1">
        <w:r w:rsidR="007E0273" w:rsidRPr="009C7F31">
          <w:rPr>
            <w:rStyle w:val="Hyperlink"/>
            <w:sz w:val="22"/>
          </w:rPr>
          <w:t>Shirelle.green@maryland.gov</w:t>
        </w:r>
      </w:hyperlink>
      <w:r w:rsidR="007E0273">
        <w:rPr>
          <w:sz w:val="22"/>
        </w:rPr>
        <w:t xml:space="preserve"> </w:t>
      </w:r>
      <w:r>
        <w:rPr>
          <w:sz w:val="22"/>
        </w:rPr>
        <w:t xml:space="preserve"> </w:t>
      </w:r>
    </w:p>
    <w:p w14:paraId="3DC8A6B2" w14:textId="77777777" w:rsidR="00B25C17" w:rsidRDefault="003D58C9" w:rsidP="00640F05">
      <w:pPr>
        <w:numPr>
          <w:ilvl w:val="0"/>
          <w:numId w:val="26"/>
        </w:numPr>
        <w:pBdr>
          <w:top w:val="nil"/>
          <w:left w:val="nil"/>
          <w:bottom w:val="nil"/>
          <w:right w:val="nil"/>
          <w:between w:val="nil"/>
        </w:pBdr>
        <w:spacing w:before="120" w:after="120"/>
      </w:pPr>
      <w:r>
        <w:rPr>
          <w:color w:val="000000"/>
          <w:sz w:val="22"/>
        </w:rPr>
        <w:t>All invoices for services shall be verified by the Contractor as accurate at the time of submission.</w:t>
      </w:r>
    </w:p>
    <w:p w14:paraId="55AFCEA8" w14:textId="77777777" w:rsidR="00B25C17" w:rsidRDefault="003D58C9" w:rsidP="00640F05">
      <w:pPr>
        <w:numPr>
          <w:ilvl w:val="0"/>
          <w:numId w:val="26"/>
        </w:numPr>
        <w:pBdr>
          <w:top w:val="nil"/>
          <w:left w:val="nil"/>
          <w:bottom w:val="nil"/>
          <w:right w:val="nil"/>
          <w:between w:val="nil"/>
        </w:pBdr>
        <w:spacing w:before="120" w:after="120"/>
      </w:pPr>
      <w:r>
        <w:rPr>
          <w:color w:val="000000"/>
          <w:sz w:val="22"/>
        </w:rPr>
        <w:t>An invoice not satisfying the requirements of a Proper Invoice (as defined at COMAR 21.06.09.01 and .02) cannot be processed for payment. To be considered a Proper Invoice, invoices must include the following information, without error:</w:t>
      </w:r>
    </w:p>
    <w:p w14:paraId="5497F49F" w14:textId="77777777" w:rsidR="00B25C17" w:rsidRDefault="003D58C9" w:rsidP="00933FFB">
      <w:pPr>
        <w:numPr>
          <w:ilvl w:val="1"/>
          <w:numId w:val="26"/>
        </w:numPr>
        <w:pBdr>
          <w:top w:val="nil"/>
          <w:left w:val="nil"/>
          <w:bottom w:val="nil"/>
          <w:right w:val="nil"/>
          <w:between w:val="nil"/>
        </w:pBdr>
        <w:spacing w:before="120" w:after="120"/>
        <w:ind w:left="1440" w:hanging="360"/>
      </w:pPr>
      <w:r>
        <w:rPr>
          <w:color w:val="000000"/>
          <w:sz w:val="22"/>
        </w:rPr>
        <w:t>Contractor name and address;</w:t>
      </w:r>
    </w:p>
    <w:p w14:paraId="64905FAF" w14:textId="77777777" w:rsidR="00B25C17" w:rsidRDefault="003D58C9" w:rsidP="00933FFB">
      <w:pPr>
        <w:numPr>
          <w:ilvl w:val="1"/>
          <w:numId w:val="26"/>
        </w:numPr>
        <w:pBdr>
          <w:top w:val="nil"/>
          <w:left w:val="nil"/>
          <w:bottom w:val="nil"/>
          <w:right w:val="nil"/>
          <w:between w:val="nil"/>
        </w:pBdr>
        <w:spacing w:before="120" w:after="120"/>
        <w:ind w:left="1440" w:hanging="360"/>
      </w:pPr>
      <w:r>
        <w:rPr>
          <w:color w:val="000000"/>
          <w:sz w:val="22"/>
        </w:rPr>
        <w:t>Remittance address;</w:t>
      </w:r>
    </w:p>
    <w:p w14:paraId="11B3BA4F" w14:textId="77777777" w:rsidR="00B25C17" w:rsidRDefault="003D58C9" w:rsidP="00933FFB">
      <w:pPr>
        <w:numPr>
          <w:ilvl w:val="1"/>
          <w:numId w:val="26"/>
        </w:numPr>
        <w:pBdr>
          <w:top w:val="nil"/>
          <w:left w:val="nil"/>
          <w:bottom w:val="nil"/>
          <w:right w:val="nil"/>
          <w:between w:val="nil"/>
        </w:pBdr>
        <w:spacing w:before="120" w:after="120"/>
        <w:ind w:left="1440" w:hanging="360"/>
      </w:pPr>
      <w:r>
        <w:rPr>
          <w:color w:val="000000"/>
          <w:sz w:val="22"/>
        </w:rPr>
        <w:t>Federal taxpayer identification (FEIN) number, social security number, as appropriate;</w:t>
      </w:r>
    </w:p>
    <w:p w14:paraId="36FF143C" w14:textId="77777777" w:rsidR="00B25C17" w:rsidRDefault="003D58C9" w:rsidP="00933FFB">
      <w:pPr>
        <w:numPr>
          <w:ilvl w:val="1"/>
          <w:numId w:val="26"/>
        </w:numPr>
        <w:pBdr>
          <w:top w:val="nil"/>
          <w:left w:val="nil"/>
          <w:bottom w:val="nil"/>
          <w:right w:val="nil"/>
          <w:between w:val="nil"/>
        </w:pBdr>
        <w:spacing w:before="120" w:after="120"/>
        <w:ind w:left="1440" w:hanging="360"/>
      </w:pPr>
      <w:r>
        <w:rPr>
          <w:color w:val="000000"/>
          <w:sz w:val="22"/>
        </w:rPr>
        <w:t>Invoice period (i.e. time period during which services covered by invoice were performed);</w:t>
      </w:r>
    </w:p>
    <w:p w14:paraId="72B809BA" w14:textId="77777777" w:rsidR="00B25C17" w:rsidRDefault="003D58C9" w:rsidP="00933FFB">
      <w:pPr>
        <w:numPr>
          <w:ilvl w:val="1"/>
          <w:numId w:val="26"/>
        </w:numPr>
        <w:pBdr>
          <w:top w:val="nil"/>
          <w:left w:val="nil"/>
          <w:bottom w:val="nil"/>
          <w:right w:val="nil"/>
          <w:between w:val="nil"/>
        </w:pBdr>
        <w:spacing w:before="120" w:after="120"/>
        <w:ind w:left="1440" w:hanging="360"/>
      </w:pPr>
      <w:r>
        <w:rPr>
          <w:color w:val="000000"/>
          <w:sz w:val="22"/>
        </w:rPr>
        <w:t>Invoice date;</w:t>
      </w:r>
    </w:p>
    <w:p w14:paraId="195A0CCC" w14:textId="77777777" w:rsidR="00B25C17" w:rsidRDefault="003D58C9" w:rsidP="00933FFB">
      <w:pPr>
        <w:numPr>
          <w:ilvl w:val="1"/>
          <w:numId w:val="26"/>
        </w:numPr>
        <w:pBdr>
          <w:top w:val="nil"/>
          <w:left w:val="nil"/>
          <w:bottom w:val="nil"/>
          <w:right w:val="nil"/>
          <w:between w:val="nil"/>
        </w:pBdr>
        <w:spacing w:before="120" w:after="120"/>
        <w:ind w:left="1440" w:hanging="360"/>
      </w:pPr>
      <w:r>
        <w:rPr>
          <w:color w:val="000000"/>
          <w:sz w:val="22"/>
        </w:rPr>
        <w:t>Invoice number;</w:t>
      </w:r>
    </w:p>
    <w:p w14:paraId="2EA9BB10" w14:textId="77777777" w:rsidR="00B25C17" w:rsidRDefault="003D58C9" w:rsidP="00933FFB">
      <w:pPr>
        <w:numPr>
          <w:ilvl w:val="1"/>
          <w:numId w:val="26"/>
        </w:numPr>
        <w:pBdr>
          <w:top w:val="nil"/>
          <w:left w:val="nil"/>
          <w:bottom w:val="nil"/>
          <w:right w:val="nil"/>
          <w:between w:val="nil"/>
        </w:pBdr>
        <w:spacing w:before="120" w:after="120"/>
        <w:ind w:left="1440" w:hanging="360"/>
      </w:pPr>
      <w:r>
        <w:rPr>
          <w:color w:val="000000"/>
          <w:sz w:val="22"/>
        </w:rPr>
        <w:t>State assigned Contract number;</w:t>
      </w:r>
    </w:p>
    <w:p w14:paraId="407A1D32" w14:textId="77777777" w:rsidR="00B25C17" w:rsidRDefault="003D58C9" w:rsidP="00933FFB">
      <w:pPr>
        <w:numPr>
          <w:ilvl w:val="1"/>
          <w:numId w:val="26"/>
        </w:numPr>
        <w:pBdr>
          <w:top w:val="nil"/>
          <w:left w:val="nil"/>
          <w:bottom w:val="nil"/>
          <w:right w:val="nil"/>
          <w:between w:val="nil"/>
        </w:pBdr>
        <w:spacing w:before="120" w:after="120"/>
        <w:ind w:left="1440" w:hanging="360"/>
      </w:pPr>
      <w:r>
        <w:rPr>
          <w:color w:val="000000"/>
          <w:sz w:val="22"/>
        </w:rPr>
        <w:t>State assigned (Blanket) Purchase Order number(s);</w:t>
      </w:r>
    </w:p>
    <w:p w14:paraId="27BECC79" w14:textId="77777777" w:rsidR="00B25C17" w:rsidRDefault="003D58C9" w:rsidP="00933FFB">
      <w:pPr>
        <w:numPr>
          <w:ilvl w:val="1"/>
          <w:numId w:val="26"/>
        </w:numPr>
        <w:pBdr>
          <w:top w:val="nil"/>
          <w:left w:val="nil"/>
          <w:bottom w:val="nil"/>
          <w:right w:val="nil"/>
          <w:between w:val="nil"/>
        </w:pBdr>
        <w:spacing w:before="120" w:after="120"/>
        <w:ind w:left="1440" w:hanging="360"/>
      </w:pPr>
      <w:r>
        <w:rPr>
          <w:color w:val="000000"/>
          <w:sz w:val="22"/>
        </w:rPr>
        <w:lastRenderedPageBreak/>
        <w:t>Goods or services provided;</w:t>
      </w:r>
    </w:p>
    <w:p w14:paraId="5DB71878" w14:textId="77777777" w:rsidR="00B25C17" w:rsidRDefault="003D58C9" w:rsidP="00933FFB">
      <w:pPr>
        <w:numPr>
          <w:ilvl w:val="1"/>
          <w:numId w:val="26"/>
        </w:numPr>
        <w:pBdr>
          <w:top w:val="nil"/>
          <w:left w:val="nil"/>
          <w:bottom w:val="nil"/>
          <w:right w:val="nil"/>
          <w:between w:val="nil"/>
        </w:pBdr>
        <w:spacing w:before="120" w:after="120"/>
        <w:ind w:left="1440" w:hanging="360"/>
      </w:pPr>
      <w:r>
        <w:rPr>
          <w:color w:val="000000"/>
          <w:sz w:val="22"/>
        </w:rPr>
        <w:t>Amount due; and</w:t>
      </w:r>
    </w:p>
    <w:p w14:paraId="54329D9E" w14:textId="77777777" w:rsidR="00B25C17" w:rsidRDefault="003D58C9" w:rsidP="00933FFB">
      <w:pPr>
        <w:numPr>
          <w:ilvl w:val="1"/>
          <w:numId w:val="26"/>
        </w:numPr>
        <w:pBdr>
          <w:top w:val="nil"/>
          <w:left w:val="nil"/>
          <w:bottom w:val="nil"/>
          <w:right w:val="nil"/>
          <w:between w:val="nil"/>
        </w:pBdr>
        <w:spacing w:before="120" w:after="120"/>
        <w:ind w:left="1440" w:hanging="360"/>
      </w:pPr>
      <w:r>
        <w:rPr>
          <w:color w:val="000000"/>
          <w:sz w:val="22"/>
        </w:rPr>
        <w:t>Any additional documentation required by regulation or the Contract.</w:t>
      </w:r>
    </w:p>
    <w:p w14:paraId="34D59110" w14:textId="77777777" w:rsidR="00B25C17" w:rsidRDefault="003D58C9" w:rsidP="00640F05">
      <w:pPr>
        <w:numPr>
          <w:ilvl w:val="0"/>
          <w:numId w:val="26"/>
        </w:numPr>
        <w:pBdr>
          <w:top w:val="nil"/>
          <w:left w:val="nil"/>
          <w:bottom w:val="nil"/>
          <w:right w:val="nil"/>
          <w:between w:val="nil"/>
        </w:pBdr>
        <w:spacing w:before="120" w:after="120"/>
      </w:pPr>
      <w:r>
        <w:rPr>
          <w:color w:val="000000"/>
          <w:sz w:val="22"/>
        </w:rPr>
        <w:t>Invoices that contain both fixed price and time and material items shall clearly identify each item as either fixed price or time and material billing.</w:t>
      </w:r>
    </w:p>
    <w:p w14:paraId="002AE46A" w14:textId="77777777" w:rsidR="00B25C17" w:rsidRDefault="003D58C9" w:rsidP="00640F05">
      <w:pPr>
        <w:numPr>
          <w:ilvl w:val="0"/>
          <w:numId w:val="26"/>
        </w:numPr>
        <w:pBdr>
          <w:top w:val="nil"/>
          <w:left w:val="nil"/>
          <w:bottom w:val="nil"/>
          <w:right w:val="nil"/>
          <w:between w:val="nil"/>
        </w:pBdr>
        <w:spacing w:before="120" w:after="120"/>
      </w:pPr>
      <w:r>
        <w:rPr>
          <w:color w:val="000000"/>
          <w:sz w:val="22"/>
        </w:rPr>
        <w:t xml:space="preserve">The </w:t>
      </w:r>
      <w:r w:rsidR="00312758">
        <w:rPr>
          <w:color w:val="000000"/>
          <w:sz w:val="22"/>
        </w:rPr>
        <w:t>CEDSS</w:t>
      </w:r>
      <w:r>
        <w:rPr>
          <w:color w:val="000000"/>
          <w:sz w:val="22"/>
        </w:rPr>
        <w:t xml:space="preserve"> reserves the right to reduce or withhold Contract payment in the event the Contractor does not provide the </w:t>
      </w:r>
      <w:r w:rsidR="00312758">
        <w:rPr>
          <w:color w:val="000000"/>
          <w:sz w:val="22"/>
        </w:rPr>
        <w:t>CEDSS</w:t>
      </w:r>
      <w:r>
        <w:rPr>
          <w:color w:val="000000"/>
          <w:sz w:val="22"/>
        </w:rPr>
        <w:t xml:space="preserve"> with all required deliverables within the time frame specified in the Contract or otherwise breaches the terms and conditions of the Contract until such time as the Contractor brings itself into full compliance with the Contract. </w:t>
      </w:r>
    </w:p>
    <w:p w14:paraId="08896292" w14:textId="77777777" w:rsidR="00B25C17" w:rsidRDefault="003D58C9" w:rsidP="00640F05">
      <w:pPr>
        <w:numPr>
          <w:ilvl w:val="0"/>
          <w:numId w:val="26"/>
        </w:numPr>
        <w:pBdr>
          <w:top w:val="nil"/>
          <w:left w:val="nil"/>
          <w:bottom w:val="nil"/>
          <w:right w:val="nil"/>
          <w:between w:val="nil"/>
        </w:pBdr>
        <w:spacing w:before="120" w:after="120"/>
      </w:pPr>
      <w:r>
        <w:rPr>
          <w:color w:val="000000"/>
          <w:sz w:val="22"/>
        </w:rPr>
        <w:t xml:space="preserve">Any action on the part of the </w:t>
      </w:r>
      <w:r w:rsidR="00312758">
        <w:rPr>
          <w:color w:val="000000"/>
          <w:sz w:val="22"/>
        </w:rPr>
        <w:t>CEDSS</w:t>
      </w:r>
      <w:r>
        <w:rPr>
          <w:color w:val="000000"/>
          <w:sz w:val="22"/>
        </w:rPr>
        <w:t>, or dispute of action by the Contractor, shall be in accordance with the provisions of Md. Code Ann., State Finance and Procurement Article §§ 15-215 through 15-223 and with COMAR 21.10.04.</w:t>
      </w:r>
    </w:p>
    <w:p w14:paraId="19972707" w14:textId="77777777" w:rsidR="00B25C17" w:rsidRDefault="003D58C9" w:rsidP="00640F05">
      <w:pPr>
        <w:numPr>
          <w:ilvl w:val="0"/>
          <w:numId w:val="26"/>
        </w:numPr>
        <w:pBdr>
          <w:top w:val="nil"/>
          <w:left w:val="nil"/>
          <w:bottom w:val="nil"/>
          <w:right w:val="nil"/>
          <w:between w:val="nil"/>
        </w:pBdr>
        <w:spacing w:before="120" w:after="120"/>
      </w:pPr>
      <w:r>
        <w:rPr>
          <w:color w:val="000000"/>
          <w:sz w:val="22"/>
        </w:rPr>
        <w:t>The State is generally exempt from federal excise taxes, Maryland sales and use taxes, District of Columbia sales taxes and transportation taxes. The Contractor; however, is not exempt from such sales and use taxes and may be liable for the same.</w:t>
      </w:r>
    </w:p>
    <w:p w14:paraId="56C0EAEF" w14:textId="77777777" w:rsidR="00B25C17" w:rsidRDefault="003D58C9" w:rsidP="00640F05">
      <w:pPr>
        <w:numPr>
          <w:ilvl w:val="0"/>
          <w:numId w:val="26"/>
        </w:numPr>
        <w:pBdr>
          <w:top w:val="nil"/>
          <w:left w:val="nil"/>
          <w:bottom w:val="nil"/>
          <w:right w:val="nil"/>
          <w:between w:val="nil"/>
        </w:pBdr>
        <w:spacing w:before="120" w:after="120"/>
      </w:pPr>
      <w:r>
        <w:rPr>
          <w:color w:val="000000"/>
          <w:sz w:val="22"/>
        </w:rPr>
        <w:t>Invoices for final payment shall be clearly marked as “FINAL” and submitted when all work requirements have been completed and no further charges are to be incurred under the Contract. In no event shall any invoice be submitted later than 60 calendar days from the Contract termination date.</w:t>
      </w:r>
    </w:p>
    <w:p w14:paraId="4201B4A5" w14:textId="77777777" w:rsidR="00B25C17" w:rsidRPr="00E13C4D" w:rsidRDefault="003D58C9" w:rsidP="00933FFB">
      <w:pPr>
        <w:pStyle w:val="Heading3"/>
        <w:keepNext/>
        <w:numPr>
          <w:ilvl w:val="2"/>
          <w:numId w:val="73"/>
        </w:numPr>
        <w:rPr>
          <w:b w:val="0"/>
          <w:sz w:val="24"/>
        </w:rPr>
      </w:pPr>
      <w:bookmarkStart w:id="21" w:name="_Toc71265580"/>
      <w:bookmarkStart w:id="22" w:name="_Toc71265712"/>
      <w:bookmarkStart w:id="23" w:name="_Toc71265814"/>
      <w:bookmarkStart w:id="24" w:name="_Toc71268046"/>
      <w:r w:rsidRPr="00E13C4D">
        <w:rPr>
          <w:b w:val="0"/>
          <w:sz w:val="24"/>
        </w:rPr>
        <w:t>Invoice Submission Schedule</w:t>
      </w:r>
      <w:bookmarkEnd w:id="21"/>
      <w:bookmarkEnd w:id="22"/>
      <w:bookmarkEnd w:id="23"/>
      <w:bookmarkEnd w:id="24"/>
    </w:p>
    <w:p w14:paraId="567BE99E" w14:textId="77777777" w:rsidR="00B25C17" w:rsidRDefault="003D58C9" w:rsidP="00933FFB">
      <w:pPr>
        <w:pBdr>
          <w:top w:val="nil"/>
          <w:left w:val="nil"/>
          <w:bottom w:val="nil"/>
          <w:right w:val="nil"/>
          <w:between w:val="nil"/>
        </w:pBdr>
        <w:spacing w:before="120" w:after="120"/>
        <w:ind w:left="720"/>
        <w:rPr>
          <w:color w:val="000000"/>
          <w:sz w:val="22"/>
        </w:rPr>
      </w:pPr>
      <w:r>
        <w:rPr>
          <w:color w:val="000000"/>
          <w:sz w:val="22"/>
        </w:rPr>
        <w:t>The Contractor shall submit invoices in accordance with the following schedule:</w:t>
      </w:r>
    </w:p>
    <w:p w14:paraId="1A0011D8" w14:textId="77777777" w:rsidR="00AB0D70" w:rsidRPr="00AB0D70" w:rsidRDefault="00365E90" w:rsidP="00AB0D70">
      <w:pPr>
        <w:pStyle w:val="Heading3"/>
        <w:numPr>
          <w:ilvl w:val="0"/>
          <w:numId w:val="0"/>
        </w:numPr>
        <w:ind w:left="720"/>
        <w:rPr>
          <w:b w:val="0"/>
          <w:sz w:val="24"/>
        </w:rPr>
      </w:pPr>
      <w:bookmarkStart w:id="25" w:name="_Toc71265581"/>
      <w:bookmarkStart w:id="26" w:name="_Toc71265713"/>
      <w:bookmarkStart w:id="27" w:name="_Toc71265815"/>
      <w:bookmarkStart w:id="28" w:name="_Toc71268047"/>
      <w:r>
        <w:t>Monthly Invoice (</w:t>
      </w:r>
      <w:r>
        <w:rPr>
          <w:u w:val="single"/>
        </w:rPr>
        <w:t>Attachment T</w:t>
      </w:r>
      <w:r>
        <w:t>) by the 15</w:t>
      </w:r>
      <w:r>
        <w:rPr>
          <w:vertAlign w:val="superscript"/>
        </w:rPr>
        <w:t>th</w:t>
      </w:r>
      <w:r>
        <w:t xml:space="preserve"> calendar day of the month following the report month. </w:t>
      </w:r>
      <w:r w:rsidRPr="00C21F24">
        <w:t>All invoices must (at a minimum) be signed and dated in addition to including the Contractor’s mailing address, the Contractor’s Social Security number or Federal Tax ID number, the State’s assigned Contract control number, the goods/services provided, the time period covered by the invoice, and the amount of requested payment.</w:t>
      </w:r>
      <w:bookmarkEnd w:id="25"/>
      <w:bookmarkEnd w:id="26"/>
      <w:bookmarkEnd w:id="27"/>
      <w:bookmarkEnd w:id="28"/>
    </w:p>
    <w:p w14:paraId="3687D3D8" w14:textId="41A2B4D4" w:rsidR="00B25C17" w:rsidRPr="00E13C4D" w:rsidRDefault="003D58C9" w:rsidP="00640F05">
      <w:pPr>
        <w:pStyle w:val="Heading3"/>
        <w:numPr>
          <w:ilvl w:val="2"/>
          <w:numId w:val="73"/>
        </w:numPr>
        <w:rPr>
          <w:b w:val="0"/>
          <w:sz w:val="24"/>
        </w:rPr>
      </w:pPr>
      <w:bookmarkStart w:id="29" w:name="_Toc71265582"/>
      <w:bookmarkStart w:id="30" w:name="_Toc71265714"/>
      <w:bookmarkStart w:id="31" w:name="_Toc71265816"/>
      <w:bookmarkStart w:id="32" w:name="_Toc71268048"/>
      <w:r w:rsidRPr="00E13C4D">
        <w:rPr>
          <w:b w:val="0"/>
          <w:color w:val="222222"/>
          <w:sz w:val="24"/>
        </w:rPr>
        <w:t>For the purposes of the Contract an amount will not be deemed due and payable if:</w:t>
      </w:r>
      <w:bookmarkEnd w:id="29"/>
      <w:bookmarkEnd w:id="30"/>
      <w:bookmarkEnd w:id="31"/>
      <w:bookmarkEnd w:id="32"/>
    </w:p>
    <w:p w14:paraId="13D6DD96" w14:textId="07094834" w:rsidR="00B25C17" w:rsidRDefault="003D58C9" w:rsidP="00933FFB">
      <w:pPr>
        <w:shd w:val="clear" w:color="auto" w:fill="FFFFFF"/>
        <w:spacing w:before="120" w:after="120"/>
        <w:ind w:left="1080" w:hanging="360"/>
        <w:rPr>
          <w:color w:val="222222"/>
          <w:sz w:val="22"/>
        </w:rPr>
      </w:pPr>
      <w:r>
        <w:rPr>
          <w:color w:val="222222"/>
          <w:sz w:val="22"/>
        </w:rPr>
        <w:t>A.</w:t>
      </w:r>
      <w:r w:rsidR="00933FFB">
        <w:rPr>
          <w:color w:val="222222"/>
          <w:sz w:val="22"/>
        </w:rPr>
        <w:tab/>
      </w:r>
      <w:r>
        <w:rPr>
          <w:color w:val="222222"/>
          <w:sz w:val="22"/>
        </w:rPr>
        <w:t>The amount invoiced is inconsistent with the Contract;</w:t>
      </w:r>
    </w:p>
    <w:p w14:paraId="34FF8E59" w14:textId="26BB6C80" w:rsidR="00B25C17" w:rsidRDefault="003D58C9" w:rsidP="00933FFB">
      <w:pPr>
        <w:shd w:val="clear" w:color="auto" w:fill="FFFFFF"/>
        <w:spacing w:before="120" w:after="120"/>
        <w:ind w:left="1080" w:hanging="360"/>
        <w:rPr>
          <w:color w:val="222222"/>
          <w:sz w:val="22"/>
        </w:rPr>
      </w:pPr>
      <w:r>
        <w:rPr>
          <w:color w:val="222222"/>
          <w:sz w:val="22"/>
        </w:rPr>
        <w:t>B.</w:t>
      </w:r>
      <w:r w:rsidR="00933FFB">
        <w:rPr>
          <w:color w:val="222222"/>
          <w:sz w:val="22"/>
        </w:rPr>
        <w:tab/>
      </w:r>
      <w:r>
        <w:rPr>
          <w:color w:val="222222"/>
          <w:sz w:val="22"/>
        </w:rPr>
        <w:t>The proper invoice has not been received by the party or office specified in the Contract;</w:t>
      </w:r>
    </w:p>
    <w:p w14:paraId="4B04B16A" w14:textId="1018EE94" w:rsidR="00B25C17" w:rsidRDefault="003D58C9" w:rsidP="00933FFB">
      <w:pPr>
        <w:shd w:val="clear" w:color="auto" w:fill="FFFFFF"/>
        <w:spacing w:before="120" w:after="120"/>
        <w:ind w:left="1080" w:hanging="360"/>
        <w:rPr>
          <w:color w:val="222222"/>
          <w:sz w:val="22"/>
        </w:rPr>
      </w:pPr>
      <w:r>
        <w:rPr>
          <w:color w:val="222222"/>
          <w:sz w:val="22"/>
        </w:rPr>
        <w:t>C.</w:t>
      </w:r>
      <w:r w:rsidR="00933FFB">
        <w:rPr>
          <w:color w:val="222222"/>
          <w:sz w:val="14"/>
          <w:szCs w:val="14"/>
        </w:rPr>
        <w:tab/>
      </w:r>
      <w:r>
        <w:rPr>
          <w:color w:val="222222"/>
          <w:sz w:val="22"/>
        </w:rPr>
        <w:t>The invoice or performance is in dispute or the Contractor has failed to otherwise comply with the provisions of the Contract;</w:t>
      </w:r>
    </w:p>
    <w:p w14:paraId="0E171B7C" w14:textId="4159B83B" w:rsidR="00B25C17" w:rsidRDefault="003D58C9" w:rsidP="00933FFB">
      <w:pPr>
        <w:shd w:val="clear" w:color="auto" w:fill="FFFFFF"/>
        <w:spacing w:before="120" w:after="120"/>
        <w:ind w:left="1080" w:hanging="360"/>
        <w:rPr>
          <w:color w:val="222222"/>
          <w:sz w:val="22"/>
        </w:rPr>
      </w:pPr>
      <w:r>
        <w:rPr>
          <w:color w:val="222222"/>
          <w:sz w:val="22"/>
        </w:rPr>
        <w:t>D.</w:t>
      </w:r>
      <w:r w:rsidR="00933FFB">
        <w:rPr>
          <w:color w:val="222222"/>
          <w:sz w:val="14"/>
          <w:szCs w:val="14"/>
        </w:rPr>
        <w:tab/>
      </w:r>
      <w:r>
        <w:rPr>
          <w:color w:val="222222"/>
          <w:sz w:val="22"/>
        </w:rPr>
        <w:t>The item or services have not been accepted;</w:t>
      </w:r>
    </w:p>
    <w:p w14:paraId="27860DB5" w14:textId="09F33185" w:rsidR="00B25C17" w:rsidRDefault="003D58C9" w:rsidP="00933FFB">
      <w:pPr>
        <w:shd w:val="clear" w:color="auto" w:fill="FFFFFF"/>
        <w:spacing w:before="120" w:after="120"/>
        <w:ind w:left="1080" w:hanging="360"/>
        <w:rPr>
          <w:color w:val="222222"/>
          <w:sz w:val="22"/>
        </w:rPr>
      </w:pPr>
      <w:r>
        <w:rPr>
          <w:color w:val="222222"/>
          <w:sz w:val="22"/>
        </w:rPr>
        <w:t>E.</w:t>
      </w:r>
      <w:r w:rsidR="00933FFB">
        <w:rPr>
          <w:color w:val="222222"/>
          <w:sz w:val="22"/>
        </w:rPr>
        <w:tab/>
      </w:r>
      <w:r>
        <w:rPr>
          <w:color w:val="222222"/>
          <w:sz w:val="22"/>
        </w:rPr>
        <w:t>The quantity of items delivered is less than the quantity ordered;</w:t>
      </w:r>
    </w:p>
    <w:p w14:paraId="5CC8B24B" w14:textId="44757C74" w:rsidR="00B25C17" w:rsidRDefault="003D58C9" w:rsidP="00933FFB">
      <w:pPr>
        <w:shd w:val="clear" w:color="auto" w:fill="FFFFFF"/>
        <w:spacing w:before="120" w:after="120"/>
        <w:ind w:left="1080" w:hanging="360"/>
        <w:rPr>
          <w:color w:val="222222"/>
          <w:sz w:val="22"/>
        </w:rPr>
      </w:pPr>
      <w:r>
        <w:rPr>
          <w:color w:val="222222"/>
          <w:sz w:val="22"/>
        </w:rPr>
        <w:t>F.</w:t>
      </w:r>
      <w:r w:rsidR="00933FFB">
        <w:rPr>
          <w:color w:val="222222"/>
          <w:sz w:val="22"/>
        </w:rPr>
        <w:tab/>
      </w:r>
      <w:r>
        <w:rPr>
          <w:color w:val="222222"/>
          <w:sz w:val="22"/>
        </w:rPr>
        <w:t>The items or services do not meet the quality requirements of the Contract;</w:t>
      </w:r>
    </w:p>
    <w:p w14:paraId="1A6CC369" w14:textId="69C9924D" w:rsidR="00B25C17" w:rsidRDefault="003D58C9" w:rsidP="00933FFB">
      <w:pPr>
        <w:shd w:val="clear" w:color="auto" w:fill="FFFFFF"/>
        <w:spacing w:before="120" w:after="120"/>
        <w:ind w:left="1080" w:hanging="360"/>
        <w:rPr>
          <w:color w:val="222222"/>
          <w:sz w:val="22"/>
        </w:rPr>
      </w:pPr>
      <w:r>
        <w:rPr>
          <w:color w:val="222222"/>
          <w:sz w:val="22"/>
        </w:rPr>
        <w:t>G.</w:t>
      </w:r>
      <w:r w:rsidR="00933FFB">
        <w:rPr>
          <w:color w:val="222222"/>
          <w:sz w:val="22"/>
        </w:rPr>
        <w:tab/>
      </w:r>
      <w:r>
        <w:rPr>
          <w:color w:val="222222"/>
          <w:sz w:val="22"/>
        </w:rPr>
        <w:t>If the Contract provides for progress payments, the proper invoice for the progress payment has not been submitted pursuant to the schedule;</w:t>
      </w:r>
    </w:p>
    <w:p w14:paraId="599156A7" w14:textId="1668720F" w:rsidR="00B25C17" w:rsidRDefault="003D58C9" w:rsidP="00933FFB">
      <w:pPr>
        <w:shd w:val="clear" w:color="auto" w:fill="FFFFFF"/>
        <w:spacing w:before="120" w:after="120"/>
        <w:ind w:left="1080" w:hanging="360"/>
        <w:rPr>
          <w:color w:val="222222"/>
          <w:sz w:val="22"/>
        </w:rPr>
      </w:pPr>
      <w:r>
        <w:rPr>
          <w:color w:val="222222"/>
          <w:sz w:val="22"/>
        </w:rPr>
        <w:t>H.</w:t>
      </w:r>
      <w:r w:rsidR="00933FFB">
        <w:rPr>
          <w:color w:val="222222"/>
          <w:sz w:val="22"/>
        </w:rPr>
        <w:tab/>
      </w:r>
      <w:r>
        <w:rPr>
          <w:color w:val="222222"/>
          <w:sz w:val="22"/>
        </w:rPr>
        <w:t>If the Contract provides for withholding a retainage and th</w:t>
      </w:r>
      <w:r w:rsidR="00E13C4D">
        <w:rPr>
          <w:color w:val="222222"/>
          <w:sz w:val="22"/>
        </w:rPr>
        <w:t xml:space="preserve">e invoice is for the retainage, </w:t>
      </w:r>
      <w:r>
        <w:rPr>
          <w:color w:val="222222"/>
          <w:sz w:val="22"/>
        </w:rPr>
        <w:t>all stipulated conditions for release of the retainage have not been met; or</w:t>
      </w:r>
    </w:p>
    <w:p w14:paraId="37B637C2" w14:textId="3FD84AFC" w:rsidR="00B25C17" w:rsidRDefault="003D58C9" w:rsidP="00933FFB">
      <w:pPr>
        <w:shd w:val="clear" w:color="auto" w:fill="FFFFFF"/>
        <w:spacing w:before="120" w:after="120"/>
        <w:ind w:left="1080" w:hanging="360"/>
        <w:rPr>
          <w:sz w:val="22"/>
        </w:rPr>
      </w:pPr>
      <w:r>
        <w:rPr>
          <w:color w:val="222222"/>
          <w:sz w:val="22"/>
        </w:rPr>
        <w:lastRenderedPageBreak/>
        <w:t>I.</w:t>
      </w:r>
      <w:r w:rsidR="00933FFB">
        <w:rPr>
          <w:color w:val="222222"/>
          <w:sz w:val="22"/>
        </w:rPr>
        <w:tab/>
        <w:t>T</w:t>
      </w:r>
      <w:r>
        <w:rPr>
          <w:color w:val="222222"/>
          <w:sz w:val="22"/>
        </w:rPr>
        <w:t xml:space="preserve">he Contractor has not submitted satisfactory documentation or other evidence reasonably required by the Procurement Officer or by the Contract concerning performance under the Contract and compliance with its provisions. </w:t>
      </w:r>
    </w:p>
    <w:p w14:paraId="6485E750" w14:textId="77777777" w:rsidR="00B25C17" w:rsidRPr="00E13C4D" w:rsidRDefault="003D58C9" w:rsidP="00640F05">
      <w:pPr>
        <w:pStyle w:val="Heading3"/>
        <w:numPr>
          <w:ilvl w:val="2"/>
          <w:numId w:val="73"/>
        </w:numPr>
        <w:rPr>
          <w:b w:val="0"/>
          <w:sz w:val="24"/>
        </w:rPr>
      </w:pPr>
      <w:bookmarkStart w:id="33" w:name="_Toc71265583"/>
      <w:bookmarkStart w:id="34" w:name="_Toc71265715"/>
      <w:bookmarkStart w:id="35" w:name="_Toc71265817"/>
      <w:bookmarkStart w:id="36" w:name="_Toc71268049"/>
      <w:r w:rsidRPr="00E13C4D">
        <w:rPr>
          <w:b w:val="0"/>
          <w:sz w:val="24"/>
        </w:rPr>
        <w:t>Travel Reimbursement</w:t>
      </w:r>
      <w:bookmarkEnd w:id="33"/>
      <w:bookmarkEnd w:id="34"/>
      <w:bookmarkEnd w:id="35"/>
      <w:bookmarkEnd w:id="36"/>
    </w:p>
    <w:p w14:paraId="0007E01A" w14:textId="77777777" w:rsidR="00B25C17" w:rsidRPr="00680142" w:rsidRDefault="003D58C9" w:rsidP="00C476DB">
      <w:pPr>
        <w:pBdr>
          <w:top w:val="nil"/>
          <w:left w:val="nil"/>
          <w:bottom w:val="nil"/>
          <w:right w:val="nil"/>
          <w:between w:val="nil"/>
        </w:pBdr>
        <w:ind w:left="1764" w:hanging="1044"/>
        <w:rPr>
          <w:color w:val="000000"/>
          <w:sz w:val="22"/>
        </w:rPr>
      </w:pPr>
      <w:r>
        <w:rPr>
          <w:color w:val="000000"/>
          <w:sz w:val="22"/>
        </w:rPr>
        <w:t>Travel will not be reimbursed under this RFP.</w:t>
      </w:r>
    </w:p>
    <w:p w14:paraId="492CF879" w14:textId="77777777" w:rsidR="00B25C17" w:rsidRDefault="003D58C9" w:rsidP="00933FFB">
      <w:pPr>
        <w:pStyle w:val="Heading2"/>
        <w:numPr>
          <w:ilvl w:val="1"/>
          <w:numId w:val="73"/>
        </w:numPr>
        <w:ind w:left="720" w:hanging="720"/>
      </w:pPr>
      <w:bookmarkStart w:id="37" w:name="_Toc71265818"/>
      <w:bookmarkStart w:id="38" w:name="_Toc71268050"/>
      <w:r>
        <w:t>Liquidated Damages</w:t>
      </w:r>
      <w:bookmarkEnd w:id="37"/>
      <w:bookmarkEnd w:id="38"/>
    </w:p>
    <w:p w14:paraId="5D45082F" w14:textId="77777777" w:rsidR="00B25C17" w:rsidRPr="00E13C4D" w:rsidRDefault="003D58C9" w:rsidP="00640F05">
      <w:pPr>
        <w:pStyle w:val="Heading3"/>
        <w:numPr>
          <w:ilvl w:val="2"/>
          <w:numId w:val="73"/>
        </w:numPr>
        <w:rPr>
          <w:b w:val="0"/>
          <w:sz w:val="24"/>
        </w:rPr>
      </w:pPr>
      <w:bookmarkStart w:id="39" w:name="_heading=h.35nkun2" w:colFirst="0" w:colLast="0"/>
      <w:bookmarkStart w:id="40" w:name="_Toc71265585"/>
      <w:bookmarkStart w:id="41" w:name="_Toc71265717"/>
      <w:bookmarkStart w:id="42" w:name="_Toc71265819"/>
      <w:bookmarkStart w:id="43" w:name="_Toc71268051"/>
      <w:bookmarkEnd w:id="39"/>
      <w:r w:rsidRPr="00E13C4D">
        <w:rPr>
          <w:b w:val="0"/>
          <w:sz w:val="24"/>
        </w:rPr>
        <w:t>MBE Liquidated Damages</w:t>
      </w:r>
      <w:bookmarkEnd w:id="40"/>
      <w:bookmarkEnd w:id="41"/>
      <w:bookmarkEnd w:id="42"/>
      <w:bookmarkEnd w:id="43"/>
    </w:p>
    <w:p w14:paraId="3C57CC77" w14:textId="7496DC0F" w:rsidR="00B25C17" w:rsidRDefault="002F246A" w:rsidP="00C476DB">
      <w:pPr>
        <w:pBdr>
          <w:top w:val="nil"/>
          <w:left w:val="nil"/>
          <w:bottom w:val="nil"/>
          <w:right w:val="nil"/>
          <w:between w:val="nil"/>
        </w:pBdr>
        <w:spacing w:before="120" w:after="120"/>
        <w:ind w:left="2340" w:hanging="1620"/>
        <w:rPr>
          <w:color w:val="000000"/>
          <w:sz w:val="22"/>
        </w:rPr>
      </w:pPr>
      <w:r w:rsidRPr="002F246A">
        <w:rPr>
          <w:color w:val="000000"/>
          <w:sz w:val="22"/>
        </w:rPr>
        <w:t>Inapplicable because there is no MBE goal for this RFP.</w:t>
      </w:r>
    </w:p>
    <w:p w14:paraId="0F4BBF75" w14:textId="77777777" w:rsidR="00B25C17" w:rsidRPr="00E13C4D" w:rsidRDefault="003D58C9" w:rsidP="00640F05">
      <w:pPr>
        <w:pStyle w:val="Heading3"/>
        <w:numPr>
          <w:ilvl w:val="2"/>
          <w:numId w:val="73"/>
        </w:numPr>
        <w:rPr>
          <w:b w:val="0"/>
          <w:sz w:val="24"/>
        </w:rPr>
      </w:pPr>
      <w:bookmarkStart w:id="44" w:name="_Toc71265586"/>
      <w:bookmarkStart w:id="45" w:name="_Toc71265718"/>
      <w:bookmarkStart w:id="46" w:name="_Toc71265820"/>
      <w:bookmarkStart w:id="47" w:name="_Toc71268052"/>
      <w:r w:rsidRPr="00E13C4D">
        <w:rPr>
          <w:b w:val="0"/>
          <w:sz w:val="24"/>
        </w:rPr>
        <w:t>Liquidated Damages other than MBE</w:t>
      </w:r>
      <w:bookmarkEnd w:id="44"/>
      <w:bookmarkEnd w:id="45"/>
      <w:bookmarkEnd w:id="46"/>
      <w:bookmarkEnd w:id="47"/>
      <w:r w:rsidRPr="00E13C4D">
        <w:rPr>
          <w:b w:val="0"/>
          <w:sz w:val="24"/>
        </w:rPr>
        <w:t xml:space="preserve">  </w:t>
      </w:r>
    </w:p>
    <w:p w14:paraId="67FCB741" w14:textId="77777777" w:rsidR="00B25C17" w:rsidRPr="00933FFB" w:rsidRDefault="003D58C9" w:rsidP="00933FFB">
      <w:pPr>
        <w:pBdr>
          <w:top w:val="nil"/>
          <w:left w:val="nil"/>
          <w:bottom w:val="nil"/>
          <w:right w:val="nil"/>
          <w:between w:val="nil"/>
        </w:pBdr>
        <w:spacing w:before="120" w:after="120"/>
        <w:ind w:left="720"/>
        <w:rPr>
          <w:bCs/>
          <w:color w:val="000000"/>
          <w:sz w:val="22"/>
        </w:rPr>
      </w:pPr>
      <w:bookmarkStart w:id="48" w:name="_Hlk59538047"/>
      <w:r w:rsidRPr="00933FFB">
        <w:rPr>
          <w:bCs/>
          <w:color w:val="000000"/>
          <w:sz w:val="22"/>
        </w:rPr>
        <w:t>THIS SECTION IS INAPPLICABLE TO THIS RFP.</w:t>
      </w:r>
    </w:p>
    <w:p w14:paraId="650F2AF4" w14:textId="77777777" w:rsidR="00B25C17" w:rsidRDefault="003D58C9" w:rsidP="00933FFB">
      <w:pPr>
        <w:pStyle w:val="Heading2"/>
        <w:numPr>
          <w:ilvl w:val="1"/>
          <w:numId w:val="73"/>
        </w:numPr>
        <w:ind w:left="720" w:hanging="720"/>
      </w:pPr>
      <w:bookmarkStart w:id="49" w:name="_Toc71268053"/>
      <w:bookmarkEnd w:id="48"/>
      <w:r>
        <w:t>Disaster Recovery and Data</w:t>
      </w:r>
      <w:bookmarkEnd w:id="49"/>
    </w:p>
    <w:p w14:paraId="11EFB387" w14:textId="77777777" w:rsidR="00B25C17" w:rsidRDefault="003D58C9" w:rsidP="00933FFB">
      <w:pPr>
        <w:pBdr>
          <w:top w:val="nil"/>
          <w:left w:val="nil"/>
          <w:bottom w:val="nil"/>
          <w:right w:val="nil"/>
          <w:between w:val="nil"/>
        </w:pBdr>
        <w:spacing w:before="120" w:after="120"/>
        <w:ind w:left="144"/>
        <w:rPr>
          <w:color w:val="000000"/>
          <w:sz w:val="22"/>
        </w:rPr>
      </w:pPr>
      <w:r>
        <w:rPr>
          <w:color w:val="000000"/>
          <w:sz w:val="22"/>
        </w:rPr>
        <w:t>The following requirements apply to the Contract:</w:t>
      </w:r>
    </w:p>
    <w:p w14:paraId="33C6F033" w14:textId="77777777" w:rsidR="00B25C17" w:rsidRPr="00E13C4D" w:rsidRDefault="003D58C9" w:rsidP="00640F05">
      <w:pPr>
        <w:pStyle w:val="Heading3"/>
        <w:numPr>
          <w:ilvl w:val="2"/>
          <w:numId w:val="73"/>
        </w:numPr>
        <w:rPr>
          <w:b w:val="0"/>
          <w:sz w:val="24"/>
        </w:rPr>
      </w:pPr>
      <w:bookmarkStart w:id="50" w:name="_Toc71265588"/>
      <w:bookmarkStart w:id="51" w:name="_Toc71265720"/>
      <w:bookmarkStart w:id="52" w:name="_Toc71265822"/>
      <w:bookmarkStart w:id="53" w:name="_Toc71268054"/>
      <w:r w:rsidRPr="00E13C4D">
        <w:rPr>
          <w:b w:val="0"/>
          <w:sz w:val="24"/>
        </w:rPr>
        <w:t>Redundancy, Data Backup and Disaster Recovery</w:t>
      </w:r>
      <w:bookmarkEnd w:id="50"/>
      <w:bookmarkEnd w:id="51"/>
      <w:bookmarkEnd w:id="52"/>
      <w:bookmarkEnd w:id="53"/>
      <w:r w:rsidRPr="00E13C4D">
        <w:rPr>
          <w:b w:val="0"/>
          <w:sz w:val="24"/>
        </w:rPr>
        <w:t xml:space="preserve"> </w:t>
      </w:r>
    </w:p>
    <w:p w14:paraId="71F9AA2B" w14:textId="77777777" w:rsidR="00B25C17" w:rsidRDefault="003D58C9" w:rsidP="00640F05">
      <w:pPr>
        <w:numPr>
          <w:ilvl w:val="0"/>
          <w:numId w:val="52"/>
        </w:numPr>
        <w:pBdr>
          <w:top w:val="nil"/>
          <w:left w:val="nil"/>
          <w:bottom w:val="nil"/>
          <w:right w:val="nil"/>
          <w:between w:val="nil"/>
        </w:pBdr>
        <w:spacing w:before="120" w:after="120"/>
      </w:pPr>
      <w:r>
        <w:rPr>
          <w:color w:val="000000"/>
          <w:sz w:val="22"/>
        </w:rPr>
        <w:t>Unless specified otherwise in the RFP, Contractor shall maintain or cause to be maintained disaster avoidance procedures designed to safeguard State data and other confidential information, Contractor’s processing capability and the availability of hosted services, in each case throughout the Contract term. Any force majeure provisions of the Contract do not limit the Contractor’s obligations under this provision.</w:t>
      </w:r>
    </w:p>
    <w:p w14:paraId="12022511" w14:textId="5A4AA5E8" w:rsidR="00B25C17" w:rsidRPr="00ED0286" w:rsidRDefault="003D58C9" w:rsidP="00640F05">
      <w:pPr>
        <w:numPr>
          <w:ilvl w:val="0"/>
          <w:numId w:val="52"/>
        </w:numPr>
        <w:pBdr>
          <w:top w:val="nil"/>
          <w:left w:val="nil"/>
          <w:bottom w:val="nil"/>
          <w:right w:val="nil"/>
          <w:between w:val="nil"/>
        </w:pBdr>
        <w:spacing w:before="120" w:after="120"/>
      </w:pPr>
      <w:r>
        <w:rPr>
          <w:color w:val="000000"/>
          <w:sz w:val="22"/>
        </w:rPr>
        <w:t>The Contractor shall have robust contingency and disaster recovery (DR) plans in place to ensure that the services provided under the Contract will be maintained in the event of disruption to the Contractor/subcontractor’s operations (including, but not limited to, disruption to information technology systems), however caused.</w:t>
      </w:r>
    </w:p>
    <w:p w14:paraId="7CCB8B98" w14:textId="7649EEEF" w:rsidR="00ED0286" w:rsidRPr="00ED0286" w:rsidRDefault="00ED0286" w:rsidP="00ED0286">
      <w:pPr>
        <w:numPr>
          <w:ilvl w:val="1"/>
          <w:numId w:val="52"/>
        </w:numPr>
        <w:pBdr>
          <w:top w:val="nil"/>
          <w:left w:val="nil"/>
          <w:bottom w:val="nil"/>
          <w:right w:val="nil"/>
          <w:between w:val="nil"/>
        </w:pBdr>
        <w:spacing w:before="120" w:after="120"/>
      </w:pPr>
      <w:r>
        <w:rPr>
          <w:color w:val="000000"/>
          <w:sz w:val="22"/>
        </w:rPr>
        <w:t>The Contractor shall furnish a DR site.</w:t>
      </w:r>
    </w:p>
    <w:p w14:paraId="5CEE93F6" w14:textId="03644021" w:rsidR="00ED0286" w:rsidRPr="00ED0286" w:rsidRDefault="00ED0286" w:rsidP="00ED0286">
      <w:pPr>
        <w:numPr>
          <w:ilvl w:val="1"/>
          <w:numId w:val="52"/>
        </w:numPr>
        <w:pBdr>
          <w:top w:val="nil"/>
          <w:left w:val="nil"/>
          <w:bottom w:val="nil"/>
          <w:right w:val="nil"/>
          <w:between w:val="nil"/>
        </w:pBdr>
        <w:spacing w:before="120" w:after="120"/>
      </w:pPr>
      <w:r>
        <w:rPr>
          <w:color w:val="000000"/>
          <w:sz w:val="22"/>
        </w:rPr>
        <w:t>The DR site shall be at least 100 miles from the primary operations site and have the capacity to take over complete production volume in case the primary site becomes unresponsive.</w:t>
      </w:r>
    </w:p>
    <w:p w14:paraId="37FCD8E0" w14:textId="4D72295D" w:rsidR="00ED0286" w:rsidRPr="00ED0286" w:rsidRDefault="00ED0286" w:rsidP="00ED0286">
      <w:pPr>
        <w:numPr>
          <w:ilvl w:val="0"/>
          <w:numId w:val="52"/>
        </w:numPr>
        <w:pBdr>
          <w:top w:val="nil"/>
          <w:left w:val="nil"/>
          <w:bottom w:val="nil"/>
          <w:right w:val="nil"/>
          <w:between w:val="nil"/>
        </w:pBdr>
        <w:spacing w:before="120" w:after="120"/>
      </w:pPr>
      <w:r>
        <w:rPr>
          <w:color w:val="000000"/>
          <w:sz w:val="22"/>
        </w:rPr>
        <w:t>The contingency and DR plans must be designed to ensure that services under the Contract are restored after a disruption within twenty-four (24) hours from notification and a recovery point objective of one (1) hour or less prior to the outage in order to avoid unacceptable consequences due to the unavailability of services.</w:t>
      </w:r>
    </w:p>
    <w:p w14:paraId="2FA9C328" w14:textId="77D31E90" w:rsidR="00ED0286" w:rsidRDefault="00ED0286" w:rsidP="00ED0286">
      <w:pPr>
        <w:numPr>
          <w:ilvl w:val="0"/>
          <w:numId w:val="52"/>
        </w:numPr>
        <w:pBdr>
          <w:top w:val="nil"/>
          <w:left w:val="nil"/>
          <w:bottom w:val="nil"/>
          <w:right w:val="nil"/>
          <w:between w:val="nil"/>
        </w:pBdr>
        <w:spacing w:before="120" w:after="120"/>
      </w:pPr>
      <w:r>
        <w:rPr>
          <w:color w:val="000000"/>
          <w:sz w:val="22"/>
        </w:rPr>
        <w:t xml:space="preserve">The Contractor shall test the contingency/DR plans at least twice annually to identify any changes that need to be made to the plan(s) to ensure a minimum </w:t>
      </w:r>
      <w:r>
        <w:t>interruption of service. Coordination shall be made with the State to ensure limited system downtime when testing is conducted. At least one (1) annual test shall include backup media restoration and failover/fallback operations at the DR location. The Contractor shall send the Contract Monitor a notice of completion following completion of DR testing.</w:t>
      </w:r>
    </w:p>
    <w:p w14:paraId="794869E1" w14:textId="3ADFFBEC" w:rsidR="00ED0286" w:rsidRDefault="00ED0286" w:rsidP="00ED0286">
      <w:pPr>
        <w:numPr>
          <w:ilvl w:val="0"/>
          <w:numId w:val="52"/>
        </w:numPr>
        <w:pBdr>
          <w:top w:val="nil"/>
          <w:left w:val="nil"/>
          <w:bottom w:val="nil"/>
          <w:right w:val="nil"/>
          <w:between w:val="nil"/>
        </w:pBdr>
        <w:spacing w:before="120" w:after="120"/>
      </w:pPr>
      <w:r>
        <w:lastRenderedPageBreak/>
        <w:t>Such contingency and DR plans shall be available for the CEDSS to inspect and practically test at any reasonable time, and subject to regular updating, revising, and testing throughout the term of the Contract.</w:t>
      </w:r>
    </w:p>
    <w:p w14:paraId="2931CFA5" w14:textId="77777777" w:rsidR="00B25C17" w:rsidRPr="00D13453" w:rsidRDefault="003D58C9" w:rsidP="00640F05">
      <w:pPr>
        <w:pStyle w:val="Heading3"/>
        <w:numPr>
          <w:ilvl w:val="2"/>
          <w:numId w:val="73"/>
        </w:numPr>
        <w:rPr>
          <w:b w:val="0"/>
          <w:sz w:val="24"/>
        </w:rPr>
      </w:pPr>
      <w:bookmarkStart w:id="54" w:name="_Toc71265589"/>
      <w:bookmarkStart w:id="55" w:name="_Toc71265721"/>
      <w:bookmarkStart w:id="56" w:name="_Toc71265823"/>
      <w:bookmarkStart w:id="57" w:name="_Toc71268055"/>
      <w:r w:rsidRPr="00D13453">
        <w:rPr>
          <w:b w:val="0"/>
          <w:sz w:val="24"/>
        </w:rPr>
        <w:t>Data Export/Import</w:t>
      </w:r>
      <w:bookmarkEnd w:id="54"/>
      <w:bookmarkEnd w:id="55"/>
      <w:bookmarkEnd w:id="56"/>
      <w:bookmarkEnd w:id="57"/>
    </w:p>
    <w:p w14:paraId="76F7A7E8" w14:textId="77777777" w:rsidR="00B25C17" w:rsidRDefault="003D58C9" w:rsidP="00640F05">
      <w:pPr>
        <w:numPr>
          <w:ilvl w:val="0"/>
          <w:numId w:val="54"/>
        </w:numPr>
        <w:pBdr>
          <w:top w:val="nil"/>
          <w:left w:val="nil"/>
          <w:bottom w:val="nil"/>
          <w:right w:val="nil"/>
          <w:between w:val="nil"/>
        </w:pBdr>
        <w:spacing w:before="120" w:after="120"/>
      </w:pPr>
      <w:r>
        <w:rPr>
          <w:color w:val="000000"/>
          <w:sz w:val="22"/>
        </w:rPr>
        <w:t>The Contractor shall, at no additional cost or charge to the State, in an industry standard/non-proprietary format:</w:t>
      </w:r>
    </w:p>
    <w:p w14:paraId="15F16D9D" w14:textId="77777777" w:rsidR="00B25C17" w:rsidRDefault="003D58C9" w:rsidP="00933FFB">
      <w:pPr>
        <w:numPr>
          <w:ilvl w:val="1"/>
          <w:numId w:val="54"/>
        </w:numPr>
        <w:pBdr>
          <w:top w:val="nil"/>
          <w:left w:val="nil"/>
          <w:bottom w:val="nil"/>
          <w:right w:val="nil"/>
          <w:between w:val="nil"/>
        </w:pBdr>
        <w:spacing w:before="120" w:after="120"/>
        <w:ind w:left="1656" w:hanging="360"/>
      </w:pPr>
      <w:r>
        <w:rPr>
          <w:color w:val="000000"/>
          <w:sz w:val="22"/>
        </w:rPr>
        <w:t>perform a full or partial import/export of State data within 24 hours of a request; or</w:t>
      </w:r>
    </w:p>
    <w:p w14:paraId="6A06DD19" w14:textId="77777777" w:rsidR="00B25C17" w:rsidRDefault="003D58C9" w:rsidP="00933FFB">
      <w:pPr>
        <w:numPr>
          <w:ilvl w:val="1"/>
          <w:numId w:val="54"/>
        </w:numPr>
        <w:pBdr>
          <w:top w:val="nil"/>
          <w:left w:val="nil"/>
          <w:bottom w:val="nil"/>
          <w:right w:val="nil"/>
          <w:between w:val="nil"/>
        </w:pBdr>
        <w:spacing w:before="120" w:after="120"/>
        <w:ind w:left="1656" w:hanging="360"/>
      </w:pPr>
      <w:r>
        <w:rPr>
          <w:color w:val="000000"/>
          <w:sz w:val="22"/>
        </w:rPr>
        <w:t>provide to the State the ability to import/export data at will and provide the State with any access and instructions which are needed for the State to import or export data.</w:t>
      </w:r>
    </w:p>
    <w:p w14:paraId="245D09B6" w14:textId="77777777" w:rsidR="00B25C17" w:rsidRDefault="003D58C9" w:rsidP="00640F05">
      <w:pPr>
        <w:numPr>
          <w:ilvl w:val="0"/>
          <w:numId w:val="54"/>
        </w:numPr>
        <w:pBdr>
          <w:top w:val="nil"/>
          <w:left w:val="nil"/>
          <w:bottom w:val="nil"/>
          <w:right w:val="nil"/>
          <w:between w:val="nil"/>
        </w:pBdr>
        <w:spacing w:before="120" w:after="120"/>
      </w:pPr>
      <w:r>
        <w:rPr>
          <w:color w:val="000000"/>
          <w:sz w:val="22"/>
        </w:rPr>
        <w:t xml:space="preserve">Any import or export shall be in a secure format per the Security Requirements. </w:t>
      </w:r>
    </w:p>
    <w:p w14:paraId="204A47BD" w14:textId="77777777" w:rsidR="00B25C17" w:rsidRPr="00D13453" w:rsidRDefault="003D58C9" w:rsidP="00640F05">
      <w:pPr>
        <w:pStyle w:val="Heading3"/>
        <w:numPr>
          <w:ilvl w:val="2"/>
          <w:numId w:val="73"/>
        </w:numPr>
        <w:rPr>
          <w:b w:val="0"/>
          <w:sz w:val="24"/>
        </w:rPr>
      </w:pPr>
      <w:bookmarkStart w:id="58" w:name="_Toc71265590"/>
      <w:bookmarkStart w:id="59" w:name="_Toc71265722"/>
      <w:bookmarkStart w:id="60" w:name="_Toc71265824"/>
      <w:bookmarkStart w:id="61" w:name="_Toc71268056"/>
      <w:r w:rsidRPr="00D13453">
        <w:rPr>
          <w:b w:val="0"/>
          <w:sz w:val="24"/>
        </w:rPr>
        <w:t>Data Ownership and Access</w:t>
      </w:r>
      <w:bookmarkEnd w:id="58"/>
      <w:bookmarkEnd w:id="59"/>
      <w:bookmarkEnd w:id="60"/>
      <w:bookmarkEnd w:id="61"/>
    </w:p>
    <w:p w14:paraId="5CAECF1D" w14:textId="2F531373" w:rsidR="00B25C17" w:rsidRDefault="0056260D" w:rsidP="00933FFB">
      <w:pPr>
        <w:pBdr>
          <w:top w:val="nil"/>
          <w:left w:val="nil"/>
          <w:bottom w:val="nil"/>
          <w:right w:val="nil"/>
          <w:between w:val="nil"/>
        </w:pBdr>
        <w:tabs>
          <w:tab w:val="left" w:pos="900"/>
        </w:tabs>
        <w:spacing w:before="120" w:after="120"/>
        <w:ind w:left="1080" w:hanging="360"/>
        <w:rPr>
          <w:color w:val="222222"/>
          <w:sz w:val="22"/>
        </w:rPr>
      </w:pPr>
      <w:r>
        <w:rPr>
          <w:color w:val="222222"/>
          <w:sz w:val="22"/>
        </w:rPr>
        <w:t>A</w:t>
      </w:r>
      <w:r w:rsidR="003D58C9">
        <w:rPr>
          <w:color w:val="222222"/>
          <w:sz w:val="22"/>
        </w:rPr>
        <w:t>.</w:t>
      </w:r>
      <w:r>
        <w:rPr>
          <w:color w:val="222222"/>
          <w:sz w:val="22"/>
        </w:rPr>
        <w:tab/>
      </w:r>
      <w:r w:rsidR="003D58C9">
        <w:rPr>
          <w:color w:val="222222"/>
          <w:sz w:val="22"/>
        </w:rPr>
        <w:t>Data, databases and derived data products created, collected, manipulat</w:t>
      </w:r>
      <w:r w:rsidR="00D13453">
        <w:rPr>
          <w:color w:val="222222"/>
          <w:sz w:val="22"/>
        </w:rPr>
        <w:t xml:space="preserve">ed, or directly purchased as </w:t>
      </w:r>
      <w:r w:rsidR="003D58C9">
        <w:rPr>
          <w:color w:val="222222"/>
          <w:sz w:val="22"/>
        </w:rPr>
        <w:t xml:space="preserve">part of </w:t>
      </w:r>
      <w:proofErr w:type="gramStart"/>
      <w:r w:rsidR="003D58C9">
        <w:rPr>
          <w:color w:val="222222"/>
          <w:sz w:val="22"/>
        </w:rPr>
        <w:t>a</w:t>
      </w:r>
      <w:proofErr w:type="gramEnd"/>
      <w:r w:rsidR="003D58C9">
        <w:rPr>
          <w:color w:val="222222"/>
          <w:sz w:val="22"/>
        </w:rPr>
        <w:t xml:space="preserve"> RFP are the property of the State. The purchasing State agency is co</w:t>
      </w:r>
      <w:r w:rsidR="00D13453">
        <w:rPr>
          <w:color w:val="222222"/>
          <w:sz w:val="22"/>
        </w:rPr>
        <w:t xml:space="preserve">nsidered the custodian of the </w:t>
      </w:r>
      <w:r w:rsidR="003D58C9">
        <w:rPr>
          <w:color w:val="222222"/>
          <w:sz w:val="22"/>
        </w:rPr>
        <w:t>data and shall determine the use, access, distribution and other conditions based on appropriate Stat</w:t>
      </w:r>
      <w:r w:rsidR="00D13453">
        <w:rPr>
          <w:color w:val="222222"/>
          <w:sz w:val="22"/>
        </w:rPr>
        <w:t xml:space="preserve">e </w:t>
      </w:r>
      <w:r w:rsidR="003D58C9">
        <w:rPr>
          <w:color w:val="222222"/>
          <w:sz w:val="22"/>
        </w:rPr>
        <w:t>statutes and regulations.</w:t>
      </w:r>
    </w:p>
    <w:p w14:paraId="394C60E1" w14:textId="6B1E4EB2" w:rsidR="00B25C17" w:rsidRDefault="003D58C9" w:rsidP="00933FFB">
      <w:pPr>
        <w:shd w:val="clear" w:color="auto" w:fill="FFFFFF"/>
        <w:tabs>
          <w:tab w:val="left" w:pos="900"/>
        </w:tabs>
        <w:spacing w:before="120" w:after="120"/>
        <w:ind w:left="1080" w:hanging="360"/>
        <w:rPr>
          <w:color w:val="222222"/>
          <w:sz w:val="22"/>
        </w:rPr>
      </w:pPr>
      <w:r>
        <w:rPr>
          <w:color w:val="222222"/>
          <w:sz w:val="22"/>
        </w:rPr>
        <w:t>B.</w:t>
      </w:r>
      <w:r w:rsidR="0056260D">
        <w:rPr>
          <w:color w:val="222222"/>
          <w:sz w:val="22"/>
        </w:rPr>
        <w:tab/>
      </w:r>
      <w:r>
        <w:rPr>
          <w:color w:val="222222"/>
          <w:sz w:val="22"/>
        </w:rPr>
        <w:t>Public jurisdiction user accounts and public jurisdiction data shall not be acces</w:t>
      </w:r>
      <w:r w:rsidR="00D13453">
        <w:rPr>
          <w:color w:val="222222"/>
          <w:sz w:val="22"/>
        </w:rPr>
        <w:t xml:space="preserve">sed, except (1) in the course </w:t>
      </w:r>
      <w:r w:rsidR="0056260D">
        <w:rPr>
          <w:color w:val="222222"/>
          <w:sz w:val="22"/>
        </w:rPr>
        <w:t>o</w:t>
      </w:r>
      <w:r>
        <w:rPr>
          <w:color w:val="222222"/>
          <w:sz w:val="22"/>
        </w:rPr>
        <w:t>f data center operations, (2) in response to service or technical issues, (3) as required by the expr</w:t>
      </w:r>
      <w:r w:rsidR="00D13453">
        <w:rPr>
          <w:color w:val="222222"/>
          <w:sz w:val="22"/>
        </w:rPr>
        <w:t xml:space="preserve">ess terms of </w:t>
      </w:r>
      <w:r>
        <w:rPr>
          <w:color w:val="222222"/>
          <w:sz w:val="22"/>
        </w:rPr>
        <w:t>the Contract, including as necessary to perform the services hereunder or (4) at the State’s written request.</w:t>
      </w:r>
    </w:p>
    <w:p w14:paraId="422D6D4E" w14:textId="1FF6AE30" w:rsidR="00B25C17" w:rsidRDefault="003D58C9" w:rsidP="00933FFB">
      <w:pPr>
        <w:shd w:val="clear" w:color="auto" w:fill="FFFFFF"/>
        <w:tabs>
          <w:tab w:val="left" w:pos="900"/>
        </w:tabs>
        <w:spacing w:before="120" w:after="120"/>
        <w:ind w:left="1080" w:hanging="360"/>
        <w:rPr>
          <w:color w:val="222222"/>
          <w:sz w:val="22"/>
        </w:rPr>
      </w:pPr>
      <w:r>
        <w:rPr>
          <w:color w:val="222222"/>
          <w:sz w:val="22"/>
        </w:rPr>
        <w:t>C.</w:t>
      </w:r>
      <w:r w:rsidR="0056260D">
        <w:rPr>
          <w:color w:val="222222"/>
          <w:sz w:val="22"/>
        </w:rPr>
        <w:tab/>
      </w:r>
      <w:r>
        <w:rPr>
          <w:color w:val="222222"/>
          <w:sz w:val="22"/>
        </w:rPr>
        <w:t>The Contractor shall limit access to and possession of State data to on</w:t>
      </w:r>
      <w:r w:rsidR="00D13453">
        <w:rPr>
          <w:color w:val="222222"/>
          <w:sz w:val="22"/>
        </w:rPr>
        <w:t xml:space="preserve">ly Contractor Personnel whose </w:t>
      </w:r>
      <w:r>
        <w:rPr>
          <w:color w:val="222222"/>
          <w:sz w:val="22"/>
        </w:rPr>
        <w:t>responsibilities reasonably require such access or possession and shall train suc</w:t>
      </w:r>
      <w:r w:rsidR="00D13453">
        <w:rPr>
          <w:color w:val="222222"/>
          <w:sz w:val="22"/>
        </w:rPr>
        <w:t xml:space="preserve">h Contractor Personnel on the </w:t>
      </w:r>
      <w:r>
        <w:rPr>
          <w:color w:val="222222"/>
          <w:sz w:val="22"/>
        </w:rPr>
        <w:t>confidentiality obligations set forth herein.</w:t>
      </w:r>
    </w:p>
    <w:p w14:paraId="63C733CF" w14:textId="34C3EE22" w:rsidR="00B25C17" w:rsidRDefault="0056260D" w:rsidP="00933FFB">
      <w:pPr>
        <w:shd w:val="clear" w:color="auto" w:fill="FFFFFF"/>
        <w:tabs>
          <w:tab w:val="left" w:pos="900"/>
        </w:tabs>
        <w:spacing w:before="120" w:after="120"/>
        <w:ind w:left="1080" w:hanging="360"/>
        <w:rPr>
          <w:color w:val="222222"/>
          <w:sz w:val="22"/>
        </w:rPr>
      </w:pPr>
      <w:r>
        <w:rPr>
          <w:color w:val="222222"/>
          <w:sz w:val="22"/>
        </w:rPr>
        <w:t>D</w:t>
      </w:r>
      <w:r w:rsidR="003D58C9">
        <w:rPr>
          <w:color w:val="222222"/>
          <w:sz w:val="22"/>
        </w:rPr>
        <w:t>.</w:t>
      </w:r>
      <w:r>
        <w:rPr>
          <w:color w:val="222222"/>
          <w:sz w:val="22"/>
        </w:rPr>
        <w:tab/>
      </w:r>
      <w:r w:rsidR="003D58C9">
        <w:rPr>
          <w:color w:val="222222"/>
          <w:sz w:val="22"/>
        </w:rPr>
        <w:t>At no time shall any data or processes – that either belong to or are intended for the use of the State or</w:t>
      </w:r>
      <w:r w:rsidR="00D13453">
        <w:rPr>
          <w:color w:val="222222"/>
          <w:sz w:val="22"/>
        </w:rPr>
        <w:t xml:space="preserve"> its </w:t>
      </w:r>
      <w:r w:rsidR="003D58C9">
        <w:rPr>
          <w:color w:val="222222"/>
          <w:sz w:val="22"/>
        </w:rPr>
        <w:t>officers, agents or employees – be copied, disclosed or retained by the Contracto</w:t>
      </w:r>
      <w:r w:rsidR="00D13453">
        <w:rPr>
          <w:color w:val="222222"/>
          <w:sz w:val="22"/>
        </w:rPr>
        <w:t xml:space="preserve">r or any party related to the </w:t>
      </w:r>
      <w:r w:rsidR="003D58C9">
        <w:rPr>
          <w:color w:val="222222"/>
          <w:sz w:val="22"/>
        </w:rPr>
        <w:t>Contractor for subsequent use in any transaction that does not include the State.</w:t>
      </w:r>
    </w:p>
    <w:p w14:paraId="6C1B6A4F" w14:textId="4002AE40" w:rsidR="000247C1" w:rsidRDefault="003D58C9" w:rsidP="00933FFB">
      <w:pPr>
        <w:shd w:val="clear" w:color="auto" w:fill="FFFFFF"/>
        <w:tabs>
          <w:tab w:val="left" w:pos="900"/>
        </w:tabs>
        <w:spacing w:before="120" w:after="120"/>
        <w:ind w:left="1080" w:hanging="360"/>
        <w:rPr>
          <w:color w:val="222222"/>
          <w:sz w:val="22"/>
        </w:rPr>
      </w:pPr>
      <w:r>
        <w:rPr>
          <w:color w:val="222222"/>
          <w:sz w:val="22"/>
        </w:rPr>
        <w:t>E.</w:t>
      </w:r>
      <w:r w:rsidR="0056260D">
        <w:rPr>
          <w:color w:val="222222"/>
          <w:sz w:val="22"/>
        </w:rPr>
        <w:tab/>
      </w:r>
      <w:r>
        <w:rPr>
          <w:color w:val="222222"/>
          <w:sz w:val="22"/>
        </w:rPr>
        <w:t>The Contractor shall not use any information collected in connection with the</w:t>
      </w:r>
      <w:r w:rsidR="00D13453">
        <w:rPr>
          <w:color w:val="222222"/>
          <w:sz w:val="22"/>
        </w:rPr>
        <w:t xml:space="preserve"> services furnished under the </w:t>
      </w:r>
      <w:r>
        <w:rPr>
          <w:color w:val="222222"/>
          <w:sz w:val="22"/>
        </w:rPr>
        <w:t>Contract for any purpose other than fulfilling such services.</w:t>
      </w:r>
    </w:p>
    <w:p w14:paraId="72CA37EE" w14:textId="04CCEEDA" w:rsidR="00B25C17" w:rsidRPr="000247C1" w:rsidRDefault="000247C1" w:rsidP="00933FFB">
      <w:pPr>
        <w:shd w:val="clear" w:color="auto" w:fill="FFFFFF"/>
        <w:tabs>
          <w:tab w:val="left" w:pos="900"/>
        </w:tabs>
        <w:spacing w:before="120" w:after="120"/>
        <w:ind w:left="1080" w:hanging="360"/>
        <w:rPr>
          <w:color w:val="222222"/>
          <w:sz w:val="22"/>
        </w:rPr>
      </w:pPr>
      <w:r>
        <w:rPr>
          <w:color w:val="222222"/>
          <w:sz w:val="22"/>
        </w:rPr>
        <w:t>F.</w:t>
      </w:r>
      <w:r w:rsidR="0056260D">
        <w:rPr>
          <w:color w:val="222222"/>
          <w:sz w:val="22"/>
        </w:rPr>
        <w:tab/>
      </w:r>
      <w:r w:rsidR="0056260D">
        <w:rPr>
          <w:color w:val="222222"/>
          <w:sz w:val="22"/>
        </w:rPr>
        <w:tab/>
      </w:r>
      <w:r w:rsidR="003D58C9">
        <w:rPr>
          <w:color w:val="222222"/>
          <w:sz w:val="22"/>
        </w:rPr>
        <w:t>Provisions in Sections 3.5.1 – 3.5.3 shall survive expiration or termination of the Contract. Additionally, the Contractor shall flow down the provisions of Sections 3.5.1-3.5.3 (or the substance thereof) in all subcontracts.</w:t>
      </w:r>
    </w:p>
    <w:p w14:paraId="52D0A091" w14:textId="77777777" w:rsidR="00B25C17" w:rsidRDefault="003D58C9" w:rsidP="00640F05">
      <w:pPr>
        <w:pStyle w:val="Heading2"/>
        <w:numPr>
          <w:ilvl w:val="1"/>
          <w:numId w:val="73"/>
        </w:numPr>
      </w:pPr>
      <w:bookmarkStart w:id="62" w:name="_Toc71268057"/>
      <w:r>
        <w:t>Insurance Requirements</w:t>
      </w:r>
      <w:bookmarkEnd w:id="62"/>
    </w:p>
    <w:p w14:paraId="28ACC54D" w14:textId="77777777" w:rsidR="00B25C17" w:rsidRDefault="003D58C9" w:rsidP="0056260D">
      <w:pPr>
        <w:pBdr>
          <w:top w:val="nil"/>
          <w:left w:val="nil"/>
          <w:bottom w:val="nil"/>
          <w:right w:val="nil"/>
          <w:between w:val="nil"/>
        </w:pBdr>
        <w:spacing w:before="120" w:after="120"/>
        <w:ind w:left="144"/>
        <w:rPr>
          <w:color w:val="FF0000"/>
          <w:sz w:val="22"/>
        </w:rPr>
      </w:pPr>
      <w:r>
        <w:rPr>
          <w:color w:val="000000"/>
          <w:sz w:val="22"/>
        </w:rPr>
        <w:t>The Contractor shall maintain, at a minimum, the insurance coverages outlined below, or any minimum requirements established by law if higher, for the duration of the Contract, including option periods, if exercised:</w:t>
      </w:r>
    </w:p>
    <w:p w14:paraId="0719E0A9" w14:textId="77777777" w:rsidR="00B25C17" w:rsidRDefault="003D58C9" w:rsidP="00640F05">
      <w:pPr>
        <w:pStyle w:val="ListParagraph"/>
        <w:numPr>
          <w:ilvl w:val="2"/>
          <w:numId w:val="73"/>
        </w:numPr>
        <w:pBdr>
          <w:top w:val="nil"/>
          <w:left w:val="nil"/>
          <w:bottom w:val="nil"/>
          <w:right w:val="nil"/>
          <w:between w:val="nil"/>
        </w:pBdr>
        <w:tabs>
          <w:tab w:val="left" w:pos="900"/>
        </w:tabs>
        <w:spacing w:before="120" w:after="120"/>
      </w:pPr>
      <w:r w:rsidRPr="00680142">
        <w:rPr>
          <w:color w:val="000000"/>
          <w:sz w:val="22"/>
        </w:rPr>
        <w:t>The following type(s) of insurance and minimum amount(s) of coverage are required:</w:t>
      </w:r>
    </w:p>
    <w:p w14:paraId="06CC6407" w14:textId="77777777" w:rsidR="00B25C17" w:rsidRDefault="003D58C9" w:rsidP="00640F05">
      <w:pPr>
        <w:numPr>
          <w:ilvl w:val="0"/>
          <w:numId w:val="56"/>
        </w:numPr>
        <w:pBdr>
          <w:top w:val="nil"/>
          <w:left w:val="nil"/>
          <w:bottom w:val="nil"/>
          <w:right w:val="nil"/>
          <w:between w:val="nil"/>
        </w:pBdr>
        <w:spacing w:before="120" w:after="120"/>
      </w:pPr>
      <w:r>
        <w:rPr>
          <w:color w:val="000000"/>
          <w:sz w:val="22"/>
        </w:rPr>
        <w:t xml:space="preserve">Commercial General Liability - of $1,000,000 combined single limit per occurrence for bodily injury, property damage, and personal and advertising injury and $3,000,000 annual aggregate.  The minimum limits required herein may be satisfied through any combination of primary and umbrella/excess liability policies. </w:t>
      </w:r>
    </w:p>
    <w:p w14:paraId="6A260F98" w14:textId="6B5F2FC4" w:rsidR="00B25C17" w:rsidRDefault="008A2EAD" w:rsidP="00640F05">
      <w:pPr>
        <w:numPr>
          <w:ilvl w:val="0"/>
          <w:numId w:val="56"/>
        </w:numPr>
        <w:pBdr>
          <w:top w:val="nil"/>
          <w:left w:val="nil"/>
          <w:bottom w:val="nil"/>
          <w:right w:val="nil"/>
          <w:between w:val="nil"/>
        </w:pBdr>
        <w:spacing w:before="120" w:after="120"/>
      </w:pPr>
      <w:r>
        <w:rPr>
          <w:color w:val="000000"/>
          <w:sz w:val="22"/>
        </w:rPr>
        <w:lastRenderedPageBreak/>
        <w:t>Malpractice</w:t>
      </w:r>
      <w:r w:rsidR="003D58C9">
        <w:rPr>
          <w:color w:val="000000"/>
          <w:sz w:val="22"/>
        </w:rPr>
        <w:t xml:space="preserve">/Professional Liability - </w:t>
      </w:r>
      <w:r w:rsidRPr="008A2EAD">
        <w:rPr>
          <w:color w:val="000000"/>
          <w:sz w:val="22"/>
        </w:rPr>
        <w:t>minimum single limit of $500,000 per occurrence</w:t>
      </w:r>
      <w:r w:rsidR="003D58C9">
        <w:rPr>
          <w:color w:val="000000"/>
          <w:sz w:val="22"/>
        </w:rPr>
        <w:t xml:space="preserve">. </w:t>
      </w:r>
    </w:p>
    <w:p w14:paraId="51313D1E" w14:textId="77777777" w:rsidR="00B25C17" w:rsidRDefault="003D58C9" w:rsidP="00640F05">
      <w:pPr>
        <w:numPr>
          <w:ilvl w:val="0"/>
          <w:numId w:val="56"/>
        </w:numPr>
        <w:pBdr>
          <w:top w:val="nil"/>
          <w:left w:val="nil"/>
          <w:bottom w:val="nil"/>
          <w:right w:val="nil"/>
          <w:between w:val="nil"/>
        </w:pBdr>
        <w:spacing w:before="120" w:after="120"/>
      </w:pPr>
      <w:r>
        <w:rPr>
          <w:color w:val="000000"/>
          <w:sz w:val="22"/>
        </w:rPr>
        <w:t xml:space="preserve">Crime Insurance/Employee Theft Insurance - to cover employee theft with a minimum single loss limit of $1,000,000 per loss, and a minimum single loss retention not to exceed $10,000.  The State of Maryland and the </w:t>
      </w:r>
      <w:r w:rsidR="00312758">
        <w:rPr>
          <w:color w:val="000000"/>
          <w:sz w:val="22"/>
        </w:rPr>
        <w:t>CEDSS</w:t>
      </w:r>
      <w:r>
        <w:rPr>
          <w:color w:val="000000"/>
          <w:sz w:val="22"/>
        </w:rPr>
        <w:t xml:space="preserve"> should be added as a “loss payee.” </w:t>
      </w:r>
    </w:p>
    <w:p w14:paraId="69028E40" w14:textId="77777777" w:rsidR="00B25C17" w:rsidRDefault="003D58C9" w:rsidP="00640F05">
      <w:pPr>
        <w:numPr>
          <w:ilvl w:val="0"/>
          <w:numId w:val="56"/>
        </w:numPr>
        <w:pBdr>
          <w:top w:val="nil"/>
          <w:left w:val="nil"/>
          <w:bottom w:val="nil"/>
          <w:right w:val="nil"/>
          <w:between w:val="nil"/>
        </w:pBdr>
        <w:spacing w:before="120" w:after="120"/>
      </w:pPr>
      <w:r>
        <w:rPr>
          <w:color w:val="000000"/>
          <w:sz w:val="22"/>
        </w:rPr>
        <w:t xml:space="preserve">Cyber Security / Data Breach Insurance – (For any service offering hosted by the Contractor) ten million dollars ($10,000,000) per occurrence. The coverage must be valid at all locations where work is performed or data or other information concerning the State’s claimants or employers is processed or stored. </w:t>
      </w:r>
    </w:p>
    <w:p w14:paraId="22180BBD" w14:textId="77777777" w:rsidR="00B25C17" w:rsidRDefault="003D58C9" w:rsidP="00640F05">
      <w:pPr>
        <w:numPr>
          <w:ilvl w:val="0"/>
          <w:numId w:val="56"/>
        </w:numPr>
        <w:pBdr>
          <w:top w:val="nil"/>
          <w:left w:val="nil"/>
          <w:bottom w:val="nil"/>
          <w:right w:val="nil"/>
          <w:between w:val="nil"/>
        </w:pBdr>
        <w:spacing w:before="120" w:after="120"/>
      </w:pPr>
      <w:r>
        <w:rPr>
          <w:color w:val="000000"/>
          <w:sz w:val="22"/>
        </w:rPr>
        <w:t>Worker’s Compensation - The Contractor shall maintain such insurance as necessary or as required under Workers’ Compensation Acts, the Longshore and Harbor Workers’ Compensation Act, and the Federal Employers’ Liability Act, to not be less than. one million dollars ($1,000,000) per occurrence (unless a state’s law requires a greater amount of coverage). Coverage must be valid in all states where work is performed.</w:t>
      </w:r>
    </w:p>
    <w:p w14:paraId="0F870703" w14:textId="77777777" w:rsidR="00B25C17" w:rsidRDefault="003D58C9" w:rsidP="00640F05">
      <w:pPr>
        <w:numPr>
          <w:ilvl w:val="0"/>
          <w:numId w:val="56"/>
        </w:numPr>
        <w:pBdr>
          <w:top w:val="nil"/>
          <w:left w:val="nil"/>
          <w:bottom w:val="nil"/>
          <w:right w:val="nil"/>
          <w:between w:val="nil"/>
        </w:pBdr>
        <w:spacing w:before="120" w:after="120"/>
      </w:pPr>
      <w:r>
        <w:rPr>
          <w:color w:val="000000"/>
          <w:sz w:val="22"/>
        </w:rPr>
        <w:t xml:space="preserve">Automobile or Commercial Truck Insurance - The Contractor shall maintain Automobile or Commercial Truck Insurance (including owned, leased, hired, and non-owned vehicles) as appropriate with Liability, Collision, and PIP limits no less than those required by the State where the vehicle(s) is registered, but in no case less than those required by the State of Maryland. </w:t>
      </w:r>
    </w:p>
    <w:p w14:paraId="4A24BE27" w14:textId="77777777" w:rsidR="00B25C17" w:rsidRDefault="003D58C9" w:rsidP="00640F05">
      <w:pPr>
        <w:numPr>
          <w:ilvl w:val="2"/>
          <w:numId w:val="73"/>
        </w:numPr>
        <w:pBdr>
          <w:top w:val="nil"/>
          <w:left w:val="nil"/>
          <w:bottom w:val="nil"/>
          <w:right w:val="nil"/>
          <w:between w:val="nil"/>
        </w:pBdr>
        <w:tabs>
          <w:tab w:val="left" w:pos="900"/>
        </w:tabs>
        <w:spacing w:before="120" w:after="120"/>
        <w:ind w:left="900" w:hanging="900"/>
      </w:pPr>
      <w:bookmarkStart w:id="63" w:name="_heading=h.2jxsxqh" w:colFirst="0" w:colLast="0"/>
      <w:bookmarkEnd w:id="63"/>
      <w:r>
        <w:rPr>
          <w:color w:val="000000"/>
          <w:sz w:val="22"/>
        </w:rPr>
        <w:t xml:space="preserve">The State shall be listed as an additional insured on the faces of the certificates associated with the coverages listed above, including umbrella policies, excluding Workers’ Compensation Insurance and professional liability.   </w:t>
      </w:r>
    </w:p>
    <w:p w14:paraId="7E9FC39E" w14:textId="77777777" w:rsidR="00B25C17" w:rsidRDefault="003D58C9" w:rsidP="00640F05">
      <w:pPr>
        <w:numPr>
          <w:ilvl w:val="2"/>
          <w:numId w:val="73"/>
        </w:numPr>
        <w:pBdr>
          <w:top w:val="nil"/>
          <w:left w:val="nil"/>
          <w:bottom w:val="nil"/>
          <w:right w:val="nil"/>
          <w:between w:val="nil"/>
        </w:pBdr>
        <w:tabs>
          <w:tab w:val="left" w:pos="900"/>
        </w:tabs>
        <w:spacing w:before="120" w:after="120"/>
        <w:ind w:left="900" w:hanging="900"/>
      </w:pPr>
      <w:r>
        <w:rPr>
          <w:color w:val="000000"/>
          <w:sz w:val="22"/>
        </w:rPr>
        <w:t>All insurance policies shall be endorsed to include a clause requiring the insurance carrier provide the Procurement Officer, by certified mail, not less than 30 days’ advance notice of any non-renewal, cancellation, or expiration. The Contractor shall notify the Procurement Officer in writing, if policies are cancelled or not renewed within five (5) days of learning of such cancellation or nonrenewal. The Contractor shall provide evidence of replacement insurance coverage to the Procurement Officer at least 15 days prior to the expiration of the insurance policy then in effect.</w:t>
      </w:r>
    </w:p>
    <w:p w14:paraId="5220825A" w14:textId="77777777" w:rsidR="00B25C17" w:rsidRDefault="003D58C9" w:rsidP="00640F05">
      <w:pPr>
        <w:numPr>
          <w:ilvl w:val="2"/>
          <w:numId w:val="73"/>
        </w:numPr>
        <w:pBdr>
          <w:top w:val="nil"/>
          <w:left w:val="nil"/>
          <w:bottom w:val="nil"/>
          <w:right w:val="nil"/>
          <w:between w:val="nil"/>
        </w:pBdr>
        <w:tabs>
          <w:tab w:val="left" w:pos="900"/>
        </w:tabs>
        <w:spacing w:before="120" w:after="120"/>
        <w:ind w:left="900" w:hanging="900"/>
      </w:pPr>
      <w:r>
        <w:rPr>
          <w:color w:val="000000"/>
          <w:sz w:val="22"/>
        </w:rPr>
        <w:t>Any insurance furnished as a condition of the Contract shall be issued by a company authorized to do business in the State.</w:t>
      </w:r>
    </w:p>
    <w:p w14:paraId="44359D92" w14:textId="77777777" w:rsidR="00B25C17" w:rsidRDefault="003D58C9" w:rsidP="00640F05">
      <w:pPr>
        <w:numPr>
          <w:ilvl w:val="2"/>
          <w:numId w:val="73"/>
        </w:numPr>
        <w:pBdr>
          <w:top w:val="nil"/>
          <w:left w:val="nil"/>
          <w:bottom w:val="nil"/>
          <w:right w:val="nil"/>
          <w:between w:val="nil"/>
        </w:pBdr>
        <w:tabs>
          <w:tab w:val="left" w:pos="900"/>
        </w:tabs>
        <w:spacing w:before="120" w:after="120"/>
        <w:ind w:left="900" w:hanging="900"/>
      </w:pPr>
      <w:r>
        <w:rPr>
          <w:color w:val="000000"/>
          <w:sz w:val="22"/>
        </w:rPr>
        <w:t>The recommended awardee must provide current certificate(s) of insurance with the prescribed coverages, limits and requirements set forth in this section within five (5) Business Days from notice of recommended award. During the period of performance for multi-year contracts, the Contractor shall provide certificates of insurance annually, or as otherwise directed by the Contract Monitor.</w:t>
      </w:r>
    </w:p>
    <w:p w14:paraId="57EAD2F0" w14:textId="77777777" w:rsidR="00B25C17" w:rsidRDefault="003D58C9" w:rsidP="00640F05">
      <w:pPr>
        <w:pStyle w:val="ListParagraph"/>
        <w:numPr>
          <w:ilvl w:val="2"/>
          <w:numId w:val="73"/>
        </w:numPr>
        <w:pBdr>
          <w:top w:val="nil"/>
          <w:left w:val="nil"/>
          <w:bottom w:val="nil"/>
          <w:right w:val="nil"/>
          <w:between w:val="nil"/>
        </w:pBdr>
        <w:tabs>
          <w:tab w:val="left" w:pos="900"/>
        </w:tabs>
        <w:spacing w:before="120" w:after="120"/>
        <w:ind w:left="990" w:hanging="990"/>
      </w:pPr>
      <w:r w:rsidRPr="007C525D">
        <w:rPr>
          <w:color w:val="000000"/>
          <w:sz w:val="22"/>
        </w:rPr>
        <w:t>Subcontractor Insurance</w:t>
      </w:r>
    </w:p>
    <w:p w14:paraId="66AB266A" w14:textId="77777777" w:rsidR="00B25C17" w:rsidRDefault="003D58C9" w:rsidP="00D13453">
      <w:pPr>
        <w:pBdr>
          <w:top w:val="nil"/>
          <w:left w:val="nil"/>
          <w:bottom w:val="nil"/>
          <w:right w:val="nil"/>
          <w:between w:val="nil"/>
        </w:pBdr>
        <w:spacing w:before="120" w:after="120"/>
        <w:ind w:left="900"/>
        <w:rPr>
          <w:color w:val="000000"/>
          <w:sz w:val="22"/>
        </w:rPr>
      </w:pPr>
      <w:r>
        <w:rPr>
          <w:color w:val="000000"/>
          <w:sz w:val="22"/>
        </w:rPr>
        <w:t>The Contractor shall require any subcontractors to obtain and maintain comparable levels of coverage and shall provide the Contract Monitor with the same documentation as is required of the Contractor.</w:t>
      </w:r>
    </w:p>
    <w:p w14:paraId="4EED998F" w14:textId="77777777" w:rsidR="00B25C17" w:rsidRPr="000247C1" w:rsidRDefault="003D58C9" w:rsidP="0056260D">
      <w:pPr>
        <w:pStyle w:val="Heading2"/>
        <w:numPr>
          <w:ilvl w:val="1"/>
          <w:numId w:val="73"/>
        </w:numPr>
        <w:rPr>
          <w:sz w:val="24"/>
          <w:szCs w:val="24"/>
        </w:rPr>
      </w:pPr>
      <w:bookmarkStart w:id="64" w:name="_Toc71268058"/>
      <w:r w:rsidRPr="000247C1">
        <w:rPr>
          <w:sz w:val="24"/>
          <w:szCs w:val="24"/>
        </w:rPr>
        <w:lastRenderedPageBreak/>
        <w:t>Security Requirements</w:t>
      </w:r>
      <w:bookmarkEnd w:id="64"/>
    </w:p>
    <w:p w14:paraId="0C28CFC1" w14:textId="77777777" w:rsidR="00B25C17" w:rsidRDefault="003D58C9" w:rsidP="0056260D">
      <w:pPr>
        <w:keepNext/>
        <w:keepLines/>
        <w:pBdr>
          <w:top w:val="nil"/>
          <w:left w:val="nil"/>
          <w:bottom w:val="nil"/>
          <w:right w:val="nil"/>
          <w:between w:val="nil"/>
        </w:pBdr>
        <w:spacing w:before="120" w:after="120"/>
        <w:rPr>
          <w:color w:val="000000"/>
          <w:sz w:val="22"/>
        </w:rPr>
      </w:pPr>
      <w:r>
        <w:rPr>
          <w:color w:val="000000"/>
          <w:sz w:val="22"/>
        </w:rPr>
        <w:t>The following requirements are applicable to the Contract:</w:t>
      </w:r>
    </w:p>
    <w:p w14:paraId="14B6D98F" w14:textId="77777777" w:rsidR="00B25C17" w:rsidRPr="00D13453" w:rsidRDefault="003D58C9" w:rsidP="0056260D">
      <w:pPr>
        <w:pStyle w:val="Heading3"/>
        <w:keepNext/>
        <w:keepLines/>
        <w:numPr>
          <w:ilvl w:val="2"/>
          <w:numId w:val="73"/>
        </w:numPr>
        <w:rPr>
          <w:b w:val="0"/>
          <w:sz w:val="24"/>
        </w:rPr>
      </w:pPr>
      <w:bookmarkStart w:id="65" w:name="_Toc71265593"/>
      <w:bookmarkStart w:id="66" w:name="_Toc71265725"/>
      <w:bookmarkStart w:id="67" w:name="_Toc71265827"/>
      <w:bookmarkStart w:id="68" w:name="_Toc71268059"/>
      <w:r w:rsidRPr="00D13453">
        <w:rPr>
          <w:b w:val="0"/>
          <w:sz w:val="24"/>
        </w:rPr>
        <w:t>Employee Identification</w:t>
      </w:r>
      <w:bookmarkEnd w:id="65"/>
      <w:bookmarkEnd w:id="66"/>
      <w:bookmarkEnd w:id="67"/>
      <w:bookmarkEnd w:id="68"/>
    </w:p>
    <w:p w14:paraId="45C51080" w14:textId="77777777" w:rsidR="00B25C17" w:rsidRDefault="003D58C9" w:rsidP="00640F05">
      <w:pPr>
        <w:numPr>
          <w:ilvl w:val="0"/>
          <w:numId w:val="58"/>
        </w:numPr>
        <w:pBdr>
          <w:top w:val="nil"/>
          <w:left w:val="nil"/>
          <w:bottom w:val="nil"/>
          <w:right w:val="nil"/>
          <w:between w:val="nil"/>
        </w:pBdr>
        <w:spacing w:before="120" w:after="120"/>
      </w:pPr>
      <w:r>
        <w:rPr>
          <w:color w:val="000000"/>
          <w:sz w:val="22"/>
        </w:rPr>
        <w:t xml:space="preserve">Contractor Personnel </w:t>
      </w:r>
      <w:proofErr w:type="gramStart"/>
      <w:r>
        <w:rPr>
          <w:color w:val="000000"/>
          <w:sz w:val="22"/>
        </w:rPr>
        <w:t>shall display his or her company ID badge in a visible location at all times</w:t>
      </w:r>
      <w:proofErr w:type="gramEnd"/>
      <w:r>
        <w:rPr>
          <w:color w:val="000000"/>
          <w:sz w:val="22"/>
        </w:rPr>
        <w:t xml:space="preserve"> while on State premises. Upon request of authorized State personnel, each Contractor Personnel shall provide additional photo identification.</w:t>
      </w:r>
    </w:p>
    <w:p w14:paraId="3416D844" w14:textId="77777777" w:rsidR="00B25C17" w:rsidRDefault="003D58C9" w:rsidP="00640F05">
      <w:pPr>
        <w:numPr>
          <w:ilvl w:val="0"/>
          <w:numId w:val="58"/>
        </w:numPr>
        <w:pBdr>
          <w:top w:val="nil"/>
          <w:left w:val="nil"/>
          <w:bottom w:val="nil"/>
          <w:right w:val="nil"/>
          <w:between w:val="nil"/>
        </w:pBdr>
        <w:spacing w:before="120" w:after="120"/>
      </w:pPr>
      <w:r>
        <w:rPr>
          <w:color w:val="000000"/>
          <w:sz w:val="22"/>
        </w:rPr>
        <w:t xml:space="preserve">Contractor Personnel shall cooperate with State site requirements, including but not limited to, being </w:t>
      </w:r>
      <w:proofErr w:type="gramStart"/>
      <w:r>
        <w:rPr>
          <w:color w:val="000000"/>
          <w:sz w:val="22"/>
        </w:rPr>
        <w:t>prepared to be escorted at all times</w:t>
      </w:r>
      <w:proofErr w:type="gramEnd"/>
      <w:r>
        <w:rPr>
          <w:color w:val="000000"/>
          <w:sz w:val="22"/>
        </w:rPr>
        <w:t>, and providing information for State badge issuance.</w:t>
      </w:r>
    </w:p>
    <w:p w14:paraId="6B737368" w14:textId="77777777" w:rsidR="00B25C17" w:rsidRDefault="003D58C9" w:rsidP="00640F05">
      <w:pPr>
        <w:numPr>
          <w:ilvl w:val="0"/>
          <w:numId w:val="58"/>
        </w:numPr>
        <w:pBdr>
          <w:top w:val="nil"/>
          <w:left w:val="nil"/>
          <w:bottom w:val="nil"/>
          <w:right w:val="nil"/>
          <w:between w:val="nil"/>
        </w:pBdr>
        <w:spacing w:before="120" w:after="120"/>
      </w:pPr>
      <w:r>
        <w:rPr>
          <w:color w:val="000000"/>
          <w:sz w:val="22"/>
        </w:rPr>
        <w:t>Contractor shall remove any Contractor Personnel from working on the Contract where the State determines, in its sole discretion, that Contractor Personnel has not adhered to the Security requirements specified herein.</w:t>
      </w:r>
    </w:p>
    <w:p w14:paraId="471F3A4B" w14:textId="77777777" w:rsidR="007C525D" w:rsidRPr="007C525D" w:rsidRDefault="003D58C9" w:rsidP="00640F05">
      <w:pPr>
        <w:numPr>
          <w:ilvl w:val="0"/>
          <w:numId w:val="58"/>
        </w:numPr>
        <w:pBdr>
          <w:top w:val="nil"/>
          <w:left w:val="nil"/>
          <w:bottom w:val="nil"/>
          <w:right w:val="nil"/>
          <w:between w:val="nil"/>
        </w:pBdr>
        <w:spacing w:before="120" w:after="120"/>
      </w:pPr>
      <w:r>
        <w:rPr>
          <w:color w:val="000000"/>
          <w:sz w:val="22"/>
        </w:rPr>
        <w:t xml:space="preserve">The State reserves the right to request that the Contractor submit proof of employment authorization of non-United States Citizens, prior to commencement of work under the Contract. </w:t>
      </w:r>
    </w:p>
    <w:p w14:paraId="140C1D19" w14:textId="77777777" w:rsidR="00B25C17" w:rsidRPr="007C525D" w:rsidRDefault="003D58C9" w:rsidP="00640F05">
      <w:pPr>
        <w:pStyle w:val="ListParagraph"/>
        <w:numPr>
          <w:ilvl w:val="2"/>
          <w:numId w:val="73"/>
        </w:numPr>
        <w:pBdr>
          <w:top w:val="nil"/>
          <w:left w:val="nil"/>
          <w:bottom w:val="nil"/>
          <w:right w:val="nil"/>
          <w:between w:val="nil"/>
        </w:pBdr>
        <w:spacing w:before="120" w:after="120"/>
      </w:pPr>
      <w:r w:rsidRPr="007C525D">
        <w:t>Security Clearance / Criminal Background Check</w:t>
      </w:r>
    </w:p>
    <w:p w14:paraId="371DDEA4" w14:textId="77777777" w:rsidR="00B25C17" w:rsidRDefault="003D58C9" w:rsidP="00640F05">
      <w:pPr>
        <w:numPr>
          <w:ilvl w:val="0"/>
          <w:numId w:val="59"/>
        </w:numPr>
        <w:pBdr>
          <w:top w:val="nil"/>
          <w:left w:val="nil"/>
          <w:bottom w:val="nil"/>
          <w:right w:val="nil"/>
          <w:between w:val="nil"/>
        </w:pBdr>
        <w:spacing w:before="120" w:after="120"/>
      </w:pPr>
      <w:r>
        <w:rPr>
          <w:color w:val="000000"/>
          <w:sz w:val="22"/>
        </w:rPr>
        <w:t xml:space="preserve">A criminal background check for </w:t>
      </w:r>
      <w:r>
        <w:rPr>
          <w:sz w:val="22"/>
        </w:rPr>
        <w:t>each Contractor</w:t>
      </w:r>
      <w:r>
        <w:rPr>
          <w:color w:val="000000"/>
          <w:sz w:val="22"/>
        </w:rPr>
        <w:t xml:space="preserve"> Personnel providing any le</w:t>
      </w:r>
      <w:r>
        <w:rPr>
          <w:sz w:val="22"/>
        </w:rPr>
        <w:t>gal services or counsel</w:t>
      </w:r>
      <w:r>
        <w:rPr>
          <w:color w:val="000000"/>
          <w:sz w:val="22"/>
        </w:rPr>
        <w:t xml:space="preserve"> shall be completed prior to each Contractor Personnel providing any services under the Contract.</w:t>
      </w:r>
    </w:p>
    <w:p w14:paraId="0FF31897" w14:textId="714C18F2" w:rsidR="00B25C17" w:rsidRPr="00104BE9" w:rsidRDefault="003D58C9" w:rsidP="00640F05">
      <w:pPr>
        <w:numPr>
          <w:ilvl w:val="0"/>
          <w:numId w:val="59"/>
        </w:numPr>
        <w:pBdr>
          <w:top w:val="nil"/>
          <w:left w:val="nil"/>
          <w:bottom w:val="nil"/>
          <w:right w:val="nil"/>
          <w:between w:val="nil"/>
        </w:pBdr>
        <w:spacing w:before="120" w:after="120"/>
        <w:rPr>
          <w:sz w:val="22"/>
        </w:rPr>
      </w:pPr>
      <w:r>
        <w:rPr>
          <w:color w:val="000000"/>
          <w:sz w:val="22"/>
        </w:rPr>
        <w:t>The Contractor shall obtain at its own expense a Criminal Justice Information System (CJIS) State and federal criminal background check, including fingerprinting, for all Contractor Personnel listed in sub-paragraph A. This check may be performed by a public or private entity.</w:t>
      </w:r>
    </w:p>
    <w:p w14:paraId="0F65E7BD" w14:textId="4DC2A1A4" w:rsidR="00104BE9" w:rsidRDefault="00104BE9" w:rsidP="00640F05">
      <w:pPr>
        <w:numPr>
          <w:ilvl w:val="0"/>
          <w:numId w:val="59"/>
        </w:numPr>
        <w:pBdr>
          <w:top w:val="nil"/>
          <w:left w:val="nil"/>
          <w:bottom w:val="nil"/>
          <w:right w:val="nil"/>
          <w:between w:val="nil"/>
        </w:pBdr>
        <w:spacing w:before="120" w:after="120"/>
        <w:rPr>
          <w:sz w:val="22"/>
        </w:rPr>
      </w:pPr>
      <w:r>
        <w:rPr>
          <w:color w:val="000000"/>
          <w:sz w:val="22"/>
        </w:rPr>
        <w:t>The Contractor shall provide certification to the CEDSS that the Contractor has completed the required criminal background check described in this RFP for each required Contractor Personnel prior to assignment, and that the Contractor personnel have successfully passed this check.</w:t>
      </w:r>
    </w:p>
    <w:p w14:paraId="7C03189E" w14:textId="77777777" w:rsidR="00B25C17" w:rsidRDefault="003D58C9" w:rsidP="00640F05">
      <w:pPr>
        <w:numPr>
          <w:ilvl w:val="0"/>
          <w:numId w:val="59"/>
        </w:numPr>
        <w:pBdr>
          <w:top w:val="nil"/>
          <w:left w:val="nil"/>
          <w:bottom w:val="nil"/>
          <w:right w:val="nil"/>
          <w:between w:val="nil"/>
        </w:pBdr>
        <w:spacing w:before="120" w:after="120"/>
        <w:rPr>
          <w:sz w:val="22"/>
        </w:rPr>
      </w:pPr>
      <w:r>
        <w:rPr>
          <w:color w:val="000000"/>
          <w:sz w:val="22"/>
        </w:rPr>
        <w:t>Persons with a criminal record may not perform services under the Contract unless prior written approval is obtained from the Contract Monitor. The Contract Monitor reserves the right to reject any individual based upon the results of the background check. Decisions of the Contract Monitor as to acceptability of a candidate are final. The State reserves the right to refuse any individual Contractor Personnel to work on State premises, based upon certain specified criminal convictions, as specified by the State.</w:t>
      </w:r>
    </w:p>
    <w:p w14:paraId="1DD45558" w14:textId="77777777" w:rsidR="00B25C17" w:rsidRDefault="003D58C9" w:rsidP="00640F05">
      <w:pPr>
        <w:numPr>
          <w:ilvl w:val="0"/>
          <w:numId w:val="59"/>
        </w:numPr>
        <w:pBdr>
          <w:top w:val="nil"/>
          <w:left w:val="nil"/>
          <w:bottom w:val="nil"/>
          <w:right w:val="nil"/>
          <w:between w:val="nil"/>
        </w:pBdr>
        <w:spacing w:before="120" w:after="120"/>
        <w:rPr>
          <w:sz w:val="22"/>
        </w:rPr>
      </w:pPr>
      <w:r>
        <w:rPr>
          <w:color w:val="000000"/>
          <w:sz w:val="22"/>
        </w:rPr>
        <w:t xml:space="preserve">A particular on-site location covered by the Contract may require more restrictive conditions regarding the nature of prior criminal convictions that would result in Contractor Personnel not being permitted to work on those premises. Upon receipt of a location’s more restrictive conditions regarding criminal convictions, the Contractor shall provide an updated certification regarding the Contractor Personnel working at or assigned to those premises. </w:t>
      </w:r>
    </w:p>
    <w:p w14:paraId="75DAD2D4" w14:textId="77777777" w:rsidR="00B25C17" w:rsidRPr="007C525D" w:rsidRDefault="007C525D" w:rsidP="0056260D">
      <w:pPr>
        <w:pStyle w:val="Heading3"/>
        <w:numPr>
          <w:ilvl w:val="0"/>
          <w:numId w:val="0"/>
        </w:numPr>
        <w:tabs>
          <w:tab w:val="clear" w:pos="990"/>
        </w:tabs>
        <w:rPr>
          <w:b w:val="0"/>
          <w:sz w:val="24"/>
        </w:rPr>
      </w:pPr>
      <w:bookmarkStart w:id="69" w:name="_Toc71265594"/>
      <w:bookmarkStart w:id="70" w:name="_Toc71265726"/>
      <w:bookmarkStart w:id="71" w:name="_Toc71265828"/>
      <w:bookmarkStart w:id="72" w:name="_Toc71268060"/>
      <w:r w:rsidRPr="007C525D">
        <w:rPr>
          <w:b w:val="0"/>
          <w:sz w:val="24"/>
        </w:rPr>
        <w:t xml:space="preserve">3.7.3 </w:t>
      </w:r>
      <w:r>
        <w:rPr>
          <w:b w:val="0"/>
          <w:sz w:val="24"/>
        </w:rPr>
        <w:tab/>
      </w:r>
      <w:r w:rsidR="003D58C9" w:rsidRPr="007C525D">
        <w:rPr>
          <w:b w:val="0"/>
          <w:sz w:val="24"/>
        </w:rPr>
        <w:t>On-Site Security Requirement(s)</w:t>
      </w:r>
      <w:bookmarkEnd w:id="69"/>
      <w:bookmarkEnd w:id="70"/>
      <w:bookmarkEnd w:id="71"/>
      <w:bookmarkEnd w:id="72"/>
    </w:p>
    <w:p w14:paraId="66D70241" w14:textId="2D124FE8" w:rsidR="00B25C17" w:rsidRDefault="003D58C9" w:rsidP="0056260D">
      <w:pPr>
        <w:spacing w:before="240" w:after="240"/>
        <w:ind w:left="1080" w:hanging="360"/>
        <w:rPr>
          <w:sz w:val="22"/>
        </w:rPr>
      </w:pPr>
      <w:r>
        <w:rPr>
          <w:sz w:val="22"/>
        </w:rPr>
        <w:t>A.</w:t>
      </w:r>
      <w:r w:rsidR="0056260D">
        <w:rPr>
          <w:sz w:val="22"/>
        </w:rPr>
        <w:tab/>
      </w:r>
      <w:r>
        <w:rPr>
          <w:sz w:val="22"/>
        </w:rPr>
        <w:t>For the conditions noted below, Contractor Personnel may be barred from entrance or leaving any site until such time that the State’s conditions and queries are satisfied.</w:t>
      </w:r>
    </w:p>
    <w:p w14:paraId="617E5F89" w14:textId="36BC038F" w:rsidR="00B25C17" w:rsidRDefault="003D58C9" w:rsidP="0056260D">
      <w:pPr>
        <w:spacing w:before="120" w:after="120"/>
        <w:ind w:left="1440" w:hanging="360"/>
        <w:rPr>
          <w:sz w:val="22"/>
        </w:rPr>
      </w:pPr>
      <w:r>
        <w:rPr>
          <w:sz w:val="22"/>
        </w:rPr>
        <w:lastRenderedPageBreak/>
        <w:t>1)</w:t>
      </w:r>
      <w:r w:rsidR="0056260D">
        <w:rPr>
          <w:sz w:val="22"/>
        </w:rPr>
        <w:tab/>
      </w:r>
      <w:r>
        <w:rPr>
          <w:sz w:val="22"/>
        </w:rPr>
        <w:t>Contractor Personnel may be subject to random security checks when entering and leaving State secured areas. The State reserves the right to require Contractor Personnel to be accompanied while in secured premises.</w:t>
      </w:r>
    </w:p>
    <w:p w14:paraId="48240880" w14:textId="312D9E4A" w:rsidR="00B25C17" w:rsidRDefault="003D58C9" w:rsidP="0056260D">
      <w:pPr>
        <w:spacing w:before="120" w:after="120"/>
        <w:ind w:left="1440" w:hanging="360"/>
        <w:rPr>
          <w:sz w:val="22"/>
        </w:rPr>
      </w:pPr>
      <w:r>
        <w:rPr>
          <w:sz w:val="22"/>
        </w:rPr>
        <w:t>2)</w:t>
      </w:r>
      <w:r w:rsidR="0056260D">
        <w:rPr>
          <w:sz w:val="22"/>
        </w:rPr>
        <w:tab/>
      </w:r>
      <w:r>
        <w:rPr>
          <w:sz w:val="22"/>
        </w:rPr>
        <w:t>Some State sites, especially those premises of the Department of Public Safety and Correctional Services, require each person entering the premises to document and inventory items (such as tools and equipment) brought onto the site, and to submit to a physical search of his or her person. Therefore, Contractor Personnel shall always have available an inventory list of tools being brought onto a site and be prepared to present the inventory list to the State staff or an officer upon arrival for review, as well as present the tools or equipment for inspection. Before leaving the site, the Contractor Personnel will again present the inventory list and the tools or equipment for inspection. Upon both entering the site and leaving the site, State staff or a correctional or police officer may search Contractor Personnel. Depending upon facility rules, specific tools or personal items may be prohibited from being brought into the facility.</w:t>
      </w:r>
    </w:p>
    <w:p w14:paraId="2966E866" w14:textId="7D471921" w:rsidR="00B25C17" w:rsidRDefault="003D58C9" w:rsidP="0056260D">
      <w:pPr>
        <w:spacing w:before="120" w:after="120"/>
        <w:ind w:left="1080" w:hanging="360"/>
        <w:rPr>
          <w:sz w:val="22"/>
        </w:rPr>
      </w:pPr>
      <w:r>
        <w:rPr>
          <w:sz w:val="22"/>
        </w:rPr>
        <w:t>B.</w:t>
      </w:r>
      <w:r w:rsidR="0056260D">
        <w:rPr>
          <w:sz w:val="22"/>
        </w:rPr>
        <w:tab/>
      </w:r>
      <w:r>
        <w:rPr>
          <w:sz w:val="22"/>
        </w:rPr>
        <w:t>Any Contractor Personnel who enters the premises of a facility under the jurisdiction of the Department may be searched, fingerprinted (for the purpose of a criminal history background check), photographed and required to wear an identification card issued by the Department.</w:t>
      </w:r>
    </w:p>
    <w:p w14:paraId="6BEE58FC" w14:textId="5B9AF428" w:rsidR="00B25C17" w:rsidRDefault="003D58C9" w:rsidP="0056260D">
      <w:pPr>
        <w:spacing w:before="120" w:after="120"/>
        <w:ind w:left="1080" w:hanging="360"/>
        <w:rPr>
          <w:sz w:val="22"/>
        </w:rPr>
      </w:pPr>
      <w:r>
        <w:rPr>
          <w:sz w:val="22"/>
        </w:rPr>
        <w:t>C.</w:t>
      </w:r>
      <w:r w:rsidR="0056260D">
        <w:rPr>
          <w:sz w:val="22"/>
        </w:rPr>
        <w:tab/>
      </w:r>
      <w:r>
        <w:rPr>
          <w:sz w:val="22"/>
        </w:rPr>
        <w:t xml:space="preserve">Further, Contractor Personnel shall not violate Md. Code Ann., Criminal Law Art. Section 9-410 through 9-417 and such other security policies of the agency that controls the facility to which the Contractor Personnel seeks access. The failure of any of the Contractor Personnel to comply with any provision of the Contract is sufficient grounds for the State to immediately terminate the Contract for default. </w:t>
      </w:r>
    </w:p>
    <w:p w14:paraId="1ACEF5FC" w14:textId="77777777" w:rsidR="00D563C5" w:rsidRDefault="002E73C6" w:rsidP="0056260D">
      <w:pPr>
        <w:pStyle w:val="Heading3"/>
        <w:numPr>
          <w:ilvl w:val="0"/>
          <w:numId w:val="0"/>
        </w:numPr>
        <w:tabs>
          <w:tab w:val="clear" w:pos="990"/>
        </w:tabs>
        <w:rPr>
          <w:b w:val="0"/>
          <w:sz w:val="24"/>
        </w:rPr>
      </w:pPr>
      <w:bookmarkStart w:id="73" w:name="_Toc71265595"/>
      <w:bookmarkStart w:id="74" w:name="_Toc71265727"/>
      <w:bookmarkStart w:id="75" w:name="_Toc71265829"/>
      <w:bookmarkStart w:id="76" w:name="_Toc71268061"/>
      <w:r>
        <w:rPr>
          <w:b w:val="0"/>
          <w:sz w:val="24"/>
        </w:rPr>
        <w:t>3.7.4</w:t>
      </w:r>
      <w:r>
        <w:rPr>
          <w:b w:val="0"/>
          <w:sz w:val="24"/>
        </w:rPr>
        <w:tab/>
      </w:r>
      <w:r w:rsidR="003D58C9" w:rsidRPr="002E73C6">
        <w:rPr>
          <w:b w:val="0"/>
          <w:sz w:val="24"/>
        </w:rPr>
        <w:t>Information Technology</w:t>
      </w:r>
      <w:bookmarkEnd w:id="73"/>
      <w:bookmarkEnd w:id="74"/>
      <w:bookmarkEnd w:id="75"/>
      <w:bookmarkEnd w:id="76"/>
    </w:p>
    <w:p w14:paraId="5CA8F0B6" w14:textId="13D11B32" w:rsidR="00D563C5" w:rsidRPr="00D563C5" w:rsidRDefault="0056260D" w:rsidP="0056260D">
      <w:pPr>
        <w:spacing w:before="120" w:after="120"/>
        <w:ind w:left="1080" w:hanging="360"/>
        <w:rPr>
          <w:rFonts w:eastAsia="Calibri"/>
          <w:sz w:val="22"/>
        </w:rPr>
      </w:pPr>
      <w:r>
        <w:rPr>
          <w:bCs/>
        </w:rPr>
        <w:t>A.</w:t>
      </w:r>
      <w:r w:rsidR="00D563C5">
        <w:rPr>
          <w:b/>
        </w:rPr>
        <w:t xml:space="preserve"> </w:t>
      </w:r>
      <w:r w:rsidR="00D563C5" w:rsidRPr="00D563C5">
        <w:rPr>
          <w:rFonts w:eastAsia="Calibri"/>
          <w:sz w:val="22"/>
        </w:rPr>
        <w:t xml:space="preserve">Contractors shall comply with and adhere to the State IT Security Policy and Standards.  These policies may be revised from time to time and the Contractor shall comply with all such revisions.  Updated and revised versions of the State IT Policy and Standards are available online at: </w:t>
      </w:r>
      <w:hyperlink r:id="rId21" w:history="1">
        <w:r w:rsidR="00D563C5" w:rsidRPr="00D563C5">
          <w:rPr>
            <w:rFonts w:eastAsia="Calibri"/>
            <w:color w:val="0563C1"/>
            <w:sz w:val="22"/>
            <w:u w:val="single"/>
          </w:rPr>
          <w:t>www.doit.maryland.gov</w:t>
        </w:r>
      </w:hyperlink>
      <w:r w:rsidR="00D563C5" w:rsidRPr="00D563C5">
        <w:rPr>
          <w:rFonts w:eastAsia="Calibri"/>
          <w:sz w:val="22"/>
        </w:rPr>
        <w:t xml:space="preserve"> – keyword:  Security Policy.</w:t>
      </w:r>
    </w:p>
    <w:p w14:paraId="30390F5B" w14:textId="2DC5CF62" w:rsidR="00B25C17" w:rsidRPr="0056260D" w:rsidRDefault="0056260D" w:rsidP="0056260D">
      <w:pPr>
        <w:spacing w:before="120" w:after="120"/>
        <w:ind w:left="1080" w:hanging="360"/>
        <w:rPr>
          <w:sz w:val="22"/>
        </w:rPr>
      </w:pPr>
      <w:r>
        <w:rPr>
          <w:sz w:val="22"/>
        </w:rPr>
        <w:t>B.</w:t>
      </w:r>
      <w:r>
        <w:rPr>
          <w:sz w:val="22"/>
        </w:rPr>
        <w:tab/>
      </w:r>
      <w:r w:rsidR="003D58C9" w:rsidRPr="0056260D">
        <w:rPr>
          <w:sz w:val="22"/>
        </w:rPr>
        <w:t>The Contractor shall not connect any of its own equipment to a State LAN/WAN without prior written approval by the State.  The Contractor shall complete any necessary paperwork as directed and coordinated with the Contract Monitor to obtain approval by the State to connect Contractor-owned equipment to a State LAN/WAN.</w:t>
      </w:r>
    </w:p>
    <w:p w14:paraId="1032DAF0" w14:textId="77777777" w:rsidR="00B25C17" w:rsidRDefault="003D58C9" w:rsidP="0056260D">
      <w:pPr>
        <w:pBdr>
          <w:top w:val="nil"/>
          <w:left w:val="nil"/>
          <w:bottom w:val="nil"/>
          <w:right w:val="nil"/>
          <w:between w:val="nil"/>
        </w:pBdr>
        <w:tabs>
          <w:tab w:val="left" w:pos="1260"/>
        </w:tabs>
        <w:spacing w:before="120" w:after="120"/>
        <w:ind w:left="1440" w:hanging="360"/>
        <w:rPr>
          <w:color w:val="000000"/>
          <w:sz w:val="22"/>
        </w:rPr>
      </w:pPr>
      <w:r>
        <w:rPr>
          <w:color w:val="000000"/>
          <w:sz w:val="22"/>
        </w:rPr>
        <w:t>The Contractor shall:</w:t>
      </w:r>
    </w:p>
    <w:p w14:paraId="0A05D95F" w14:textId="77777777" w:rsidR="00B25C17" w:rsidRDefault="003D58C9" w:rsidP="0056260D">
      <w:pPr>
        <w:numPr>
          <w:ilvl w:val="1"/>
          <w:numId w:val="11"/>
        </w:numPr>
        <w:pBdr>
          <w:top w:val="nil"/>
          <w:left w:val="nil"/>
          <w:bottom w:val="nil"/>
          <w:right w:val="nil"/>
          <w:between w:val="nil"/>
        </w:pBdr>
        <w:spacing w:before="120" w:after="120"/>
        <w:ind w:left="1440" w:hanging="360"/>
      </w:pPr>
      <w:r>
        <w:rPr>
          <w:color w:val="000000"/>
          <w:sz w:val="22"/>
        </w:rPr>
        <w:t xml:space="preserve">Implement administrative, physical, and technical safeguards to protect State data that are no less rigorous than accepted industry best practices for information security such as those listed below (see </w:t>
      </w:r>
      <w:r>
        <w:rPr>
          <w:b/>
          <w:color w:val="000000"/>
          <w:sz w:val="22"/>
        </w:rPr>
        <w:t>Section 3.7.5</w:t>
      </w:r>
      <w:r>
        <w:rPr>
          <w:color w:val="000000"/>
          <w:sz w:val="22"/>
        </w:rPr>
        <w:t>);</w:t>
      </w:r>
    </w:p>
    <w:p w14:paraId="1D70BD1F" w14:textId="77777777" w:rsidR="00B25C17" w:rsidRDefault="003D58C9" w:rsidP="0056260D">
      <w:pPr>
        <w:numPr>
          <w:ilvl w:val="1"/>
          <w:numId w:val="11"/>
        </w:numPr>
        <w:pBdr>
          <w:top w:val="nil"/>
          <w:left w:val="nil"/>
          <w:bottom w:val="nil"/>
          <w:right w:val="nil"/>
          <w:between w:val="nil"/>
        </w:pBdr>
        <w:spacing w:before="120" w:after="120"/>
        <w:ind w:left="1440" w:hanging="360"/>
      </w:pPr>
      <w:r>
        <w:rPr>
          <w:color w:val="000000"/>
          <w:sz w:val="22"/>
        </w:rPr>
        <w:t>Ensure that all such safeguards, including the manner in which State data is collected, accessed, used, stored, processed, disposed of and disclosed, comply with applicable data protection and privacy laws as well as the terms and conditions of the Contract; and</w:t>
      </w:r>
    </w:p>
    <w:p w14:paraId="09141D2A" w14:textId="77777777" w:rsidR="00B25C17" w:rsidRDefault="003D58C9" w:rsidP="0056260D">
      <w:pPr>
        <w:numPr>
          <w:ilvl w:val="1"/>
          <w:numId w:val="11"/>
        </w:numPr>
        <w:pBdr>
          <w:top w:val="nil"/>
          <w:left w:val="nil"/>
          <w:bottom w:val="nil"/>
          <w:right w:val="nil"/>
          <w:between w:val="nil"/>
        </w:pBdr>
        <w:spacing w:before="120" w:after="120"/>
        <w:ind w:left="1440" w:hanging="360"/>
      </w:pPr>
      <w:r>
        <w:rPr>
          <w:color w:val="000000"/>
          <w:sz w:val="22"/>
        </w:rPr>
        <w:t>The Contractor, and Contractor Personnel, shall (</w:t>
      </w:r>
      <w:proofErr w:type="spellStart"/>
      <w:r>
        <w:rPr>
          <w:color w:val="000000"/>
          <w:sz w:val="22"/>
        </w:rPr>
        <w:t>i</w:t>
      </w:r>
      <w:proofErr w:type="spellEnd"/>
      <w:r>
        <w:rPr>
          <w:color w:val="000000"/>
          <w:sz w:val="22"/>
        </w:rPr>
        <w:t xml:space="preserve">) abide by all applicable federal, State and local laws, rules and regulations concerning security of Information Systems and Information Technology and (ii) comply with and adhere to the State IT Security Policy and Standards as each may be amended or revised from time to time. Updated and revised versions of the State IT Policy and Standards are available online at: </w:t>
      </w:r>
      <w:r>
        <w:rPr>
          <w:color w:val="0563C1"/>
          <w:sz w:val="22"/>
          <w:u w:val="single"/>
        </w:rPr>
        <w:t>www.doit.maryland.gov</w:t>
      </w:r>
      <w:r>
        <w:rPr>
          <w:color w:val="000000"/>
          <w:sz w:val="22"/>
        </w:rPr>
        <w:t xml:space="preserve"> – keyword:  Security Policy.</w:t>
      </w:r>
    </w:p>
    <w:p w14:paraId="63AF91FF" w14:textId="77777777" w:rsidR="00B25C17" w:rsidRPr="00E12C21" w:rsidRDefault="002E73C6" w:rsidP="0056260D">
      <w:pPr>
        <w:pStyle w:val="Heading3"/>
        <w:numPr>
          <w:ilvl w:val="0"/>
          <w:numId w:val="0"/>
        </w:numPr>
        <w:ind w:left="720" w:hanging="720"/>
        <w:rPr>
          <w:b w:val="0"/>
          <w:sz w:val="24"/>
        </w:rPr>
      </w:pPr>
      <w:bookmarkStart w:id="77" w:name="_Toc71265596"/>
      <w:bookmarkStart w:id="78" w:name="_Toc71265728"/>
      <w:bookmarkStart w:id="79" w:name="_Toc71265830"/>
      <w:bookmarkStart w:id="80" w:name="_Toc71268062"/>
      <w:r>
        <w:rPr>
          <w:b w:val="0"/>
          <w:sz w:val="24"/>
        </w:rPr>
        <w:lastRenderedPageBreak/>
        <w:t>3.7.5</w:t>
      </w:r>
      <w:r>
        <w:rPr>
          <w:b w:val="0"/>
          <w:sz w:val="24"/>
        </w:rPr>
        <w:tab/>
      </w:r>
      <w:r w:rsidR="00E30B08">
        <w:rPr>
          <w:b w:val="0"/>
          <w:sz w:val="24"/>
        </w:rPr>
        <w:t xml:space="preserve"> </w:t>
      </w:r>
      <w:r w:rsidR="003D58C9" w:rsidRPr="00E12C21">
        <w:rPr>
          <w:b w:val="0"/>
          <w:sz w:val="24"/>
        </w:rPr>
        <w:t>Data Protection and Controls</w:t>
      </w:r>
      <w:bookmarkEnd w:id="77"/>
      <w:bookmarkEnd w:id="78"/>
      <w:bookmarkEnd w:id="79"/>
      <w:bookmarkEnd w:id="80"/>
      <w:r w:rsidR="003D58C9" w:rsidRPr="00E12C21">
        <w:rPr>
          <w:b w:val="0"/>
          <w:sz w:val="24"/>
        </w:rPr>
        <w:t xml:space="preserve"> </w:t>
      </w:r>
    </w:p>
    <w:p w14:paraId="6180D740" w14:textId="77777777" w:rsidR="00B25C17" w:rsidRDefault="003D58C9" w:rsidP="0056260D">
      <w:pPr>
        <w:numPr>
          <w:ilvl w:val="0"/>
          <w:numId w:val="40"/>
        </w:numPr>
        <w:pBdr>
          <w:top w:val="nil"/>
          <w:left w:val="nil"/>
          <w:bottom w:val="nil"/>
          <w:right w:val="nil"/>
          <w:between w:val="nil"/>
        </w:pBdr>
        <w:spacing w:before="120" w:after="120"/>
        <w:ind w:left="1080" w:hanging="360"/>
      </w:pPr>
      <w:r>
        <w:rPr>
          <w:color w:val="000000"/>
          <w:sz w:val="22"/>
        </w:rPr>
        <w:t xml:space="preserve">Contractor shall ensure a secure environment for all State data and any hardware and software (including but not limited to servers, network and data components) provided or used in connection with the performance of the Contract and shall apply or cause application of appropriate controls so as to maintain such a secure environment (“Security Best Practices”).  Such Security Best Practices shall comply with an accepted industry standard, such as the NIST </w:t>
      </w:r>
      <w:r w:rsidR="00E12C21">
        <w:rPr>
          <w:color w:val="000000"/>
          <w:sz w:val="22"/>
        </w:rPr>
        <w:t>cyber security</w:t>
      </w:r>
      <w:r>
        <w:rPr>
          <w:color w:val="000000"/>
          <w:sz w:val="22"/>
        </w:rPr>
        <w:t xml:space="preserve"> framework.</w:t>
      </w:r>
    </w:p>
    <w:p w14:paraId="26CE9682" w14:textId="77777777" w:rsidR="00B25C17" w:rsidRDefault="003D58C9" w:rsidP="0056260D">
      <w:pPr>
        <w:numPr>
          <w:ilvl w:val="0"/>
          <w:numId w:val="40"/>
        </w:numPr>
        <w:pBdr>
          <w:top w:val="nil"/>
          <w:left w:val="nil"/>
          <w:bottom w:val="nil"/>
          <w:right w:val="nil"/>
          <w:between w:val="nil"/>
        </w:pBdr>
        <w:spacing w:before="120" w:after="120"/>
        <w:ind w:left="1080" w:hanging="360"/>
      </w:pPr>
      <w:r>
        <w:rPr>
          <w:color w:val="000000"/>
          <w:sz w:val="22"/>
        </w:rPr>
        <w:t xml:space="preserve">To ensure appropriate data protection safeguards are in place, the Contractor </w:t>
      </w:r>
      <w:proofErr w:type="gramStart"/>
      <w:r>
        <w:rPr>
          <w:color w:val="000000"/>
          <w:sz w:val="22"/>
        </w:rPr>
        <w:t>shall implement and maintain the following controls at all times</w:t>
      </w:r>
      <w:proofErr w:type="gramEnd"/>
      <w:r>
        <w:rPr>
          <w:color w:val="000000"/>
          <w:sz w:val="22"/>
        </w:rPr>
        <w:t xml:space="preserve"> throughout the Term of the Contract (the Contractor may augment this list with additional controls):</w:t>
      </w:r>
    </w:p>
    <w:p w14:paraId="5E70AE0D" w14:textId="77777777" w:rsidR="00B25C17" w:rsidRDefault="003D58C9" w:rsidP="0056260D">
      <w:pPr>
        <w:numPr>
          <w:ilvl w:val="1"/>
          <w:numId w:val="57"/>
        </w:numPr>
        <w:pBdr>
          <w:top w:val="nil"/>
          <w:left w:val="nil"/>
          <w:bottom w:val="nil"/>
          <w:right w:val="nil"/>
          <w:between w:val="nil"/>
        </w:pBdr>
        <w:spacing w:before="120" w:after="120"/>
        <w:ind w:left="1440" w:hanging="360"/>
      </w:pPr>
      <w:r>
        <w:rPr>
          <w:color w:val="000000"/>
          <w:sz w:val="22"/>
        </w:rPr>
        <w:t xml:space="preserve">Establish separate production, test, and training environments for systems supporting the services provided under the Contract and ensure that production data is not replicated in test or training environment(s) unless it has been previously anonymized or otherwise modified to protect the confidentiality of Sensitive Data elements. The Contractor shall ensure the appropriate separation of production and non-production environments by applying the data protection and control requirements listed in </w:t>
      </w:r>
      <w:r>
        <w:rPr>
          <w:b/>
          <w:color w:val="000000"/>
          <w:sz w:val="22"/>
        </w:rPr>
        <w:t>Section</w:t>
      </w:r>
      <w:r>
        <w:rPr>
          <w:color w:val="000000"/>
          <w:sz w:val="22"/>
        </w:rPr>
        <w:t xml:space="preserve"> </w:t>
      </w:r>
      <w:r>
        <w:rPr>
          <w:b/>
          <w:color w:val="000000"/>
          <w:sz w:val="22"/>
        </w:rPr>
        <w:t>3.7.5</w:t>
      </w:r>
      <w:r>
        <w:rPr>
          <w:color w:val="000000"/>
          <w:sz w:val="22"/>
        </w:rPr>
        <w:t>.</w:t>
      </w:r>
    </w:p>
    <w:p w14:paraId="23D204BD" w14:textId="77777777" w:rsidR="00B25C17" w:rsidRDefault="003D58C9" w:rsidP="0056260D">
      <w:pPr>
        <w:numPr>
          <w:ilvl w:val="1"/>
          <w:numId w:val="57"/>
        </w:numPr>
        <w:pBdr>
          <w:top w:val="nil"/>
          <w:left w:val="nil"/>
          <w:bottom w:val="nil"/>
          <w:right w:val="nil"/>
          <w:between w:val="nil"/>
        </w:pBdr>
        <w:spacing w:before="120" w:after="120"/>
        <w:ind w:left="1440" w:hanging="360"/>
      </w:pPr>
      <w:r>
        <w:rPr>
          <w:color w:val="000000"/>
          <w:sz w:val="22"/>
        </w:rPr>
        <w:t xml:space="preserve">Apply hardware and software hardening procedures as recommended by Center for Internet Security (CIS) guides </w:t>
      </w:r>
      <w:r>
        <w:rPr>
          <w:color w:val="0563C1"/>
          <w:sz w:val="22"/>
          <w:u w:val="single"/>
        </w:rPr>
        <w:t>https://www.cisecurity.org/,</w:t>
      </w:r>
      <w:r>
        <w:rPr>
          <w:color w:val="000000"/>
          <w:sz w:val="22"/>
        </w:rPr>
        <w:t xml:space="preserve"> Security Technical Implementation Guides (STIG) </w:t>
      </w:r>
      <w:r>
        <w:rPr>
          <w:color w:val="0563C1"/>
          <w:sz w:val="22"/>
          <w:u w:val="single"/>
        </w:rPr>
        <w:t>http://iase.disa.mil/Pages/index.aspx</w:t>
      </w:r>
      <w:r>
        <w:rPr>
          <w:color w:val="000000"/>
          <w:sz w:val="22"/>
        </w:rPr>
        <w:t>, or similar industry best practices to reduce the systems’ surface of vulnerability, eliminating as many security risks as possible and documenting what is not feasible or not performed according to best practices. Any hardening practices not implemented shall be documented with a plan of action and milestones including any compensating control.  These procedures may include but are not limited to removal of unnecessary software, disabling or removing unnecessary services, removal of unnecessary usernames or logins, and the deactivation of unneeded features in the Contractor’s system configuration files.</w:t>
      </w:r>
    </w:p>
    <w:p w14:paraId="4B0C7C3C" w14:textId="77777777" w:rsidR="00B25C17" w:rsidRDefault="003D58C9" w:rsidP="0056260D">
      <w:pPr>
        <w:numPr>
          <w:ilvl w:val="1"/>
          <w:numId w:val="57"/>
        </w:numPr>
        <w:pBdr>
          <w:top w:val="nil"/>
          <w:left w:val="nil"/>
          <w:bottom w:val="nil"/>
          <w:right w:val="nil"/>
          <w:between w:val="nil"/>
        </w:pBdr>
        <w:spacing w:before="120" w:after="120"/>
        <w:ind w:left="1440" w:hanging="360"/>
      </w:pPr>
      <w:r>
        <w:rPr>
          <w:color w:val="000000"/>
          <w:sz w:val="22"/>
        </w:rPr>
        <w:t xml:space="preserve">Ensure that State data is not </w:t>
      </w:r>
      <w:r>
        <w:rPr>
          <w:sz w:val="22"/>
        </w:rPr>
        <w:t>commingled</w:t>
      </w:r>
      <w:r>
        <w:rPr>
          <w:color w:val="000000"/>
          <w:sz w:val="22"/>
        </w:rPr>
        <w:t xml:space="preserve"> with non-State data through the proper application of compartmentalization Security Measures.  </w:t>
      </w:r>
    </w:p>
    <w:p w14:paraId="3906DEC4" w14:textId="77777777" w:rsidR="00B25C17" w:rsidRDefault="003D58C9" w:rsidP="0056260D">
      <w:pPr>
        <w:numPr>
          <w:ilvl w:val="1"/>
          <w:numId w:val="57"/>
        </w:numPr>
        <w:pBdr>
          <w:top w:val="nil"/>
          <w:left w:val="nil"/>
          <w:bottom w:val="nil"/>
          <w:right w:val="nil"/>
          <w:between w:val="nil"/>
        </w:pBdr>
        <w:spacing w:before="120" w:after="120"/>
        <w:ind w:left="1440" w:hanging="360"/>
      </w:pPr>
      <w:proofErr w:type="gramStart"/>
      <w:r>
        <w:rPr>
          <w:color w:val="000000"/>
          <w:sz w:val="22"/>
        </w:rPr>
        <w:t>Apply data encryption to protect Sensitive Data at all times</w:t>
      </w:r>
      <w:proofErr w:type="gramEnd"/>
      <w:r>
        <w:rPr>
          <w:color w:val="000000"/>
          <w:sz w:val="22"/>
        </w:rPr>
        <w:t xml:space="preserve">, including in transit, at rest, and also when archived for backup purposes. Unless otherwise directed, the Contractor is responsible for the encryption of all Sensitive Data. </w:t>
      </w:r>
    </w:p>
    <w:p w14:paraId="579CDE4B" w14:textId="77777777" w:rsidR="00B25C17" w:rsidRDefault="003D58C9" w:rsidP="0056260D">
      <w:pPr>
        <w:numPr>
          <w:ilvl w:val="1"/>
          <w:numId w:val="57"/>
        </w:numPr>
        <w:pBdr>
          <w:top w:val="nil"/>
          <w:left w:val="nil"/>
          <w:bottom w:val="nil"/>
          <w:right w:val="nil"/>
          <w:between w:val="nil"/>
        </w:pBdr>
        <w:spacing w:before="120" w:after="120"/>
        <w:ind w:left="1440" w:hanging="360"/>
      </w:pPr>
      <w:r>
        <w:rPr>
          <w:color w:val="000000"/>
          <w:sz w:val="22"/>
        </w:rPr>
        <w:t xml:space="preserve">For all State data the Contractor manages or controls, data encryption shall be applied to such data in transit over untrusted networks.  </w:t>
      </w:r>
    </w:p>
    <w:p w14:paraId="3808BBF6" w14:textId="77777777" w:rsidR="00B25C17" w:rsidRDefault="003D58C9" w:rsidP="0056260D">
      <w:pPr>
        <w:numPr>
          <w:ilvl w:val="1"/>
          <w:numId w:val="57"/>
        </w:numPr>
        <w:pBdr>
          <w:top w:val="nil"/>
          <w:left w:val="nil"/>
          <w:bottom w:val="nil"/>
          <w:right w:val="nil"/>
          <w:between w:val="nil"/>
        </w:pBdr>
        <w:spacing w:before="120" w:after="120"/>
        <w:ind w:left="1440" w:hanging="360"/>
      </w:pPr>
      <w:r>
        <w:rPr>
          <w:color w:val="000000"/>
          <w:sz w:val="22"/>
        </w:rPr>
        <w:t xml:space="preserve">Encryption algorithms which are utilized for encrypting data shall comply with current Federal Information Processing Standards (FIPS), “Security Requirements for Cryptographic Modules”, FIPS PUB 140-2: </w:t>
      </w:r>
    </w:p>
    <w:p w14:paraId="421FA89B" w14:textId="77777777" w:rsidR="00B25C17" w:rsidRDefault="000C356B">
      <w:pPr>
        <w:pBdr>
          <w:top w:val="nil"/>
          <w:left w:val="nil"/>
          <w:bottom w:val="nil"/>
          <w:right w:val="nil"/>
          <w:between w:val="nil"/>
        </w:pBdr>
        <w:spacing w:before="60" w:after="60"/>
        <w:ind w:left="2376" w:hanging="360"/>
        <w:jc w:val="both"/>
        <w:rPr>
          <w:color w:val="0563C1"/>
          <w:sz w:val="22"/>
          <w:u w:val="single"/>
        </w:rPr>
      </w:pPr>
      <w:hyperlink r:id="rId22">
        <w:r w:rsidR="003D58C9">
          <w:rPr>
            <w:color w:val="0563C1"/>
            <w:sz w:val="22"/>
            <w:u w:val="single"/>
          </w:rPr>
          <w:t>http://csrc.nist.gov/publications/fips/fips140-2/fips1402.pdf</w:t>
        </w:r>
      </w:hyperlink>
    </w:p>
    <w:p w14:paraId="53940CC9" w14:textId="77777777" w:rsidR="00B25C17" w:rsidRDefault="000C356B">
      <w:pPr>
        <w:pBdr>
          <w:top w:val="nil"/>
          <w:left w:val="nil"/>
          <w:bottom w:val="nil"/>
          <w:right w:val="nil"/>
          <w:between w:val="nil"/>
        </w:pBdr>
        <w:spacing w:before="60" w:after="60"/>
        <w:ind w:left="2376" w:hanging="360"/>
        <w:jc w:val="both"/>
        <w:rPr>
          <w:color w:val="000000"/>
          <w:sz w:val="22"/>
        </w:rPr>
      </w:pPr>
      <w:hyperlink r:id="rId23">
        <w:r w:rsidR="003D58C9">
          <w:rPr>
            <w:color w:val="0563C1"/>
            <w:sz w:val="22"/>
            <w:u w:val="single"/>
          </w:rPr>
          <w:t>http://csrc.nist.gov/groups/STM/cmvp/documents/140-1/1401vend.htm</w:t>
        </w:r>
      </w:hyperlink>
    </w:p>
    <w:p w14:paraId="71BB69FC" w14:textId="77777777" w:rsidR="00B25C17" w:rsidRDefault="003D58C9" w:rsidP="0056260D">
      <w:pPr>
        <w:numPr>
          <w:ilvl w:val="1"/>
          <w:numId w:val="57"/>
        </w:numPr>
        <w:pBdr>
          <w:top w:val="nil"/>
          <w:left w:val="nil"/>
          <w:bottom w:val="nil"/>
          <w:right w:val="nil"/>
          <w:between w:val="nil"/>
        </w:pBdr>
        <w:spacing w:before="120" w:after="120"/>
        <w:ind w:left="1440" w:hanging="360"/>
      </w:pPr>
      <w:r>
        <w:rPr>
          <w:color w:val="000000"/>
          <w:sz w:val="22"/>
        </w:rPr>
        <w:t xml:space="preserve">Enable appropriate logging parameters to monitor user access activities, authorized and failed access attempts, system exceptions, and critical information security events as recommended by the operating system and application manufacturers and information security standards, including Maryland Department of Information Technology’s Information Security Policy.  </w:t>
      </w:r>
    </w:p>
    <w:p w14:paraId="3DDDE920" w14:textId="77777777" w:rsidR="00B25C17" w:rsidRDefault="003D58C9" w:rsidP="0056260D">
      <w:pPr>
        <w:numPr>
          <w:ilvl w:val="1"/>
          <w:numId w:val="57"/>
        </w:numPr>
        <w:pBdr>
          <w:top w:val="nil"/>
          <w:left w:val="nil"/>
          <w:bottom w:val="nil"/>
          <w:right w:val="nil"/>
          <w:between w:val="nil"/>
        </w:pBdr>
        <w:spacing w:before="120" w:after="120"/>
        <w:ind w:left="1440" w:hanging="360"/>
      </w:pPr>
      <w:r>
        <w:rPr>
          <w:color w:val="000000"/>
          <w:sz w:val="22"/>
        </w:rPr>
        <w:lastRenderedPageBreak/>
        <w:t xml:space="preserve">Retain the </w:t>
      </w:r>
      <w:proofErr w:type="gramStart"/>
      <w:r>
        <w:rPr>
          <w:color w:val="000000"/>
          <w:sz w:val="22"/>
        </w:rPr>
        <w:t>aforementioned logs</w:t>
      </w:r>
      <w:proofErr w:type="gramEnd"/>
      <w:r>
        <w:rPr>
          <w:color w:val="000000"/>
          <w:sz w:val="22"/>
        </w:rPr>
        <w:t xml:space="preserve"> and review them at least daily to identify suspicious or questionable activity for investigation and documentation as to their cause and remediation, if required. The </w:t>
      </w:r>
      <w:r w:rsidR="00312758">
        <w:rPr>
          <w:sz w:val="22"/>
        </w:rPr>
        <w:t>CEDSS</w:t>
      </w:r>
      <w:r>
        <w:rPr>
          <w:color w:val="000000"/>
          <w:sz w:val="22"/>
        </w:rPr>
        <w:t xml:space="preserve"> shall have the right to inspect these policies and procedures and the Contractor or subcontractor’s performance to confirm the effectiveness of these measures for the services being provided under the Contract.</w:t>
      </w:r>
    </w:p>
    <w:p w14:paraId="05453EC7" w14:textId="77777777" w:rsidR="00B25C17" w:rsidRDefault="003D58C9" w:rsidP="0056260D">
      <w:pPr>
        <w:numPr>
          <w:ilvl w:val="1"/>
          <w:numId w:val="57"/>
        </w:numPr>
        <w:pBdr>
          <w:top w:val="nil"/>
          <w:left w:val="nil"/>
          <w:bottom w:val="nil"/>
          <w:right w:val="nil"/>
          <w:between w:val="nil"/>
        </w:pBdr>
        <w:spacing w:before="120" w:after="120"/>
        <w:ind w:left="1440" w:hanging="360"/>
      </w:pPr>
      <w:r>
        <w:rPr>
          <w:color w:val="000000"/>
          <w:sz w:val="22"/>
        </w:rPr>
        <w:t xml:space="preserve">Ensure system and network environments are separated by properly configured and updated firewalls.  </w:t>
      </w:r>
    </w:p>
    <w:p w14:paraId="4C861D14" w14:textId="77777777" w:rsidR="00B25C17" w:rsidRDefault="003D58C9" w:rsidP="0056260D">
      <w:pPr>
        <w:numPr>
          <w:ilvl w:val="1"/>
          <w:numId w:val="57"/>
        </w:numPr>
        <w:pBdr>
          <w:top w:val="nil"/>
          <w:left w:val="nil"/>
          <w:bottom w:val="nil"/>
          <w:right w:val="nil"/>
          <w:between w:val="nil"/>
        </w:pBdr>
        <w:spacing w:before="120" w:after="120"/>
        <w:ind w:left="1440" w:hanging="360"/>
      </w:pPr>
      <w:r>
        <w:rPr>
          <w:color w:val="000000"/>
          <w:sz w:val="22"/>
        </w:rPr>
        <w:t xml:space="preserve">Restrict network connections between trusted and untrusted networks by physically or logically isolating systems from unsolicited and unauthenticated network traffic. </w:t>
      </w:r>
    </w:p>
    <w:p w14:paraId="5016585D" w14:textId="77777777" w:rsidR="00B25C17" w:rsidRDefault="003D58C9" w:rsidP="0056260D">
      <w:pPr>
        <w:numPr>
          <w:ilvl w:val="1"/>
          <w:numId w:val="57"/>
        </w:numPr>
        <w:pBdr>
          <w:top w:val="nil"/>
          <w:left w:val="nil"/>
          <w:bottom w:val="nil"/>
          <w:right w:val="nil"/>
          <w:between w:val="nil"/>
        </w:pBdr>
        <w:spacing w:before="120" w:after="120"/>
        <w:ind w:left="1440" w:hanging="360"/>
      </w:pPr>
      <w:r>
        <w:rPr>
          <w:color w:val="000000"/>
          <w:sz w:val="22"/>
        </w:rPr>
        <w:t xml:space="preserve">By </w:t>
      </w:r>
      <w:proofErr w:type="gramStart"/>
      <w:r>
        <w:rPr>
          <w:color w:val="000000"/>
          <w:sz w:val="22"/>
        </w:rPr>
        <w:t>default</w:t>
      </w:r>
      <w:proofErr w:type="gramEnd"/>
      <w:r>
        <w:rPr>
          <w:color w:val="000000"/>
          <w:sz w:val="22"/>
        </w:rPr>
        <w:t xml:space="preserve"> “deny all” and only allow access by exception. </w:t>
      </w:r>
    </w:p>
    <w:p w14:paraId="0448C84C" w14:textId="77777777" w:rsidR="00B25C17" w:rsidRDefault="003D58C9" w:rsidP="0056260D">
      <w:pPr>
        <w:numPr>
          <w:ilvl w:val="1"/>
          <w:numId w:val="57"/>
        </w:numPr>
        <w:pBdr>
          <w:top w:val="nil"/>
          <w:left w:val="nil"/>
          <w:bottom w:val="nil"/>
          <w:right w:val="nil"/>
          <w:between w:val="nil"/>
        </w:pBdr>
        <w:spacing w:before="120" w:after="120"/>
        <w:ind w:left="1440" w:hanging="360"/>
      </w:pPr>
      <w:r>
        <w:rPr>
          <w:color w:val="000000"/>
          <w:sz w:val="22"/>
        </w:rPr>
        <w:t xml:space="preserve">Review, at least annually, the </w:t>
      </w:r>
      <w:proofErr w:type="gramStart"/>
      <w:r>
        <w:rPr>
          <w:color w:val="000000"/>
          <w:sz w:val="22"/>
        </w:rPr>
        <w:t>aforementioned network</w:t>
      </w:r>
      <w:proofErr w:type="gramEnd"/>
      <w:r>
        <w:rPr>
          <w:color w:val="000000"/>
          <w:sz w:val="22"/>
        </w:rPr>
        <w:t xml:space="preserve"> connections, documenting and confirming the business justification for the use of all service, protocols, and ports allowed, including the rationale or compensating controls implemented for those protocols considered insecure but necessary. </w:t>
      </w:r>
    </w:p>
    <w:p w14:paraId="7738BD49" w14:textId="77777777" w:rsidR="00B25C17" w:rsidRDefault="003D58C9" w:rsidP="0056260D">
      <w:pPr>
        <w:numPr>
          <w:ilvl w:val="1"/>
          <w:numId w:val="57"/>
        </w:numPr>
        <w:pBdr>
          <w:top w:val="nil"/>
          <w:left w:val="nil"/>
          <w:bottom w:val="nil"/>
          <w:right w:val="nil"/>
          <w:between w:val="nil"/>
        </w:pBdr>
        <w:spacing w:before="120" w:after="120"/>
        <w:ind w:left="1440" w:hanging="360"/>
      </w:pPr>
      <w:r>
        <w:rPr>
          <w:color w:val="000000"/>
          <w:sz w:val="22"/>
        </w:rPr>
        <w:t xml:space="preserve">Perform regular vulnerability testing of operating system, application, and network devices. Such testing is expected to identify outdated software versions; missing software patches; device or software misconfigurations; and to validate compliance with or deviations from the security policies applicable to the Contract. Contractor shall evaluate all identified vulnerabilities for potential adverse effect on security and integrity and remediate the vulnerability no later than 30 days following the earlier of vulnerability’s identification or public disclosure, or document why remediation action is unnecessary or unsuitable. The </w:t>
      </w:r>
      <w:r w:rsidR="00312758">
        <w:rPr>
          <w:sz w:val="22"/>
        </w:rPr>
        <w:t>CEDSS</w:t>
      </w:r>
      <w:r>
        <w:rPr>
          <w:color w:val="000000"/>
          <w:sz w:val="22"/>
        </w:rPr>
        <w:t xml:space="preserve"> shall have the right to inspect the Contractor’s policies and procedures and the results of vulnerability testing to confirm the effectiveness of these measures for the services being provided under the Contract.</w:t>
      </w:r>
    </w:p>
    <w:p w14:paraId="56C283C4" w14:textId="77777777" w:rsidR="00B25C17" w:rsidRDefault="003D58C9" w:rsidP="0056260D">
      <w:pPr>
        <w:numPr>
          <w:ilvl w:val="1"/>
          <w:numId w:val="57"/>
        </w:numPr>
        <w:pBdr>
          <w:top w:val="nil"/>
          <w:left w:val="nil"/>
          <w:bottom w:val="nil"/>
          <w:right w:val="nil"/>
          <w:between w:val="nil"/>
        </w:pBdr>
        <w:spacing w:before="120" w:after="120"/>
        <w:ind w:left="1440" w:hanging="360"/>
      </w:pPr>
      <w:r>
        <w:rPr>
          <w:color w:val="000000"/>
          <w:sz w:val="22"/>
        </w:rPr>
        <w:t>Enforce strong user authentication and password control measures to minimize the opportunity for unauthorized access through compromise of the user access controls. At a minimum, the implemented measures should be consistent with the most current Maryland Department of Information Technology’s Information Security Policy (</w:t>
      </w:r>
      <w:hyperlink r:id="rId24">
        <w:r>
          <w:rPr>
            <w:color w:val="0563C1"/>
            <w:sz w:val="22"/>
            <w:u w:val="single"/>
          </w:rPr>
          <w:t>http://doit.maryland.gov/support/Pages/SecurityPolicies.aspx</w:t>
        </w:r>
      </w:hyperlink>
      <w:r>
        <w:rPr>
          <w:color w:val="000000"/>
          <w:sz w:val="22"/>
        </w:rPr>
        <w:t xml:space="preserve">), including specific requirements for password length, complexity, history, and account lockout.  </w:t>
      </w:r>
    </w:p>
    <w:p w14:paraId="7F45E5EB" w14:textId="77777777" w:rsidR="00B25C17" w:rsidRDefault="003D58C9" w:rsidP="0056260D">
      <w:pPr>
        <w:numPr>
          <w:ilvl w:val="1"/>
          <w:numId w:val="57"/>
        </w:numPr>
        <w:pBdr>
          <w:top w:val="nil"/>
          <w:left w:val="nil"/>
          <w:bottom w:val="nil"/>
          <w:right w:val="nil"/>
          <w:between w:val="nil"/>
        </w:pBdr>
        <w:spacing w:before="120" w:after="120"/>
        <w:ind w:left="1440" w:hanging="360"/>
      </w:pPr>
      <w:r>
        <w:rPr>
          <w:color w:val="000000"/>
          <w:sz w:val="22"/>
        </w:rPr>
        <w:t xml:space="preserve">Ensure State data is not processed, transferred, or stored outside of the United States (“U.S.”). The Contractor shall provide its services to the State and the State’s end users solely from data centers in the U.S. Unless granted an exception in writing by the State, the Contractor shall not allow Contractor Personnel to store State data on portable devices, including personal computers, except for devices that are used and kept only at its U.S. data centers. The Contractor shall permit its Contractor Personnel to access State data remotely only as required to provide technical support. </w:t>
      </w:r>
    </w:p>
    <w:p w14:paraId="379261E8" w14:textId="77777777" w:rsidR="00B25C17" w:rsidRDefault="003D58C9" w:rsidP="0056260D">
      <w:pPr>
        <w:numPr>
          <w:ilvl w:val="1"/>
          <w:numId w:val="57"/>
        </w:numPr>
        <w:pBdr>
          <w:top w:val="nil"/>
          <w:left w:val="nil"/>
          <w:bottom w:val="nil"/>
          <w:right w:val="nil"/>
          <w:between w:val="nil"/>
        </w:pBdr>
        <w:spacing w:before="120" w:after="120"/>
        <w:ind w:left="1440" w:hanging="360"/>
      </w:pPr>
      <w:r>
        <w:rPr>
          <w:color w:val="000000"/>
          <w:sz w:val="22"/>
        </w:rPr>
        <w:t>Ensure Contractor’s Personnel shall not connect any of its own equipment to a State LAN/WAN without prior written approval by the State, which may be revoked at any time for any reason.  The Contractor shall complete any necessary paperwork as directed and coordinated with the Contract Monitor to obtain approval by the State to connect Contractor -owned equipment to a State LAN/WAN.</w:t>
      </w:r>
    </w:p>
    <w:p w14:paraId="05C2CCBD" w14:textId="77777777" w:rsidR="00B25C17" w:rsidRDefault="003D58C9" w:rsidP="0056260D">
      <w:pPr>
        <w:numPr>
          <w:ilvl w:val="1"/>
          <w:numId w:val="57"/>
        </w:numPr>
        <w:pBdr>
          <w:top w:val="nil"/>
          <w:left w:val="nil"/>
          <w:bottom w:val="nil"/>
          <w:right w:val="nil"/>
          <w:between w:val="nil"/>
        </w:pBdr>
        <w:spacing w:before="120" w:after="120"/>
        <w:ind w:left="1440" w:hanging="360"/>
      </w:pPr>
      <w:r>
        <w:rPr>
          <w:color w:val="000000"/>
          <w:sz w:val="22"/>
        </w:rPr>
        <w:t xml:space="preserve">Ensure that anti-virus and anti-malware software is installed and maintained on all systems supporting the services provided under the Contract; that the anti-virus and anti-malware software is automatically updated; and that the software is configured to actively </w:t>
      </w:r>
      <w:r>
        <w:rPr>
          <w:color w:val="000000"/>
          <w:sz w:val="22"/>
        </w:rPr>
        <w:lastRenderedPageBreak/>
        <w:t>scan and detect threats to the system for remediation. The Contractor shall perform routine vulnerability scans and take corrective actions for any findings.</w:t>
      </w:r>
    </w:p>
    <w:p w14:paraId="1D351EC4" w14:textId="77777777" w:rsidR="00B25C17" w:rsidRDefault="003D58C9" w:rsidP="0056260D">
      <w:pPr>
        <w:numPr>
          <w:ilvl w:val="1"/>
          <w:numId w:val="57"/>
        </w:numPr>
        <w:pBdr>
          <w:top w:val="nil"/>
          <w:left w:val="nil"/>
          <w:bottom w:val="nil"/>
          <w:right w:val="nil"/>
          <w:between w:val="nil"/>
        </w:pBdr>
        <w:spacing w:before="120" w:after="120"/>
        <w:ind w:left="1440" w:hanging="360"/>
      </w:pPr>
      <w:r>
        <w:rPr>
          <w:color w:val="000000"/>
          <w:sz w:val="22"/>
        </w:rPr>
        <w:t xml:space="preserve">Conduct regular external vulnerability testing designed to examine the service provider’s security profile from the Internet without benefit of access to internal systems and networks behind the external security perimeter. Evaluate all identified vulnerabilities on Internet-facing devices for potential adverse effect on the service’s security and integrity and remediate the vulnerability promptly or document why remediation action is unnecessary or unsuitable. The </w:t>
      </w:r>
      <w:r w:rsidR="00312758">
        <w:rPr>
          <w:sz w:val="22"/>
        </w:rPr>
        <w:t>CEDSS</w:t>
      </w:r>
      <w:r>
        <w:rPr>
          <w:color w:val="000000"/>
          <w:sz w:val="22"/>
        </w:rPr>
        <w:t xml:space="preserve"> shall have the right to inspect these policies and procedures and the performance of vulnerability testing to confirm the effectiveness of these measures for the services being provided under the Contract.</w:t>
      </w:r>
    </w:p>
    <w:p w14:paraId="19EA1036" w14:textId="794A1272" w:rsidR="00B25C17" w:rsidRDefault="00482E3B" w:rsidP="0056260D">
      <w:pPr>
        <w:pStyle w:val="Heading3"/>
        <w:numPr>
          <w:ilvl w:val="0"/>
          <w:numId w:val="0"/>
        </w:numPr>
        <w:tabs>
          <w:tab w:val="clear" w:pos="990"/>
        </w:tabs>
        <w:rPr>
          <w:b w:val="0"/>
          <w:sz w:val="24"/>
        </w:rPr>
      </w:pPr>
      <w:bookmarkStart w:id="81" w:name="_Toc71265597"/>
      <w:bookmarkStart w:id="82" w:name="_Toc71265729"/>
      <w:bookmarkStart w:id="83" w:name="_Toc71265831"/>
      <w:bookmarkStart w:id="84" w:name="_Toc71268063"/>
      <w:r>
        <w:rPr>
          <w:b w:val="0"/>
          <w:sz w:val="24"/>
        </w:rPr>
        <w:t>3.7.6</w:t>
      </w:r>
      <w:r>
        <w:rPr>
          <w:b w:val="0"/>
          <w:sz w:val="24"/>
        </w:rPr>
        <w:tab/>
      </w:r>
      <w:r w:rsidR="003D58C9" w:rsidRPr="00E12C21">
        <w:rPr>
          <w:b w:val="0"/>
          <w:sz w:val="24"/>
        </w:rPr>
        <w:t>Security Plan</w:t>
      </w:r>
      <w:bookmarkEnd w:id="81"/>
      <w:bookmarkEnd w:id="82"/>
      <w:bookmarkEnd w:id="83"/>
      <w:bookmarkEnd w:id="84"/>
    </w:p>
    <w:p w14:paraId="7AC966E4" w14:textId="77777777" w:rsidR="00DD3EB9" w:rsidRPr="007D3739" w:rsidRDefault="00DD3EB9" w:rsidP="00DD3EB9">
      <w:pPr>
        <w:pStyle w:val="MDABC"/>
        <w:numPr>
          <w:ilvl w:val="0"/>
          <w:numId w:val="95"/>
        </w:numPr>
      </w:pPr>
      <w:r w:rsidRPr="007D3739">
        <w:t xml:space="preserve">The Contractor shall protect State data according to a written security policy (“Security Plan”) no less rigorous than that of the State, and shall supply a copy of such policy to the State for validation, with any appropriate updates, on an annual basis. </w:t>
      </w:r>
    </w:p>
    <w:p w14:paraId="7EE97FE3" w14:textId="5565F99A" w:rsidR="00A6379E" w:rsidRPr="00DD3EB9" w:rsidRDefault="00DD3EB9" w:rsidP="00DD3EB9">
      <w:pPr>
        <w:pStyle w:val="MDABC"/>
        <w:numPr>
          <w:ilvl w:val="0"/>
          <w:numId w:val="95"/>
        </w:numPr>
      </w:pPr>
      <w:r w:rsidRPr="007D3739">
        <w:t xml:space="preserve">The Security Plan shall detail the steps and processes employed by the Contractor as well as the features and characteristics which will ensure compliance with the security requirements of the Contract.  </w:t>
      </w:r>
    </w:p>
    <w:p w14:paraId="4D0B66AB" w14:textId="77777777" w:rsidR="00B25C17" w:rsidRPr="00E30B08" w:rsidRDefault="00DB7A5C" w:rsidP="00851E13">
      <w:pPr>
        <w:pBdr>
          <w:top w:val="nil"/>
          <w:left w:val="nil"/>
          <w:bottom w:val="nil"/>
          <w:right w:val="nil"/>
          <w:between w:val="nil"/>
        </w:pBdr>
        <w:spacing w:before="120" w:after="120"/>
      </w:pPr>
      <w:r>
        <w:rPr>
          <w:szCs w:val="24"/>
        </w:rPr>
        <w:t>3.7.7</w:t>
      </w:r>
      <w:r>
        <w:rPr>
          <w:szCs w:val="24"/>
        </w:rPr>
        <w:tab/>
      </w:r>
      <w:r w:rsidR="003D58C9" w:rsidRPr="00851E13">
        <w:rPr>
          <w:szCs w:val="24"/>
        </w:rPr>
        <w:t>Security Incident Response</w:t>
      </w:r>
    </w:p>
    <w:p w14:paraId="496E809E" w14:textId="2183F0F3" w:rsidR="00B25C17" w:rsidRDefault="003D58C9" w:rsidP="00640F05">
      <w:pPr>
        <w:numPr>
          <w:ilvl w:val="0"/>
          <w:numId w:val="60"/>
        </w:numPr>
        <w:pBdr>
          <w:top w:val="nil"/>
          <w:left w:val="nil"/>
          <w:bottom w:val="nil"/>
          <w:right w:val="nil"/>
          <w:between w:val="nil"/>
        </w:pBdr>
        <w:spacing w:before="120" w:after="120"/>
      </w:pPr>
      <w:r>
        <w:rPr>
          <w:color w:val="000000"/>
          <w:sz w:val="22"/>
        </w:rPr>
        <w:t xml:space="preserve">The Contractor shall notify the </w:t>
      </w:r>
      <w:r w:rsidR="00312758">
        <w:rPr>
          <w:color w:val="000000"/>
          <w:sz w:val="22"/>
        </w:rPr>
        <w:t>CEDSS</w:t>
      </w:r>
      <w:r>
        <w:rPr>
          <w:color w:val="000000"/>
          <w:sz w:val="22"/>
        </w:rPr>
        <w:t xml:space="preserve"> in accordance with </w:t>
      </w:r>
      <w:r>
        <w:rPr>
          <w:b/>
          <w:color w:val="000000"/>
          <w:sz w:val="22"/>
        </w:rPr>
        <w:t>Section 3.7.</w:t>
      </w:r>
      <w:r w:rsidR="008D1AFD">
        <w:rPr>
          <w:b/>
          <w:color w:val="000000"/>
          <w:sz w:val="22"/>
        </w:rPr>
        <w:t>7</w:t>
      </w:r>
      <w:r w:rsidR="00DA735F">
        <w:rPr>
          <w:b/>
          <w:color w:val="000000"/>
          <w:sz w:val="22"/>
        </w:rPr>
        <w:t xml:space="preserve"> A-D</w:t>
      </w:r>
      <w:r>
        <w:rPr>
          <w:color w:val="000000"/>
          <w:sz w:val="22"/>
        </w:rPr>
        <w:t xml:space="preserve"> when any Contractor system that may access, process, or store State data or State systems experiences a Security </w:t>
      </w:r>
      <w:proofErr w:type="gramStart"/>
      <w:r>
        <w:rPr>
          <w:color w:val="000000"/>
          <w:sz w:val="22"/>
        </w:rPr>
        <w:t>Incident</w:t>
      </w:r>
      <w:proofErr w:type="gramEnd"/>
      <w:r>
        <w:rPr>
          <w:color w:val="000000"/>
          <w:sz w:val="22"/>
        </w:rPr>
        <w:t xml:space="preserve"> or a Data Breach as follows:</w:t>
      </w:r>
    </w:p>
    <w:p w14:paraId="2F4906B7" w14:textId="77777777" w:rsidR="00B25C17" w:rsidRDefault="003D58C9" w:rsidP="0056260D">
      <w:pPr>
        <w:numPr>
          <w:ilvl w:val="1"/>
          <w:numId w:val="60"/>
        </w:numPr>
        <w:pBdr>
          <w:top w:val="nil"/>
          <w:left w:val="nil"/>
          <w:bottom w:val="nil"/>
          <w:right w:val="nil"/>
          <w:between w:val="nil"/>
        </w:pBdr>
        <w:spacing w:before="120" w:after="120"/>
        <w:ind w:left="1440" w:hanging="360"/>
      </w:pPr>
      <w:r>
        <w:rPr>
          <w:color w:val="000000"/>
          <w:sz w:val="22"/>
        </w:rPr>
        <w:t xml:space="preserve">notify the </w:t>
      </w:r>
      <w:r w:rsidR="00312758">
        <w:rPr>
          <w:color w:val="000000"/>
          <w:sz w:val="22"/>
        </w:rPr>
        <w:t>CEDSS</w:t>
      </w:r>
      <w:r>
        <w:rPr>
          <w:color w:val="000000"/>
          <w:sz w:val="22"/>
        </w:rPr>
        <w:t xml:space="preserve"> within twenty-four (24) hours of the discovery of a Security Incident by providing notice via written or electronic correspondence to the Contract Monitor, </w:t>
      </w:r>
      <w:r w:rsidR="00312758">
        <w:rPr>
          <w:color w:val="000000"/>
          <w:sz w:val="22"/>
        </w:rPr>
        <w:t>CEDSS</w:t>
      </w:r>
      <w:r>
        <w:rPr>
          <w:color w:val="000000"/>
          <w:sz w:val="22"/>
        </w:rPr>
        <w:t xml:space="preserve"> chief information officer and </w:t>
      </w:r>
      <w:r w:rsidR="00312758">
        <w:rPr>
          <w:color w:val="000000"/>
          <w:sz w:val="22"/>
        </w:rPr>
        <w:t>CEDSS</w:t>
      </w:r>
      <w:r>
        <w:rPr>
          <w:color w:val="000000"/>
          <w:sz w:val="22"/>
        </w:rPr>
        <w:t xml:space="preserve"> chief information security officer;</w:t>
      </w:r>
    </w:p>
    <w:p w14:paraId="1F9361BD" w14:textId="77777777" w:rsidR="00B25C17" w:rsidRDefault="003D58C9" w:rsidP="0056260D">
      <w:pPr>
        <w:numPr>
          <w:ilvl w:val="1"/>
          <w:numId w:val="60"/>
        </w:numPr>
        <w:pBdr>
          <w:top w:val="nil"/>
          <w:left w:val="nil"/>
          <w:bottom w:val="nil"/>
          <w:right w:val="nil"/>
          <w:between w:val="nil"/>
        </w:pBdr>
        <w:spacing w:before="120" w:after="120"/>
        <w:ind w:left="1440" w:hanging="360"/>
      </w:pPr>
      <w:r>
        <w:rPr>
          <w:color w:val="000000"/>
          <w:sz w:val="22"/>
        </w:rPr>
        <w:t xml:space="preserve">notify the </w:t>
      </w:r>
      <w:r w:rsidR="00312758">
        <w:rPr>
          <w:color w:val="000000"/>
          <w:sz w:val="22"/>
        </w:rPr>
        <w:t>CEDSS</w:t>
      </w:r>
      <w:r w:rsidR="00E12C21">
        <w:rPr>
          <w:color w:val="000000"/>
          <w:sz w:val="22"/>
        </w:rPr>
        <w:t xml:space="preserve"> </w:t>
      </w:r>
      <w:r>
        <w:rPr>
          <w:color w:val="000000"/>
          <w:sz w:val="22"/>
        </w:rPr>
        <w:t>within two (2) hours if there is a threat to Contractor’s Solution as it pertains to the use, disclosure, and security of State data; and</w:t>
      </w:r>
    </w:p>
    <w:p w14:paraId="74195F88" w14:textId="77777777" w:rsidR="00B25C17" w:rsidRDefault="003D58C9" w:rsidP="0056260D">
      <w:pPr>
        <w:numPr>
          <w:ilvl w:val="1"/>
          <w:numId w:val="60"/>
        </w:numPr>
        <w:pBdr>
          <w:top w:val="nil"/>
          <w:left w:val="nil"/>
          <w:bottom w:val="nil"/>
          <w:right w:val="nil"/>
          <w:between w:val="nil"/>
        </w:pBdr>
        <w:spacing w:before="120" w:after="120"/>
        <w:ind w:left="1440" w:hanging="360"/>
      </w:pPr>
      <w:r>
        <w:rPr>
          <w:color w:val="000000"/>
          <w:sz w:val="22"/>
        </w:rPr>
        <w:t xml:space="preserve">provide written notice to the </w:t>
      </w:r>
      <w:r w:rsidR="00312758">
        <w:rPr>
          <w:color w:val="000000"/>
          <w:sz w:val="22"/>
        </w:rPr>
        <w:t>CEDSS</w:t>
      </w:r>
      <w:r>
        <w:rPr>
          <w:color w:val="000000"/>
          <w:sz w:val="22"/>
        </w:rPr>
        <w:t xml:space="preserve"> within one (1) Business Day after Contractor’s discovery of unauthorized use or disclosure of State data and thereafter all information the State (or </w:t>
      </w:r>
      <w:r w:rsidR="00312758">
        <w:rPr>
          <w:color w:val="000000"/>
          <w:sz w:val="22"/>
        </w:rPr>
        <w:t>CEDSS</w:t>
      </w:r>
      <w:r>
        <w:rPr>
          <w:color w:val="000000"/>
          <w:sz w:val="22"/>
        </w:rPr>
        <w:t>) requests concerning such unauthorized use or disclosure.</w:t>
      </w:r>
    </w:p>
    <w:p w14:paraId="0C72D660" w14:textId="77777777" w:rsidR="00B25C17" w:rsidRDefault="003D58C9" w:rsidP="00640F05">
      <w:pPr>
        <w:numPr>
          <w:ilvl w:val="0"/>
          <w:numId w:val="60"/>
        </w:numPr>
        <w:pBdr>
          <w:top w:val="nil"/>
          <w:left w:val="nil"/>
          <w:bottom w:val="nil"/>
          <w:right w:val="nil"/>
          <w:between w:val="nil"/>
        </w:pBdr>
        <w:spacing w:before="120" w:after="120"/>
      </w:pPr>
      <w:r>
        <w:rPr>
          <w:color w:val="000000"/>
          <w:sz w:val="22"/>
        </w:rPr>
        <w:t>Contractor’s notice shall identify:</w:t>
      </w:r>
    </w:p>
    <w:p w14:paraId="2C96DEFE" w14:textId="77777777" w:rsidR="00B25C17" w:rsidRDefault="003D58C9" w:rsidP="0056260D">
      <w:pPr>
        <w:numPr>
          <w:ilvl w:val="1"/>
          <w:numId w:val="60"/>
        </w:numPr>
        <w:pBdr>
          <w:top w:val="nil"/>
          <w:left w:val="nil"/>
          <w:bottom w:val="nil"/>
          <w:right w:val="nil"/>
          <w:between w:val="nil"/>
        </w:pBdr>
        <w:spacing w:before="120" w:after="120"/>
        <w:ind w:left="1440" w:hanging="360"/>
      </w:pPr>
      <w:r>
        <w:rPr>
          <w:color w:val="000000"/>
          <w:sz w:val="22"/>
        </w:rPr>
        <w:t>the nature of the unauthorized use or disclosure;</w:t>
      </w:r>
    </w:p>
    <w:p w14:paraId="32F58001" w14:textId="77777777" w:rsidR="00B25C17" w:rsidRDefault="003D58C9" w:rsidP="0056260D">
      <w:pPr>
        <w:numPr>
          <w:ilvl w:val="1"/>
          <w:numId w:val="60"/>
        </w:numPr>
        <w:pBdr>
          <w:top w:val="nil"/>
          <w:left w:val="nil"/>
          <w:bottom w:val="nil"/>
          <w:right w:val="nil"/>
          <w:between w:val="nil"/>
        </w:pBdr>
        <w:spacing w:before="120" w:after="120"/>
        <w:ind w:left="1440" w:hanging="360"/>
      </w:pPr>
      <w:r>
        <w:rPr>
          <w:color w:val="000000"/>
          <w:sz w:val="22"/>
        </w:rPr>
        <w:t>the State data used or disclosed,</w:t>
      </w:r>
    </w:p>
    <w:p w14:paraId="0F3C7604" w14:textId="77777777" w:rsidR="00B25C17" w:rsidRDefault="003D58C9" w:rsidP="0056260D">
      <w:pPr>
        <w:numPr>
          <w:ilvl w:val="1"/>
          <w:numId w:val="60"/>
        </w:numPr>
        <w:pBdr>
          <w:top w:val="nil"/>
          <w:left w:val="nil"/>
          <w:bottom w:val="nil"/>
          <w:right w:val="nil"/>
          <w:between w:val="nil"/>
        </w:pBdr>
        <w:spacing w:before="120" w:after="120"/>
        <w:ind w:left="1440" w:hanging="360"/>
      </w:pPr>
      <w:r>
        <w:rPr>
          <w:color w:val="000000"/>
          <w:sz w:val="22"/>
        </w:rPr>
        <w:t>who made the unauthorized use or received the unauthorized disclosure;</w:t>
      </w:r>
    </w:p>
    <w:p w14:paraId="1D882E27" w14:textId="77777777" w:rsidR="00B25C17" w:rsidRDefault="003D58C9" w:rsidP="0056260D">
      <w:pPr>
        <w:numPr>
          <w:ilvl w:val="1"/>
          <w:numId w:val="60"/>
        </w:numPr>
        <w:pBdr>
          <w:top w:val="nil"/>
          <w:left w:val="nil"/>
          <w:bottom w:val="nil"/>
          <w:right w:val="nil"/>
          <w:between w:val="nil"/>
        </w:pBdr>
        <w:spacing w:before="120" w:after="120"/>
        <w:ind w:left="1440" w:hanging="360"/>
      </w:pPr>
      <w:r>
        <w:rPr>
          <w:color w:val="000000"/>
          <w:sz w:val="22"/>
        </w:rPr>
        <w:t>what the Contractor has done or shall do to mitigate any deleterious effect of the unauthorized use or disclosure; and</w:t>
      </w:r>
    </w:p>
    <w:p w14:paraId="0C5F5893" w14:textId="77777777" w:rsidR="00B25C17" w:rsidRDefault="003D58C9" w:rsidP="0056260D">
      <w:pPr>
        <w:numPr>
          <w:ilvl w:val="1"/>
          <w:numId w:val="60"/>
        </w:numPr>
        <w:pBdr>
          <w:top w:val="nil"/>
          <w:left w:val="nil"/>
          <w:bottom w:val="nil"/>
          <w:right w:val="nil"/>
          <w:between w:val="nil"/>
        </w:pBdr>
        <w:spacing w:before="120" w:after="120"/>
        <w:ind w:left="1440" w:hanging="360"/>
      </w:pPr>
      <w:r>
        <w:rPr>
          <w:color w:val="000000"/>
          <w:sz w:val="22"/>
        </w:rPr>
        <w:t>what corrective action the Contractor has taken or shall take to prevent future similar unauthorized use or disclosure.</w:t>
      </w:r>
    </w:p>
    <w:p w14:paraId="40D5C10A" w14:textId="77777777" w:rsidR="00B25C17" w:rsidRDefault="003D58C9" w:rsidP="0056260D">
      <w:pPr>
        <w:numPr>
          <w:ilvl w:val="1"/>
          <w:numId w:val="60"/>
        </w:numPr>
        <w:pBdr>
          <w:top w:val="nil"/>
          <w:left w:val="nil"/>
          <w:bottom w:val="nil"/>
          <w:right w:val="nil"/>
          <w:between w:val="nil"/>
        </w:pBdr>
        <w:spacing w:before="120" w:after="120"/>
        <w:ind w:left="1440" w:hanging="360"/>
      </w:pPr>
      <w:r>
        <w:rPr>
          <w:color w:val="000000"/>
          <w:sz w:val="22"/>
        </w:rPr>
        <w:t>The Contractor shall provide such other information, including a written report, as reasonably requested by the State.</w:t>
      </w:r>
    </w:p>
    <w:p w14:paraId="635B7AF7" w14:textId="77777777" w:rsidR="00B25C17" w:rsidRDefault="003D58C9" w:rsidP="00640F05">
      <w:pPr>
        <w:numPr>
          <w:ilvl w:val="0"/>
          <w:numId w:val="60"/>
        </w:numPr>
        <w:pBdr>
          <w:top w:val="nil"/>
          <w:left w:val="nil"/>
          <w:bottom w:val="nil"/>
          <w:right w:val="nil"/>
          <w:between w:val="nil"/>
        </w:pBdr>
        <w:spacing w:before="120" w:after="120"/>
      </w:pPr>
      <w:r>
        <w:rPr>
          <w:color w:val="000000"/>
          <w:sz w:val="22"/>
        </w:rPr>
        <w:lastRenderedPageBreak/>
        <w:t>The Contractor may need to communicate with outside parties regarding a Security Incident, which may include contacting law enforcement, fielding media inquiries and seeking external expertise as mutually agreed upon, defined by law or contained in the Contract. Discussing Security Incidents with the State should be handled on an urgent as-needed basis, as part of Contractor communication and mitigation processes as mutually agreed upon, defined by law or contained in the Contract.</w:t>
      </w:r>
    </w:p>
    <w:p w14:paraId="478949DF" w14:textId="77777777" w:rsidR="00B25C17" w:rsidRDefault="003D58C9" w:rsidP="00640F05">
      <w:pPr>
        <w:numPr>
          <w:ilvl w:val="0"/>
          <w:numId w:val="60"/>
        </w:numPr>
        <w:pBdr>
          <w:top w:val="nil"/>
          <w:left w:val="nil"/>
          <w:bottom w:val="nil"/>
          <w:right w:val="nil"/>
          <w:between w:val="nil"/>
        </w:pBdr>
        <w:spacing w:before="120" w:after="120"/>
      </w:pPr>
      <w:r>
        <w:rPr>
          <w:color w:val="000000"/>
          <w:sz w:val="22"/>
        </w:rPr>
        <w:t>The Contractor shall comply with all applicable laws that require the notification of individuals in the event of unauthorized release of State data or other event requiring notification, and, where notification is required, assume responsibility for informing all such individuals in accordance with applicable law and to indemnify and hold harmles</w:t>
      </w:r>
      <w:r w:rsidR="00692265">
        <w:rPr>
          <w:color w:val="000000"/>
          <w:sz w:val="22"/>
        </w:rPr>
        <w:t>s the State (or CEDSS</w:t>
      </w:r>
      <w:r>
        <w:rPr>
          <w:color w:val="000000"/>
          <w:sz w:val="22"/>
        </w:rPr>
        <w:t xml:space="preserve">) and its officials and employees from and against any claims, damages, and actions related to the event requiring notification. </w:t>
      </w:r>
    </w:p>
    <w:p w14:paraId="78E3B850" w14:textId="77777777" w:rsidR="00B25C17" w:rsidRPr="00E12C21" w:rsidRDefault="00DB7A5C" w:rsidP="0056260D">
      <w:pPr>
        <w:pStyle w:val="Heading3"/>
        <w:keepNext/>
        <w:numPr>
          <w:ilvl w:val="0"/>
          <w:numId w:val="0"/>
        </w:numPr>
        <w:tabs>
          <w:tab w:val="clear" w:pos="990"/>
        </w:tabs>
        <w:rPr>
          <w:b w:val="0"/>
          <w:sz w:val="24"/>
        </w:rPr>
      </w:pPr>
      <w:bookmarkStart w:id="85" w:name="_Toc71265598"/>
      <w:bookmarkStart w:id="86" w:name="_Toc71265730"/>
      <w:bookmarkStart w:id="87" w:name="_Toc71265832"/>
      <w:bookmarkStart w:id="88" w:name="_Toc71268064"/>
      <w:r>
        <w:rPr>
          <w:b w:val="0"/>
          <w:sz w:val="24"/>
        </w:rPr>
        <w:t>3.7.8</w:t>
      </w:r>
      <w:r>
        <w:rPr>
          <w:b w:val="0"/>
          <w:sz w:val="24"/>
        </w:rPr>
        <w:tab/>
      </w:r>
      <w:r w:rsidR="003D58C9" w:rsidRPr="00E12C21">
        <w:rPr>
          <w:b w:val="0"/>
          <w:sz w:val="24"/>
        </w:rPr>
        <w:t>Data Breach Responsibilities</w:t>
      </w:r>
      <w:bookmarkEnd w:id="85"/>
      <w:bookmarkEnd w:id="86"/>
      <w:bookmarkEnd w:id="87"/>
      <w:bookmarkEnd w:id="88"/>
    </w:p>
    <w:p w14:paraId="5322E021" w14:textId="77777777" w:rsidR="00B25C17" w:rsidRDefault="003D58C9" w:rsidP="0056260D">
      <w:pPr>
        <w:keepNext/>
        <w:numPr>
          <w:ilvl w:val="0"/>
          <w:numId w:val="61"/>
        </w:numPr>
        <w:pBdr>
          <w:top w:val="nil"/>
          <w:left w:val="nil"/>
          <w:bottom w:val="nil"/>
          <w:right w:val="nil"/>
          <w:between w:val="nil"/>
        </w:pBdr>
        <w:spacing w:before="120" w:after="120"/>
      </w:pPr>
      <w:r>
        <w:rPr>
          <w:color w:val="000000"/>
          <w:sz w:val="22"/>
        </w:rPr>
        <w:t>If the Contractor reasonably believes or has actual knowledge of a Data Breach, the Contractor shall, unless otherwise directed:</w:t>
      </w:r>
    </w:p>
    <w:p w14:paraId="7BFD309F" w14:textId="77777777" w:rsidR="00B25C17" w:rsidRDefault="003D58C9" w:rsidP="0056260D">
      <w:pPr>
        <w:numPr>
          <w:ilvl w:val="1"/>
          <w:numId w:val="61"/>
        </w:numPr>
        <w:pBdr>
          <w:top w:val="nil"/>
          <w:left w:val="nil"/>
          <w:bottom w:val="nil"/>
          <w:right w:val="nil"/>
          <w:between w:val="nil"/>
        </w:pBdr>
        <w:spacing w:before="120" w:after="120"/>
        <w:ind w:left="1440" w:hanging="360"/>
      </w:pPr>
      <w:r>
        <w:rPr>
          <w:color w:val="000000"/>
          <w:sz w:val="22"/>
        </w:rPr>
        <w:t>Notify the appropriate State-identified contact within 24 hours by telephone in accordance with the agreed upon security plan or security procedures unless a shorter time is required by applicable law;</w:t>
      </w:r>
    </w:p>
    <w:p w14:paraId="3B3F2D69" w14:textId="77777777" w:rsidR="00B25C17" w:rsidRDefault="003D58C9" w:rsidP="0056260D">
      <w:pPr>
        <w:numPr>
          <w:ilvl w:val="1"/>
          <w:numId w:val="61"/>
        </w:numPr>
        <w:pBdr>
          <w:top w:val="nil"/>
          <w:left w:val="nil"/>
          <w:bottom w:val="nil"/>
          <w:right w:val="nil"/>
          <w:between w:val="nil"/>
        </w:pBdr>
        <w:spacing w:before="120" w:after="120"/>
        <w:ind w:left="1440" w:hanging="360"/>
      </w:pPr>
      <w:r>
        <w:rPr>
          <w:color w:val="000000"/>
          <w:sz w:val="22"/>
        </w:rPr>
        <w:t>Cooperate with the State to investigate and resolve the data breach;</w:t>
      </w:r>
    </w:p>
    <w:p w14:paraId="01BDF37C" w14:textId="77777777" w:rsidR="00B25C17" w:rsidRDefault="003D58C9" w:rsidP="0056260D">
      <w:pPr>
        <w:numPr>
          <w:ilvl w:val="1"/>
          <w:numId w:val="61"/>
        </w:numPr>
        <w:pBdr>
          <w:top w:val="nil"/>
          <w:left w:val="nil"/>
          <w:bottom w:val="nil"/>
          <w:right w:val="nil"/>
          <w:between w:val="nil"/>
        </w:pBdr>
        <w:spacing w:before="120" w:after="120"/>
        <w:ind w:left="1440" w:hanging="360"/>
      </w:pPr>
      <w:r>
        <w:rPr>
          <w:color w:val="000000"/>
          <w:sz w:val="22"/>
        </w:rPr>
        <w:t>Promptly implement commercially reasonable remedial measures to remedy the Data Breach; and</w:t>
      </w:r>
    </w:p>
    <w:p w14:paraId="6F328375" w14:textId="77777777" w:rsidR="00B25C17" w:rsidRDefault="003D58C9" w:rsidP="0056260D">
      <w:pPr>
        <w:numPr>
          <w:ilvl w:val="1"/>
          <w:numId w:val="61"/>
        </w:numPr>
        <w:pBdr>
          <w:top w:val="nil"/>
          <w:left w:val="nil"/>
          <w:bottom w:val="nil"/>
          <w:right w:val="nil"/>
          <w:between w:val="nil"/>
        </w:pBdr>
        <w:spacing w:before="120" w:after="120"/>
        <w:ind w:left="1440" w:hanging="360"/>
      </w:pPr>
      <w:r>
        <w:rPr>
          <w:color w:val="000000"/>
          <w:sz w:val="22"/>
        </w:rPr>
        <w:t>Document responsive actions taken related to the Data Breach, including any post-incident review of events and actions taken to make changes in business practices in providing the services.</w:t>
      </w:r>
    </w:p>
    <w:p w14:paraId="7FEA0E2C" w14:textId="77777777" w:rsidR="00B25C17" w:rsidRDefault="003D58C9" w:rsidP="00640F05">
      <w:pPr>
        <w:numPr>
          <w:ilvl w:val="0"/>
          <w:numId w:val="61"/>
        </w:numPr>
        <w:pBdr>
          <w:top w:val="nil"/>
          <w:left w:val="nil"/>
          <w:bottom w:val="nil"/>
          <w:right w:val="nil"/>
          <w:between w:val="nil"/>
        </w:pBdr>
        <w:spacing w:before="120" w:after="120"/>
      </w:pPr>
      <w:r>
        <w:rPr>
          <w:color w:val="000000"/>
          <w:sz w:val="22"/>
        </w:rPr>
        <w:t xml:space="preserve">If a Data Breach is a direct result of the Contractor’s breach of its Contract obligation to encrypt State data or otherwise prevent its release, the Contractor shall bear the costs associated with (1) the investigation and resolution of the data breach; (2) notifications to individuals, regulators or others required by State law; (3) a credit monitoring service required by State or federal law; (4) a website or a toll-free number and call center for affected individuals required by State law; and (5) complete all corrective actions as reasonably determined by Contractor based on root cause; all [(1) through (5)] subject to the Contract’s limitation of liability. </w:t>
      </w:r>
    </w:p>
    <w:p w14:paraId="512EA9B1" w14:textId="77777777" w:rsidR="00B25C17" w:rsidRDefault="003E6958" w:rsidP="0056260D">
      <w:pPr>
        <w:spacing w:before="120" w:after="120"/>
        <w:ind w:left="720" w:hanging="720"/>
      </w:pPr>
      <w:r>
        <w:rPr>
          <w:sz w:val="22"/>
        </w:rPr>
        <w:t>3.7.9</w:t>
      </w:r>
      <w:r>
        <w:rPr>
          <w:sz w:val="22"/>
        </w:rPr>
        <w:tab/>
      </w:r>
      <w:r w:rsidR="003D58C9" w:rsidRPr="00851E13">
        <w:rPr>
          <w:sz w:val="22"/>
        </w:rPr>
        <w:t>The State shall, at its discretion, have the right to rev</w:t>
      </w:r>
      <w:r w:rsidR="00E12C21" w:rsidRPr="00851E13">
        <w:rPr>
          <w:sz w:val="22"/>
        </w:rPr>
        <w:t>iew and assess the Contractor’s</w:t>
      </w:r>
      <w:r w:rsidR="00851E13">
        <w:rPr>
          <w:sz w:val="22"/>
        </w:rPr>
        <w:t xml:space="preserve"> </w:t>
      </w:r>
      <w:r w:rsidR="003D58C9" w:rsidRPr="00851E13">
        <w:rPr>
          <w:sz w:val="22"/>
        </w:rPr>
        <w:t>compliance to the security requirements and standards defined in the Contract.</w:t>
      </w:r>
    </w:p>
    <w:p w14:paraId="0630C0F3" w14:textId="3FB2DF95" w:rsidR="00B25C17" w:rsidRDefault="003E6958" w:rsidP="0056260D">
      <w:pPr>
        <w:spacing w:before="120" w:after="120"/>
        <w:ind w:left="720" w:hanging="720"/>
      </w:pPr>
      <w:r>
        <w:rPr>
          <w:szCs w:val="24"/>
        </w:rPr>
        <w:t>3.7.10</w:t>
      </w:r>
      <w:r>
        <w:rPr>
          <w:szCs w:val="24"/>
        </w:rPr>
        <w:tab/>
      </w:r>
      <w:r w:rsidR="003D58C9">
        <w:rPr>
          <w:sz w:val="22"/>
        </w:rPr>
        <w:t xml:space="preserve">Provisions in </w:t>
      </w:r>
      <w:r w:rsidR="003D58C9" w:rsidRPr="00AB0D70">
        <w:rPr>
          <w:bCs/>
          <w:sz w:val="22"/>
        </w:rPr>
        <w:t>Sections</w:t>
      </w:r>
      <w:r w:rsidR="003D58C9">
        <w:rPr>
          <w:sz w:val="22"/>
        </w:rPr>
        <w:t xml:space="preserve"> </w:t>
      </w:r>
      <w:r w:rsidR="0021211F">
        <w:rPr>
          <w:sz w:val="22"/>
        </w:rPr>
        <w:t>3.</w:t>
      </w:r>
      <w:r w:rsidR="00DD3EB9">
        <w:rPr>
          <w:sz w:val="22"/>
        </w:rPr>
        <w:t>7</w:t>
      </w:r>
      <w:r w:rsidR="0021211F">
        <w:rPr>
          <w:sz w:val="22"/>
        </w:rPr>
        <w:t>.1- 3.</w:t>
      </w:r>
      <w:r w:rsidR="00DD3EB9">
        <w:rPr>
          <w:sz w:val="22"/>
        </w:rPr>
        <w:t>7</w:t>
      </w:r>
      <w:r w:rsidR="0021211F">
        <w:rPr>
          <w:sz w:val="22"/>
        </w:rPr>
        <w:t>.</w:t>
      </w:r>
      <w:r w:rsidR="00DD3EB9">
        <w:rPr>
          <w:sz w:val="22"/>
        </w:rPr>
        <w:t>8</w:t>
      </w:r>
      <w:r w:rsidR="00E12C21">
        <w:rPr>
          <w:sz w:val="22"/>
        </w:rPr>
        <w:t xml:space="preserve"> </w:t>
      </w:r>
      <w:r w:rsidR="003D58C9">
        <w:rPr>
          <w:sz w:val="22"/>
        </w:rPr>
        <w:t xml:space="preserve">shall survive expiration or termination of the Contract. Additionally, the Contractor shall flow down the provisions of </w:t>
      </w:r>
      <w:r w:rsidR="0021211F">
        <w:rPr>
          <w:sz w:val="22"/>
        </w:rPr>
        <w:t>Sections 3.</w:t>
      </w:r>
      <w:r w:rsidR="00DD3EB9">
        <w:rPr>
          <w:sz w:val="22"/>
        </w:rPr>
        <w:t>7</w:t>
      </w:r>
      <w:r w:rsidR="0021211F">
        <w:rPr>
          <w:sz w:val="22"/>
        </w:rPr>
        <w:t>.</w:t>
      </w:r>
      <w:r w:rsidR="00DD3EB9">
        <w:rPr>
          <w:sz w:val="22"/>
        </w:rPr>
        <w:t>4</w:t>
      </w:r>
      <w:r w:rsidR="0021211F">
        <w:rPr>
          <w:sz w:val="22"/>
        </w:rPr>
        <w:t>-3.</w:t>
      </w:r>
      <w:r w:rsidR="00DD3EB9">
        <w:rPr>
          <w:sz w:val="22"/>
        </w:rPr>
        <w:t>7</w:t>
      </w:r>
      <w:r w:rsidR="0021211F">
        <w:rPr>
          <w:sz w:val="22"/>
        </w:rPr>
        <w:t>.</w:t>
      </w:r>
      <w:r w:rsidR="00DD3EB9">
        <w:rPr>
          <w:sz w:val="22"/>
        </w:rPr>
        <w:t>8</w:t>
      </w:r>
      <w:r w:rsidR="003D58C9">
        <w:rPr>
          <w:sz w:val="22"/>
        </w:rPr>
        <w:t xml:space="preserve"> (or the substance thereof) in all subcontracts.</w:t>
      </w:r>
    </w:p>
    <w:p w14:paraId="1766CEFF" w14:textId="77777777" w:rsidR="00B25C17" w:rsidRDefault="003D58C9" w:rsidP="0056260D">
      <w:pPr>
        <w:pStyle w:val="Heading2"/>
        <w:numPr>
          <w:ilvl w:val="1"/>
          <w:numId w:val="73"/>
        </w:numPr>
        <w:ind w:left="720" w:hanging="720"/>
      </w:pPr>
      <w:bookmarkStart w:id="89" w:name="_Toc71268065"/>
      <w:r>
        <w:t>Problem Escalation Procedure</w:t>
      </w:r>
      <w:bookmarkEnd w:id="89"/>
    </w:p>
    <w:p w14:paraId="5E1FC043" w14:textId="77777777" w:rsidR="00B25C17" w:rsidRDefault="003D58C9" w:rsidP="0056260D">
      <w:pPr>
        <w:numPr>
          <w:ilvl w:val="2"/>
          <w:numId w:val="73"/>
        </w:numPr>
        <w:pBdr>
          <w:top w:val="nil"/>
          <w:left w:val="nil"/>
          <w:bottom w:val="nil"/>
          <w:right w:val="nil"/>
          <w:between w:val="nil"/>
        </w:pBdr>
        <w:tabs>
          <w:tab w:val="left" w:pos="900"/>
        </w:tabs>
        <w:spacing w:before="120" w:after="120"/>
      </w:pPr>
      <w:r>
        <w:rPr>
          <w:color w:val="000000"/>
          <w:sz w:val="22"/>
        </w:rPr>
        <w:t>The Contractor must provide and maintain a Problem Escalation Procedure (PEP) for both routine and emergency situations. The PEP must state how the Contractor will address problem situations as they occur during the performance of the Contract, especially problems that are not resolved to the satisfaction of the State within appropriate timeframes.</w:t>
      </w:r>
    </w:p>
    <w:p w14:paraId="031FA9F4" w14:textId="77777777" w:rsidR="00B25C17" w:rsidRDefault="003D58C9" w:rsidP="0056260D">
      <w:pPr>
        <w:numPr>
          <w:ilvl w:val="2"/>
          <w:numId w:val="73"/>
        </w:numPr>
        <w:pBdr>
          <w:top w:val="nil"/>
          <w:left w:val="nil"/>
          <w:bottom w:val="nil"/>
          <w:right w:val="nil"/>
          <w:between w:val="nil"/>
        </w:pBdr>
        <w:tabs>
          <w:tab w:val="left" w:pos="900"/>
        </w:tabs>
        <w:spacing w:before="120" w:after="120"/>
      </w:pPr>
      <w:r>
        <w:rPr>
          <w:color w:val="000000"/>
          <w:sz w:val="22"/>
        </w:rPr>
        <w:lastRenderedPageBreak/>
        <w:t>The Contractor shall provide contact information to the Contract Monitor, as well as to other State personnel as directed should the Contract Monitor not be available.</w:t>
      </w:r>
    </w:p>
    <w:p w14:paraId="70C7A06C" w14:textId="77777777" w:rsidR="00B25C17" w:rsidRDefault="003D58C9" w:rsidP="0056260D">
      <w:pPr>
        <w:numPr>
          <w:ilvl w:val="2"/>
          <w:numId w:val="73"/>
        </w:numPr>
        <w:pBdr>
          <w:top w:val="nil"/>
          <w:left w:val="nil"/>
          <w:bottom w:val="nil"/>
          <w:right w:val="nil"/>
          <w:between w:val="nil"/>
        </w:pBdr>
        <w:tabs>
          <w:tab w:val="left" w:pos="900"/>
        </w:tabs>
        <w:spacing w:before="120" w:after="120"/>
      </w:pPr>
      <w:r>
        <w:rPr>
          <w:color w:val="000000"/>
          <w:sz w:val="22"/>
        </w:rPr>
        <w:t>The Contractor must provide the PEP no later than ten (10) Business Days after notice of recommended award. The PEP, including any revisions thereto, must also be provided within ten (10) Business Days after the start of each Contract year and within ten (10) Business Days after any change in circumstance which changes the PEP. The PEP shall detail how problems with work under the Contract will be escalated in order to resolve any issues in a timely manner. The PEP shall include:</w:t>
      </w:r>
    </w:p>
    <w:p w14:paraId="35624493" w14:textId="77777777" w:rsidR="00B25C17" w:rsidRDefault="003D58C9">
      <w:pPr>
        <w:numPr>
          <w:ilvl w:val="0"/>
          <w:numId w:val="12"/>
        </w:numPr>
        <w:pBdr>
          <w:top w:val="nil"/>
          <w:left w:val="nil"/>
          <w:bottom w:val="nil"/>
          <w:right w:val="nil"/>
          <w:between w:val="nil"/>
        </w:pBdr>
        <w:spacing w:before="120" w:after="120"/>
      </w:pPr>
      <w:r>
        <w:rPr>
          <w:color w:val="000000"/>
          <w:sz w:val="22"/>
        </w:rPr>
        <w:t>The process for establishing the existence of a problem;</w:t>
      </w:r>
    </w:p>
    <w:p w14:paraId="15ED9731" w14:textId="77777777" w:rsidR="00B25C17" w:rsidRDefault="003D58C9">
      <w:pPr>
        <w:numPr>
          <w:ilvl w:val="0"/>
          <w:numId w:val="12"/>
        </w:numPr>
        <w:pBdr>
          <w:top w:val="nil"/>
          <w:left w:val="nil"/>
          <w:bottom w:val="nil"/>
          <w:right w:val="nil"/>
          <w:between w:val="nil"/>
        </w:pBdr>
        <w:spacing w:before="120" w:after="120"/>
      </w:pPr>
      <w:r>
        <w:rPr>
          <w:color w:val="000000"/>
          <w:sz w:val="22"/>
        </w:rPr>
        <w:t>Names, titles, and contact information for progressively higher levels of personnel in the Contractor’s organization who would become involved in resolving a problem;</w:t>
      </w:r>
    </w:p>
    <w:p w14:paraId="56CDF9D5" w14:textId="77777777" w:rsidR="00B25C17" w:rsidRDefault="003D58C9">
      <w:pPr>
        <w:numPr>
          <w:ilvl w:val="0"/>
          <w:numId w:val="12"/>
        </w:numPr>
        <w:pBdr>
          <w:top w:val="nil"/>
          <w:left w:val="nil"/>
          <w:bottom w:val="nil"/>
          <w:right w:val="nil"/>
          <w:between w:val="nil"/>
        </w:pBdr>
        <w:spacing w:before="120" w:after="120"/>
      </w:pPr>
      <w:r>
        <w:rPr>
          <w:color w:val="000000"/>
          <w:sz w:val="22"/>
        </w:rPr>
        <w:t xml:space="preserve">For </w:t>
      </w:r>
      <w:proofErr w:type="gramStart"/>
      <w:r>
        <w:rPr>
          <w:color w:val="000000"/>
          <w:sz w:val="22"/>
        </w:rPr>
        <w:t>each individual</w:t>
      </w:r>
      <w:proofErr w:type="gramEnd"/>
      <w:r>
        <w:rPr>
          <w:color w:val="000000"/>
          <w:sz w:val="22"/>
        </w:rPr>
        <w:t xml:space="preserve"> listed in the Contractor’s PEP, the maximum amount of time a problem will remain unresolved with that individual before the problem escalates to the next contact person listed in the Contractor’s PEP;</w:t>
      </w:r>
    </w:p>
    <w:p w14:paraId="36F641B6" w14:textId="77777777" w:rsidR="00B25C17" w:rsidRDefault="003D58C9">
      <w:pPr>
        <w:numPr>
          <w:ilvl w:val="0"/>
          <w:numId w:val="12"/>
        </w:numPr>
        <w:pBdr>
          <w:top w:val="nil"/>
          <w:left w:val="nil"/>
          <w:bottom w:val="nil"/>
          <w:right w:val="nil"/>
          <w:between w:val="nil"/>
        </w:pBdr>
        <w:spacing w:before="120" w:after="120"/>
      </w:pPr>
      <w:r>
        <w:rPr>
          <w:color w:val="000000"/>
          <w:sz w:val="22"/>
        </w:rPr>
        <w:t>Expedited escalation procedures and any circumstances that would trigger expediting them;</w:t>
      </w:r>
    </w:p>
    <w:p w14:paraId="2043BB16" w14:textId="77777777" w:rsidR="00B25C17" w:rsidRDefault="003D58C9">
      <w:pPr>
        <w:numPr>
          <w:ilvl w:val="0"/>
          <w:numId w:val="12"/>
        </w:numPr>
        <w:pBdr>
          <w:top w:val="nil"/>
          <w:left w:val="nil"/>
          <w:bottom w:val="nil"/>
          <w:right w:val="nil"/>
          <w:between w:val="nil"/>
        </w:pBdr>
        <w:spacing w:before="120" w:after="120"/>
      </w:pPr>
      <w:r>
        <w:rPr>
          <w:color w:val="000000"/>
          <w:sz w:val="22"/>
        </w:rPr>
        <w:t>The method of providing feedback on resolution progress, including the frequency of feedback to be provided to the State;</w:t>
      </w:r>
    </w:p>
    <w:p w14:paraId="616CF7E8" w14:textId="77777777" w:rsidR="00B25C17" w:rsidRDefault="003D58C9">
      <w:pPr>
        <w:numPr>
          <w:ilvl w:val="0"/>
          <w:numId w:val="12"/>
        </w:numPr>
        <w:pBdr>
          <w:top w:val="nil"/>
          <w:left w:val="nil"/>
          <w:bottom w:val="nil"/>
          <w:right w:val="nil"/>
          <w:between w:val="nil"/>
        </w:pBdr>
        <w:spacing w:before="120" w:after="120"/>
      </w:pPr>
      <w:r>
        <w:rPr>
          <w:color w:val="000000"/>
          <w:sz w:val="22"/>
        </w:rPr>
        <w:t>Contact information for persons responsible for resolving issues after normal business hours (e.g., evenings, weekends, holidays) and on an emergency basis; and</w:t>
      </w:r>
    </w:p>
    <w:p w14:paraId="2C6F72F9" w14:textId="77777777" w:rsidR="00B25C17" w:rsidRDefault="003D58C9">
      <w:pPr>
        <w:numPr>
          <w:ilvl w:val="0"/>
          <w:numId w:val="12"/>
        </w:numPr>
        <w:pBdr>
          <w:top w:val="nil"/>
          <w:left w:val="nil"/>
          <w:bottom w:val="nil"/>
          <w:right w:val="nil"/>
          <w:between w:val="nil"/>
        </w:pBdr>
        <w:spacing w:before="120" w:after="120"/>
      </w:pPr>
      <w:r>
        <w:rPr>
          <w:color w:val="000000"/>
          <w:sz w:val="22"/>
        </w:rPr>
        <w:t xml:space="preserve">A process for updating and notifying the Contract Monitor of any changes to the PEP. </w:t>
      </w:r>
    </w:p>
    <w:p w14:paraId="4A9A7F51" w14:textId="77777777" w:rsidR="00B25C17" w:rsidRPr="000247C1" w:rsidRDefault="003D58C9" w:rsidP="00640F05">
      <w:pPr>
        <w:numPr>
          <w:ilvl w:val="2"/>
          <w:numId w:val="73"/>
        </w:numPr>
        <w:pBdr>
          <w:top w:val="nil"/>
          <w:left w:val="nil"/>
          <w:bottom w:val="nil"/>
          <w:right w:val="nil"/>
          <w:between w:val="nil"/>
        </w:pBdr>
        <w:tabs>
          <w:tab w:val="left" w:pos="900"/>
        </w:tabs>
        <w:spacing w:before="120" w:after="120"/>
        <w:ind w:hanging="3150"/>
        <w:rPr>
          <w:szCs w:val="24"/>
        </w:rPr>
      </w:pPr>
      <w:r w:rsidRPr="000247C1">
        <w:rPr>
          <w:color w:val="000000"/>
          <w:szCs w:val="24"/>
        </w:rPr>
        <w:t>Nothing in this section shall be construed to limit any rights of the Contract Monitor or the State which may be allowed by the Contract or applicable law.</w:t>
      </w:r>
    </w:p>
    <w:p w14:paraId="24131D7F" w14:textId="77777777" w:rsidR="00B25C17" w:rsidRDefault="00516C61" w:rsidP="00640F05">
      <w:pPr>
        <w:pStyle w:val="Heading2"/>
        <w:numPr>
          <w:ilvl w:val="1"/>
          <w:numId w:val="73"/>
        </w:numPr>
      </w:pPr>
      <w:r>
        <w:t xml:space="preserve">   </w:t>
      </w:r>
      <w:bookmarkStart w:id="90" w:name="_Toc71268066"/>
      <w:r w:rsidR="003D58C9">
        <w:t>SOC 2 Type 2 Audit Report</w:t>
      </w:r>
      <w:bookmarkEnd w:id="90"/>
    </w:p>
    <w:p w14:paraId="0C5F472A" w14:textId="77777777" w:rsidR="00B25C17" w:rsidRDefault="003D58C9">
      <w:pPr>
        <w:ind w:left="432"/>
        <w:rPr>
          <w:color w:val="000000"/>
          <w:sz w:val="22"/>
        </w:rPr>
      </w:pPr>
      <w:r>
        <w:tab/>
        <w:t>A SOC 2 Type 2 Report is not a Contractor requirement for this Contract.</w:t>
      </w:r>
    </w:p>
    <w:p w14:paraId="3E39C84F" w14:textId="77777777" w:rsidR="00B25C17" w:rsidRDefault="00516C61" w:rsidP="00640F05">
      <w:pPr>
        <w:pStyle w:val="Heading2"/>
        <w:numPr>
          <w:ilvl w:val="1"/>
          <w:numId w:val="73"/>
        </w:numPr>
      </w:pPr>
      <w:r>
        <w:t xml:space="preserve">   </w:t>
      </w:r>
      <w:bookmarkStart w:id="91" w:name="_Toc71268067"/>
      <w:r w:rsidR="003D58C9">
        <w:t>Experience and Personnel</w:t>
      </w:r>
      <w:bookmarkEnd w:id="91"/>
    </w:p>
    <w:p w14:paraId="49C6656D" w14:textId="77777777" w:rsidR="00B25C17" w:rsidRPr="00E30B08" w:rsidRDefault="003D58C9" w:rsidP="0056260D">
      <w:pPr>
        <w:pStyle w:val="Heading3"/>
        <w:numPr>
          <w:ilvl w:val="2"/>
          <w:numId w:val="73"/>
        </w:numPr>
        <w:rPr>
          <w:b w:val="0"/>
          <w:sz w:val="24"/>
        </w:rPr>
      </w:pPr>
      <w:bookmarkStart w:id="92" w:name="_heading=h.1ci93xb" w:colFirst="0" w:colLast="0"/>
      <w:bookmarkStart w:id="93" w:name="_Toc71265602"/>
      <w:bookmarkStart w:id="94" w:name="_Toc71265734"/>
      <w:bookmarkStart w:id="95" w:name="_Toc71265836"/>
      <w:bookmarkStart w:id="96" w:name="_Toc71268068"/>
      <w:bookmarkEnd w:id="92"/>
      <w:r w:rsidRPr="00E30B08">
        <w:rPr>
          <w:b w:val="0"/>
          <w:sz w:val="24"/>
        </w:rPr>
        <w:t>Preferred Offeror Experience</w:t>
      </w:r>
      <w:bookmarkEnd w:id="93"/>
      <w:bookmarkEnd w:id="94"/>
      <w:bookmarkEnd w:id="95"/>
      <w:bookmarkEnd w:id="96"/>
    </w:p>
    <w:p w14:paraId="66DEC468" w14:textId="7F336716" w:rsidR="00A6379E" w:rsidRPr="0056260D" w:rsidRDefault="00A6379E" w:rsidP="0056260D">
      <w:pPr>
        <w:pStyle w:val="ListParagraph"/>
        <w:spacing w:before="120" w:after="120"/>
        <w:contextualSpacing w:val="0"/>
        <w:rPr>
          <w:bCs/>
          <w:color w:val="000000"/>
          <w:sz w:val="22"/>
        </w:rPr>
      </w:pPr>
      <w:bookmarkStart w:id="97" w:name="_heading=h.eidwc8gyj7z5" w:colFirst="0" w:colLast="0"/>
      <w:bookmarkEnd w:id="97"/>
      <w:r w:rsidRPr="0056260D">
        <w:rPr>
          <w:bCs/>
          <w:color w:val="000000"/>
          <w:sz w:val="22"/>
        </w:rPr>
        <w:t>THIS SECTION IS INAPPLICABLE TO THIS RFP.</w:t>
      </w:r>
    </w:p>
    <w:p w14:paraId="3939C0DC" w14:textId="2DAF16BD" w:rsidR="00A6379E" w:rsidRDefault="0095563B" w:rsidP="0056260D">
      <w:pPr>
        <w:pStyle w:val="ListParagraph"/>
        <w:numPr>
          <w:ilvl w:val="2"/>
          <w:numId w:val="73"/>
        </w:numPr>
        <w:spacing w:before="120" w:after="120"/>
        <w:contextualSpacing w:val="0"/>
        <w:rPr>
          <w:bCs/>
          <w:color w:val="000000"/>
          <w:szCs w:val="24"/>
        </w:rPr>
      </w:pPr>
      <w:r w:rsidRPr="004121A3">
        <w:rPr>
          <w:bCs/>
          <w:color w:val="000000"/>
          <w:szCs w:val="24"/>
        </w:rPr>
        <w:t>Personnel Experience</w:t>
      </w:r>
    </w:p>
    <w:p w14:paraId="6E73FD8A" w14:textId="77777777" w:rsidR="00DD3EB9" w:rsidRDefault="00DD3EB9" w:rsidP="00DD3EB9">
      <w:pPr>
        <w:pBdr>
          <w:top w:val="nil"/>
          <w:left w:val="nil"/>
          <w:bottom w:val="nil"/>
          <w:right w:val="nil"/>
          <w:between w:val="nil"/>
        </w:pBdr>
        <w:tabs>
          <w:tab w:val="left" w:pos="720"/>
          <w:tab w:val="left" w:pos="900"/>
        </w:tabs>
        <w:spacing w:before="120" w:after="120"/>
        <w:rPr>
          <w:color w:val="000000"/>
          <w:sz w:val="22"/>
        </w:rPr>
      </w:pPr>
      <w:r>
        <w:rPr>
          <w:color w:val="000000"/>
          <w:sz w:val="22"/>
        </w:rPr>
        <w:t>The following experience is expected and will be evaluated as part of the Technical Proposal (see the capability of experience and qualifications of proposed staff evaluation factor from Section 6.2):</w:t>
      </w:r>
    </w:p>
    <w:p w14:paraId="0BC5E715" w14:textId="3F36FBAA" w:rsidR="008D6E41" w:rsidRPr="00DD3EB9" w:rsidRDefault="008D6E41" w:rsidP="00DD3EB9">
      <w:pPr>
        <w:pStyle w:val="ListParagraph"/>
        <w:numPr>
          <w:ilvl w:val="2"/>
          <w:numId w:val="10"/>
        </w:numPr>
        <w:pBdr>
          <w:top w:val="nil"/>
          <w:left w:val="nil"/>
          <w:bottom w:val="nil"/>
          <w:right w:val="nil"/>
          <w:between w:val="nil"/>
        </w:pBdr>
        <w:tabs>
          <w:tab w:val="left" w:pos="720"/>
          <w:tab w:val="left" w:pos="900"/>
        </w:tabs>
        <w:spacing w:before="120" w:after="120"/>
        <w:ind w:left="720"/>
        <w:rPr>
          <w:sz w:val="22"/>
        </w:rPr>
      </w:pPr>
      <w:r w:rsidRPr="00DD3EB9">
        <w:rPr>
          <w:color w:val="000000"/>
          <w:sz w:val="22"/>
        </w:rPr>
        <w:t>It is preferred the Offeror shall have an attorney with at least two (2) years’ experience (within the last five years) in the practice of family law, child-welfare, adult services, or guardianship.</w:t>
      </w:r>
      <w:r w:rsidR="00DD3EB9">
        <w:rPr>
          <w:color w:val="000000"/>
          <w:sz w:val="22"/>
        </w:rPr>
        <w:t xml:space="preserve"> </w:t>
      </w:r>
    </w:p>
    <w:p w14:paraId="423EC54E" w14:textId="4C382F65" w:rsidR="008D6E41" w:rsidRPr="00217AFA" w:rsidRDefault="008D6E41" w:rsidP="00DD3EB9">
      <w:pPr>
        <w:pBdr>
          <w:top w:val="nil"/>
          <w:left w:val="nil"/>
          <w:bottom w:val="nil"/>
          <w:right w:val="nil"/>
          <w:between w:val="nil"/>
        </w:pBdr>
        <w:tabs>
          <w:tab w:val="left" w:pos="720"/>
          <w:tab w:val="left" w:pos="900"/>
        </w:tabs>
        <w:spacing w:before="120" w:after="120"/>
        <w:ind w:left="720"/>
        <w:rPr>
          <w:sz w:val="22"/>
        </w:rPr>
      </w:pPr>
      <w:r w:rsidRPr="00217AFA">
        <w:rPr>
          <w:color w:val="000000"/>
          <w:sz w:val="22"/>
        </w:rPr>
        <w:t>As proof of meeting this requirement, the Offeror shall provide with its Proposal</w:t>
      </w:r>
      <w:r w:rsidRPr="00217AFA">
        <w:rPr>
          <w:sz w:val="22"/>
        </w:rPr>
        <w:t>, the resume of the attorney(s) relied on to meet the requirement along with at least two (2) professional references to substantiate the experience of the attorney(s).</w:t>
      </w:r>
    </w:p>
    <w:p w14:paraId="4A069359" w14:textId="5CEB3DC6" w:rsidR="0095563B" w:rsidRPr="004121A3" w:rsidRDefault="0095563B" w:rsidP="0056260D">
      <w:pPr>
        <w:pStyle w:val="ListParagraph"/>
        <w:numPr>
          <w:ilvl w:val="2"/>
          <w:numId w:val="73"/>
        </w:numPr>
        <w:spacing w:before="120" w:after="120"/>
        <w:contextualSpacing w:val="0"/>
        <w:rPr>
          <w:bCs/>
          <w:color w:val="000000"/>
          <w:szCs w:val="24"/>
        </w:rPr>
      </w:pPr>
      <w:r w:rsidRPr="004121A3">
        <w:rPr>
          <w:bCs/>
          <w:color w:val="000000"/>
          <w:szCs w:val="24"/>
        </w:rPr>
        <w:t>Key Personnel Identified</w:t>
      </w:r>
    </w:p>
    <w:p w14:paraId="64D58CE7" w14:textId="783CE313" w:rsidR="0095563B" w:rsidRPr="004121A3" w:rsidRDefault="0095563B" w:rsidP="0095563B">
      <w:pPr>
        <w:pStyle w:val="ListParagraph"/>
        <w:rPr>
          <w:bCs/>
          <w:color w:val="000000"/>
          <w:szCs w:val="24"/>
        </w:rPr>
      </w:pPr>
      <w:r>
        <w:rPr>
          <w:bCs/>
          <w:color w:val="000000"/>
          <w:szCs w:val="24"/>
        </w:rPr>
        <w:lastRenderedPageBreak/>
        <w:t xml:space="preserve">Key Personnel </w:t>
      </w:r>
      <w:r w:rsidR="00D8458D">
        <w:rPr>
          <w:bCs/>
          <w:color w:val="000000"/>
          <w:szCs w:val="24"/>
        </w:rPr>
        <w:t xml:space="preserve">are </w:t>
      </w:r>
      <w:r>
        <w:rPr>
          <w:bCs/>
          <w:color w:val="000000"/>
          <w:szCs w:val="24"/>
        </w:rPr>
        <w:t xml:space="preserve">those attorneys assigned </w:t>
      </w:r>
      <w:r w:rsidR="00D8458D">
        <w:rPr>
          <w:bCs/>
          <w:color w:val="000000"/>
          <w:szCs w:val="24"/>
        </w:rPr>
        <w:t>to the Contract, including Conflict Counsel, and must meet the requirements set forth in Section 1.1 Minimum Qualifications.</w:t>
      </w:r>
    </w:p>
    <w:p w14:paraId="520480ED" w14:textId="0793A171" w:rsidR="00B25C17" w:rsidRDefault="003D58C9" w:rsidP="0056260D">
      <w:pPr>
        <w:pStyle w:val="Heading2"/>
        <w:numPr>
          <w:ilvl w:val="1"/>
          <w:numId w:val="73"/>
        </w:numPr>
        <w:ind w:left="720" w:hanging="720"/>
      </w:pPr>
      <w:bookmarkStart w:id="98" w:name="_heading=h.3whwml4" w:colFirst="0" w:colLast="0"/>
      <w:bookmarkStart w:id="99" w:name="_Toc71268069"/>
      <w:bookmarkEnd w:id="98"/>
      <w:r>
        <w:t>Substitution of Personnel</w:t>
      </w:r>
      <w:bookmarkEnd w:id="99"/>
    </w:p>
    <w:p w14:paraId="11D2F10C" w14:textId="77777777" w:rsidR="00B25C17" w:rsidRPr="004C607D" w:rsidRDefault="003D58C9" w:rsidP="00640F05">
      <w:pPr>
        <w:pStyle w:val="Heading3"/>
        <w:numPr>
          <w:ilvl w:val="2"/>
          <w:numId w:val="73"/>
        </w:numPr>
        <w:rPr>
          <w:b w:val="0"/>
          <w:sz w:val="24"/>
        </w:rPr>
      </w:pPr>
      <w:bookmarkStart w:id="100" w:name="_Toc71265604"/>
      <w:bookmarkStart w:id="101" w:name="_Toc71265736"/>
      <w:bookmarkStart w:id="102" w:name="_Toc71265838"/>
      <w:bookmarkStart w:id="103" w:name="_Toc71268070"/>
      <w:r w:rsidRPr="004C607D">
        <w:rPr>
          <w:b w:val="0"/>
          <w:sz w:val="24"/>
        </w:rPr>
        <w:t>Continuous Performance of Key Personnel</w:t>
      </w:r>
      <w:bookmarkEnd w:id="100"/>
      <w:bookmarkEnd w:id="101"/>
      <w:bookmarkEnd w:id="102"/>
      <w:bookmarkEnd w:id="103"/>
    </w:p>
    <w:p w14:paraId="647610E1" w14:textId="77777777" w:rsidR="00B25C17" w:rsidRDefault="003D58C9">
      <w:pPr>
        <w:pBdr>
          <w:top w:val="nil"/>
          <w:left w:val="nil"/>
          <w:bottom w:val="nil"/>
          <w:right w:val="nil"/>
          <w:between w:val="nil"/>
        </w:pBdr>
        <w:spacing w:before="120" w:after="120"/>
        <w:ind w:left="720"/>
        <w:rPr>
          <w:color w:val="000000"/>
          <w:sz w:val="22"/>
        </w:rPr>
      </w:pPr>
      <w:r>
        <w:rPr>
          <w:color w:val="000000"/>
          <w:sz w:val="22"/>
        </w:rPr>
        <w:t xml:space="preserve">When Key Personnel are identified for the Contract, the following apply: </w:t>
      </w:r>
    </w:p>
    <w:p w14:paraId="2072786F" w14:textId="77777777" w:rsidR="00B25C17" w:rsidRDefault="003D58C9">
      <w:pPr>
        <w:numPr>
          <w:ilvl w:val="0"/>
          <w:numId w:val="4"/>
        </w:numPr>
        <w:pBdr>
          <w:top w:val="nil"/>
          <w:left w:val="nil"/>
          <w:bottom w:val="nil"/>
          <w:right w:val="nil"/>
          <w:between w:val="nil"/>
        </w:pBdr>
        <w:spacing w:before="120" w:after="120"/>
      </w:pPr>
      <w:r>
        <w:rPr>
          <w:color w:val="000000"/>
          <w:sz w:val="22"/>
        </w:rPr>
        <w:t>Key Personnel shall be available to perform Contract requirements as of the NTP Date. Unless explicitly authorized by the Contract Monitor or specified in the Contract, Key Personnel shall be assigned to the State of Maryland as a dedicated resource.</w:t>
      </w:r>
    </w:p>
    <w:p w14:paraId="49157D52" w14:textId="5F3929B6" w:rsidR="008970F6" w:rsidRPr="004121A3" w:rsidRDefault="008970F6">
      <w:pPr>
        <w:numPr>
          <w:ilvl w:val="0"/>
          <w:numId w:val="4"/>
        </w:numPr>
        <w:pBdr>
          <w:top w:val="nil"/>
          <w:left w:val="nil"/>
          <w:bottom w:val="nil"/>
          <w:right w:val="nil"/>
          <w:between w:val="nil"/>
        </w:pBdr>
        <w:spacing w:before="120" w:after="120"/>
      </w:pPr>
      <w:r w:rsidRPr="004121A3">
        <w:rPr>
          <w:b/>
          <w:bCs/>
          <w:sz w:val="22"/>
          <w:u w:val="double"/>
        </w:rPr>
        <w:t>Except for sudden or extraordinary personal circumstances, as defined herein, Key Personnel may not be removed by the Contractor from working under this Contract, as described in the RFP or the Contractor’s Technical Proposal, without prior written notice to the Contract Monitor.  In the event of a sudden or extraordinary circumstance, the Contractor will notify the Contract Monitor of any changes in key personnel working on the Contract within three (3) Business Days of the change.</w:t>
      </w:r>
      <w:r w:rsidRPr="004121A3">
        <w:rPr>
          <w:b/>
          <w:bCs/>
          <w:szCs w:val="24"/>
        </w:rPr>
        <w:t xml:space="preserve"> </w:t>
      </w:r>
    </w:p>
    <w:p w14:paraId="54FD96BA" w14:textId="512665A0" w:rsidR="00B25C17" w:rsidRDefault="003D58C9">
      <w:pPr>
        <w:numPr>
          <w:ilvl w:val="0"/>
          <w:numId w:val="4"/>
        </w:numPr>
        <w:pBdr>
          <w:top w:val="nil"/>
          <w:left w:val="nil"/>
          <w:bottom w:val="nil"/>
          <w:right w:val="nil"/>
          <w:between w:val="nil"/>
        </w:pBdr>
        <w:spacing w:before="120" w:after="120"/>
      </w:pPr>
      <w:r>
        <w:rPr>
          <w:color w:val="000000"/>
          <w:sz w:val="22"/>
        </w:rPr>
        <w:t xml:space="preserve">The provisions of this section apply to Key Personnel identified in any Task Order proposal and agreement, if issued, and any Work Order Request and Work Order, if issued. </w:t>
      </w:r>
    </w:p>
    <w:p w14:paraId="1F8C5156" w14:textId="77777777" w:rsidR="00B25C17" w:rsidRPr="004C607D" w:rsidRDefault="003D58C9" w:rsidP="0056260D">
      <w:pPr>
        <w:pStyle w:val="Heading3"/>
        <w:keepNext/>
        <w:keepLines/>
        <w:numPr>
          <w:ilvl w:val="2"/>
          <w:numId w:val="73"/>
        </w:numPr>
        <w:rPr>
          <w:b w:val="0"/>
          <w:sz w:val="24"/>
        </w:rPr>
      </w:pPr>
      <w:bookmarkStart w:id="104" w:name="_Toc71265605"/>
      <w:bookmarkStart w:id="105" w:name="_Toc71265737"/>
      <w:bookmarkStart w:id="106" w:name="_Toc71265839"/>
      <w:bookmarkStart w:id="107" w:name="_Toc71268071"/>
      <w:r w:rsidRPr="004C607D">
        <w:rPr>
          <w:b w:val="0"/>
          <w:sz w:val="24"/>
        </w:rPr>
        <w:t>Definitions</w:t>
      </w:r>
      <w:bookmarkEnd w:id="104"/>
      <w:bookmarkEnd w:id="105"/>
      <w:bookmarkEnd w:id="106"/>
      <w:bookmarkEnd w:id="107"/>
    </w:p>
    <w:p w14:paraId="65191C11" w14:textId="77777777" w:rsidR="00B25C17" w:rsidRDefault="003D58C9" w:rsidP="0056260D">
      <w:pPr>
        <w:keepNext/>
        <w:keepLines/>
        <w:pBdr>
          <w:top w:val="nil"/>
          <w:left w:val="nil"/>
          <w:bottom w:val="nil"/>
          <w:right w:val="nil"/>
          <w:between w:val="nil"/>
        </w:pBdr>
        <w:spacing w:before="120" w:after="120"/>
        <w:ind w:left="720"/>
        <w:rPr>
          <w:color w:val="000000"/>
          <w:sz w:val="22"/>
        </w:rPr>
      </w:pPr>
      <w:r>
        <w:rPr>
          <w:color w:val="000000"/>
          <w:sz w:val="22"/>
        </w:rPr>
        <w:t>For the purposes of this section, the following definitions apply:</w:t>
      </w:r>
    </w:p>
    <w:p w14:paraId="0F56B17D" w14:textId="77777777" w:rsidR="00B25C17" w:rsidRDefault="003D58C9">
      <w:pPr>
        <w:numPr>
          <w:ilvl w:val="0"/>
          <w:numId w:val="5"/>
        </w:numPr>
        <w:pBdr>
          <w:top w:val="nil"/>
          <w:left w:val="nil"/>
          <w:bottom w:val="nil"/>
          <w:right w:val="nil"/>
          <w:between w:val="nil"/>
        </w:pBdr>
        <w:spacing w:before="120" w:after="120"/>
      </w:pPr>
      <w:r>
        <w:rPr>
          <w:b/>
          <w:color w:val="000000"/>
          <w:sz w:val="22"/>
        </w:rPr>
        <w:t>Extraordinary Personal Event</w:t>
      </w:r>
      <w:r>
        <w:rPr>
          <w:color w:val="000000"/>
          <w:sz w:val="22"/>
        </w:rPr>
        <w:t xml:space="preserve"> – means any of: leave under the Family Medical Leave Act; an Incapacitating injury or Incapacitating illness; or other circumstances that in the sole discretion of the State warrant an extended leave of absence, such as extended jury duty or extended military service that precludes the individual from performing his/her job duties under the Contract.</w:t>
      </w:r>
    </w:p>
    <w:p w14:paraId="0BE3BED0" w14:textId="77777777" w:rsidR="00B25C17" w:rsidRDefault="003D58C9">
      <w:pPr>
        <w:numPr>
          <w:ilvl w:val="0"/>
          <w:numId w:val="5"/>
        </w:numPr>
        <w:pBdr>
          <w:top w:val="nil"/>
          <w:left w:val="nil"/>
          <w:bottom w:val="nil"/>
          <w:right w:val="nil"/>
          <w:between w:val="nil"/>
        </w:pBdr>
        <w:spacing w:before="120" w:after="120"/>
      </w:pPr>
      <w:r>
        <w:rPr>
          <w:b/>
          <w:color w:val="000000"/>
          <w:sz w:val="22"/>
        </w:rPr>
        <w:t>Incapacitating</w:t>
      </w:r>
      <w:r>
        <w:rPr>
          <w:color w:val="000000"/>
          <w:sz w:val="22"/>
        </w:rPr>
        <w:t xml:space="preserve"> – means any health circumstance that substantially impairs the ability of an individual to perform the job duties described for that individual’s position in the RFP or the Contractor’s Technical Proposal. </w:t>
      </w:r>
    </w:p>
    <w:p w14:paraId="3B1BE018" w14:textId="77777777" w:rsidR="00B25C17" w:rsidRPr="004C607D" w:rsidRDefault="003D58C9" w:rsidP="0056260D">
      <w:pPr>
        <w:pStyle w:val="Heading3"/>
        <w:numPr>
          <w:ilvl w:val="2"/>
          <w:numId w:val="73"/>
        </w:numPr>
        <w:tabs>
          <w:tab w:val="left" w:pos="1080"/>
        </w:tabs>
        <w:rPr>
          <w:b w:val="0"/>
          <w:sz w:val="24"/>
        </w:rPr>
      </w:pPr>
      <w:bookmarkStart w:id="108" w:name="_Toc71265606"/>
      <w:bookmarkStart w:id="109" w:name="_Toc71265738"/>
      <w:bookmarkStart w:id="110" w:name="_Toc71265840"/>
      <w:bookmarkStart w:id="111" w:name="_Toc71268072"/>
      <w:r w:rsidRPr="004C607D">
        <w:rPr>
          <w:b w:val="0"/>
          <w:sz w:val="24"/>
        </w:rPr>
        <w:t>Contractor Personnel General Substitution Provisions</w:t>
      </w:r>
      <w:bookmarkEnd w:id="108"/>
      <w:bookmarkEnd w:id="109"/>
      <w:bookmarkEnd w:id="110"/>
      <w:bookmarkEnd w:id="111"/>
    </w:p>
    <w:p w14:paraId="3770CAD7" w14:textId="77777777" w:rsidR="00B25C17" w:rsidRDefault="003D58C9" w:rsidP="0056260D">
      <w:pPr>
        <w:pBdr>
          <w:top w:val="nil"/>
          <w:left w:val="nil"/>
          <w:bottom w:val="nil"/>
          <w:right w:val="nil"/>
          <w:between w:val="nil"/>
        </w:pBdr>
        <w:spacing w:before="120" w:after="120"/>
        <w:ind w:left="144"/>
        <w:rPr>
          <w:color w:val="000000"/>
          <w:sz w:val="22"/>
        </w:rPr>
      </w:pPr>
      <w:r>
        <w:rPr>
          <w:color w:val="000000"/>
          <w:sz w:val="22"/>
        </w:rPr>
        <w:t xml:space="preserve">The following provisions apply to </w:t>
      </w:r>
      <w:proofErr w:type="gramStart"/>
      <w:r>
        <w:rPr>
          <w:color w:val="000000"/>
          <w:sz w:val="22"/>
        </w:rPr>
        <w:t>all of</w:t>
      </w:r>
      <w:proofErr w:type="gramEnd"/>
      <w:r>
        <w:rPr>
          <w:color w:val="000000"/>
          <w:sz w:val="22"/>
        </w:rPr>
        <w:t xml:space="preserve"> the circumstances of Contractor Personnel substitution described in </w:t>
      </w:r>
      <w:r>
        <w:rPr>
          <w:b/>
          <w:color w:val="000000"/>
          <w:sz w:val="22"/>
        </w:rPr>
        <w:t>Section 3.11.4</w:t>
      </w:r>
      <w:r>
        <w:rPr>
          <w:color w:val="000000"/>
          <w:sz w:val="22"/>
        </w:rPr>
        <w:t>.</w:t>
      </w:r>
    </w:p>
    <w:p w14:paraId="7D2276F0" w14:textId="5C88EC89" w:rsidR="00B25C17" w:rsidRDefault="003D58C9" w:rsidP="00E52E46">
      <w:pPr>
        <w:numPr>
          <w:ilvl w:val="0"/>
          <w:numId w:val="7"/>
        </w:numPr>
        <w:pBdr>
          <w:top w:val="nil"/>
          <w:left w:val="nil"/>
          <w:bottom w:val="nil"/>
          <w:right w:val="nil"/>
          <w:between w:val="nil"/>
        </w:pBdr>
        <w:spacing w:before="120" w:after="120"/>
        <w:ind w:left="1080" w:hanging="360"/>
      </w:pPr>
      <w:r>
        <w:rPr>
          <w:color w:val="000000"/>
          <w:sz w:val="22"/>
        </w:rPr>
        <w:t xml:space="preserve">The Contractor shall demonstrate to the Contract Monitor’s satisfaction that the proposed substitute has qualifications at least </w:t>
      </w:r>
      <w:r w:rsidR="009742AA">
        <w:rPr>
          <w:color w:val="000000"/>
          <w:sz w:val="22"/>
        </w:rPr>
        <w:t>comparable</w:t>
      </w:r>
      <w:r>
        <w:rPr>
          <w:color w:val="000000"/>
          <w:sz w:val="22"/>
        </w:rPr>
        <w:t xml:space="preserve"> to those of the Contractor Personnel proposed to be replaced</w:t>
      </w:r>
      <w:r w:rsidR="008970F6">
        <w:rPr>
          <w:color w:val="000000"/>
          <w:sz w:val="22"/>
        </w:rPr>
        <w:t xml:space="preserve"> or that meets the minimum qualifications established in the RFP</w:t>
      </w:r>
      <w:r>
        <w:rPr>
          <w:color w:val="000000"/>
          <w:sz w:val="22"/>
        </w:rPr>
        <w:t>.</w:t>
      </w:r>
    </w:p>
    <w:p w14:paraId="2E39D76A" w14:textId="77777777" w:rsidR="00B25C17" w:rsidRDefault="003D58C9" w:rsidP="00E52E46">
      <w:pPr>
        <w:numPr>
          <w:ilvl w:val="0"/>
          <w:numId w:val="7"/>
        </w:numPr>
        <w:pBdr>
          <w:top w:val="nil"/>
          <w:left w:val="nil"/>
          <w:bottom w:val="nil"/>
          <w:right w:val="nil"/>
          <w:between w:val="nil"/>
        </w:pBdr>
        <w:spacing w:before="120" w:after="120"/>
        <w:ind w:left="1080" w:hanging="360"/>
      </w:pPr>
      <w:r>
        <w:rPr>
          <w:color w:val="000000"/>
          <w:sz w:val="22"/>
        </w:rPr>
        <w:t>The Contractor shall provide the Contract Monitor with a substitution request that shall include:</w:t>
      </w:r>
    </w:p>
    <w:p w14:paraId="7C09CBA8" w14:textId="0BE73DAE" w:rsidR="00B25C17" w:rsidRDefault="003D58C9" w:rsidP="00E52E46">
      <w:pPr>
        <w:numPr>
          <w:ilvl w:val="1"/>
          <w:numId w:val="65"/>
        </w:numPr>
        <w:pBdr>
          <w:top w:val="nil"/>
          <w:left w:val="nil"/>
          <w:bottom w:val="nil"/>
          <w:right w:val="nil"/>
          <w:between w:val="nil"/>
        </w:pBdr>
        <w:spacing w:before="120" w:after="120"/>
        <w:ind w:left="1440" w:hanging="360"/>
      </w:pPr>
      <w:r>
        <w:rPr>
          <w:color w:val="000000"/>
          <w:sz w:val="22"/>
        </w:rPr>
        <w:t>A</w:t>
      </w:r>
      <w:r w:rsidR="008970F6">
        <w:rPr>
          <w:color w:val="000000"/>
          <w:sz w:val="22"/>
        </w:rPr>
        <w:t>n</w:t>
      </w:r>
      <w:r>
        <w:rPr>
          <w:color w:val="000000"/>
          <w:sz w:val="22"/>
        </w:rPr>
        <w:t xml:space="preserve"> explanation of the reason(s) for the substitution request;</w:t>
      </w:r>
    </w:p>
    <w:p w14:paraId="1ED6D72E" w14:textId="77777777" w:rsidR="00B25C17" w:rsidRDefault="003D58C9" w:rsidP="00E52E46">
      <w:pPr>
        <w:numPr>
          <w:ilvl w:val="1"/>
          <w:numId w:val="65"/>
        </w:numPr>
        <w:pBdr>
          <w:top w:val="nil"/>
          <w:left w:val="nil"/>
          <w:bottom w:val="nil"/>
          <w:right w:val="nil"/>
          <w:between w:val="nil"/>
        </w:pBdr>
        <w:spacing w:before="120" w:after="120"/>
        <w:ind w:left="1440" w:hanging="360"/>
      </w:pPr>
      <w:r>
        <w:rPr>
          <w:color w:val="000000"/>
          <w:sz w:val="22"/>
        </w:rPr>
        <w:t>The resume of the proposed substitute, signed by the substituting individual and his/her formal supervisor;</w:t>
      </w:r>
    </w:p>
    <w:p w14:paraId="3309CFF6" w14:textId="77777777" w:rsidR="00B25C17" w:rsidRDefault="003D58C9" w:rsidP="00E52E46">
      <w:pPr>
        <w:numPr>
          <w:ilvl w:val="1"/>
          <w:numId w:val="65"/>
        </w:numPr>
        <w:pBdr>
          <w:top w:val="nil"/>
          <w:left w:val="nil"/>
          <w:bottom w:val="nil"/>
          <w:right w:val="nil"/>
          <w:between w:val="nil"/>
        </w:pBdr>
        <w:spacing w:before="120" w:after="120"/>
        <w:ind w:left="1440" w:hanging="360"/>
      </w:pPr>
      <w:r>
        <w:rPr>
          <w:color w:val="000000"/>
          <w:sz w:val="22"/>
        </w:rPr>
        <w:t>The official resume of the current personnel for comparison purposes; and</w:t>
      </w:r>
    </w:p>
    <w:p w14:paraId="1A7BD873" w14:textId="77777777" w:rsidR="00B25C17" w:rsidRDefault="003D58C9" w:rsidP="00E52E46">
      <w:pPr>
        <w:numPr>
          <w:ilvl w:val="1"/>
          <w:numId w:val="65"/>
        </w:numPr>
        <w:pBdr>
          <w:top w:val="nil"/>
          <w:left w:val="nil"/>
          <w:bottom w:val="nil"/>
          <w:right w:val="nil"/>
          <w:between w:val="nil"/>
        </w:pBdr>
        <w:spacing w:before="120" w:after="120"/>
        <w:ind w:left="1440" w:hanging="360"/>
      </w:pPr>
      <w:r>
        <w:rPr>
          <w:color w:val="000000"/>
          <w:sz w:val="22"/>
        </w:rPr>
        <w:t>Evidence of any required credentials.</w:t>
      </w:r>
    </w:p>
    <w:p w14:paraId="1C2B8394" w14:textId="1630EE97" w:rsidR="00B25C17" w:rsidRDefault="003D58C9" w:rsidP="00E52E46">
      <w:pPr>
        <w:pBdr>
          <w:top w:val="nil"/>
          <w:left w:val="nil"/>
          <w:bottom w:val="nil"/>
          <w:right w:val="nil"/>
          <w:between w:val="nil"/>
        </w:pBdr>
        <w:spacing w:before="120" w:after="120"/>
        <w:ind w:left="1080" w:hanging="360"/>
        <w:rPr>
          <w:sz w:val="22"/>
        </w:rPr>
      </w:pPr>
      <w:r>
        <w:rPr>
          <w:sz w:val="22"/>
        </w:rPr>
        <w:lastRenderedPageBreak/>
        <w:t xml:space="preserve">C.  </w:t>
      </w:r>
      <w:r w:rsidR="003516D3">
        <w:rPr>
          <w:sz w:val="22"/>
        </w:rPr>
        <w:t xml:space="preserve">  </w:t>
      </w:r>
      <w:r>
        <w:rPr>
          <w:color w:val="000000"/>
          <w:sz w:val="22"/>
        </w:rPr>
        <w:t>The Contract Monitor may request additional information concerning the proposed substitution and may interview the proposed substitute personnel prior to deciding whether to a</w:t>
      </w:r>
      <w:r w:rsidR="008970F6">
        <w:rPr>
          <w:color w:val="000000"/>
          <w:sz w:val="22"/>
        </w:rPr>
        <w:t>ccept</w:t>
      </w:r>
      <w:r>
        <w:rPr>
          <w:color w:val="000000"/>
          <w:sz w:val="22"/>
        </w:rPr>
        <w:t xml:space="preserve"> the substitution</w:t>
      </w:r>
      <w:r w:rsidR="008970F6">
        <w:rPr>
          <w:color w:val="000000"/>
          <w:sz w:val="22"/>
        </w:rPr>
        <w:t>.</w:t>
      </w:r>
      <w:r>
        <w:rPr>
          <w:color w:val="000000"/>
          <w:sz w:val="22"/>
        </w:rPr>
        <w:t xml:space="preserve"> </w:t>
      </w:r>
    </w:p>
    <w:p w14:paraId="4C638966" w14:textId="7A6324E7" w:rsidR="00B25C17" w:rsidRDefault="003D58C9" w:rsidP="00E52E46">
      <w:pPr>
        <w:pBdr>
          <w:top w:val="nil"/>
          <w:left w:val="nil"/>
          <w:bottom w:val="nil"/>
          <w:right w:val="nil"/>
          <w:between w:val="nil"/>
        </w:pBdr>
        <w:spacing w:before="120" w:after="120"/>
        <w:ind w:left="1080" w:hanging="360"/>
        <w:rPr>
          <w:color w:val="000000"/>
          <w:sz w:val="22"/>
        </w:rPr>
      </w:pPr>
      <w:r>
        <w:rPr>
          <w:sz w:val="22"/>
        </w:rPr>
        <w:t xml:space="preserve">D.  </w:t>
      </w:r>
      <w:r w:rsidR="003516D3">
        <w:rPr>
          <w:sz w:val="22"/>
        </w:rPr>
        <w:t xml:space="preserve"> </w:t>
      </w:r>
      <w:r>
        <w:rPr>
          <w:color w:val="000000"/>
          <w:sz w:val="22"/>
        </w:rPr>
        <w:t xml:space="preserve">The Contract Monitor will notify the Contractor in writing </w:t>
      </w:r>
      <w:r w:rsidR="008970F6">
        <w:rPr>
          <w:color w:val="000000"/>
          <w:sz w:val="22"/>
        </w:rPr>
        <w:t xml:space="preserve">within </w:t>
      </w:r>
      <w:r w:rsidR="00B94204">
        <w:rPr>
          <w:color w:val="000000"/>
          <w:sz w:val="22"/>
        </w:rPr>
        <w:t>3</w:t>
      </w:r>
      <w:r w:rsidR="008970F6">
        <w:rPr>
          <w:color w:val="000000"/>
          <w:sz w:val="22"/>
        </w:rPr>
        <w:t xml:space="preserve"> Business Days </w:t>
      </w:r>
      <w:r>
        <w:rPr>
          <w:color w:val="000000"/>
          <w:sz w:val="22"/>
        </w:rPr>
        <w:t>of: (</w:t>
      </w:r>
      <w:proofErr w:type="spellStart"/>
      <w:r>
        <w:rPr>
          <w:color w:val="000000"/>
          <w:sz w:val="22"/>
        </w:rPr>
        <w:t>i</w:t>
      </w:r>
      <w:proofErr w:type="spellEnd"/>
      <w:r>
        <w:rPr>
          <w:color w:val="000000"/>
          <w:sz w:val="22"/>
        </w:rPr>
        <w:t>) the acceptance or denial, or (ii) contingent or temporary approval for a specified time limit</w:t>
      </w:r>
      <w:r w:rsidR="008970F6">
        <w:rPr>
          <w:color w:val="000000"/>
          <w:sz w:val="22"/>
        </w:rPr>
        <w:t xml:space="preserve"> until the additional information is received.</w:t>
      </w:r>
      <w:r>
        <w:rPr>
          <w:color w:val="000000"/>
          <w:sz w:val="22"/>
        </w:rPr>
        <w:t xml:space="preserve"> The Contract Monitor will not unreasonably withhold a</w:t>
      </w:r>
      <w:r w:rsidR="008970F6">
        <w:rPr>
          <w:color w:val="000000"/>
          <w:sz w:val="22"/>
        </w:rPr>
        <w:t>cceptance</w:t>
      </w:r>
      <w:r>
        <w:rPr>
          <w:color w:val="000000"/>
          <w:sz w:val="22"/>
        </w:rPr>
        <w:t xml:space="preserve"> of a proposed Contractor Personnel replacement. </w:t>
      </w:r>
    </w:p>
    <w:p w14:paraId="219AF695" w14:textId="77777777" w:rsidR="00B25C17" w:rsidRPr="003516D3" w:rsidRDefault="003D58C9" w:rsidP="00E52E46">
      <w:pPr>
        <w:pStyle w:val="Heading3"/>
        <w:numPr>
          <w:ilvl w:val="2"/>
          <w:numId w:val="73"/>
        </w:numPr>
        <w:rPr>
          <w:b w:val="0"/>
          <w:sz w:val="24"/>
        </w:rPr>
      </w:pPr>
      <w:bookmarkStart w:id="112" w:name="_Toc71265607"/>
      <w:bookmarkStart w:id="113" w:name="_Toc71265739"/>
      <w:bookmarkStart w:id="114" w:name="_Toc71265841"/>
      <w:bookmarkStart w:id="115" w:name="_Toc71268073"/>
      <w:r w:rsidRPr="003516D3">
        <w:rPr>
          <w:b w:val="0"/>
          <w:sz w:val="24"/>
        </w:rPr>
        <w:t>Replacement Circumstances</w:t>
      </w:r>
      <w:bookmarkEnd w:id="112"/>
      <w:bookmarkEnd w:id="113"/>
      <w:bookmarkEnd w:id="114"/>
      <w:bookmarkEnd w:id="115"/>
    </w:p>
    <w:p w14:paraId="50F27484" w14:textId="77777777" w:rsidR="00B25C17" w:rsidRDefault="003D58C9" w:rsidP="00E52E46">
      <w:pPr>
        <w:numPr>
          <w:ilvl w:val="0"/>
          <w:numId w:val="27"/>
        </w:numPr>
        <w:pBdr>
          <w:top w:val="nil"/>
          <w:left w:val="nil"/>
          <w:bottom w:val="nil"/>
          <w:right w:val="nil"/>
          <w:between w:val="nil"/>
        </w:pBdr>
        <w:spacing w:before="120" w:after="120"/>
        <w:ind w:left="1080" w:hanging="360"/>
      </w:pPr>
      <w:r>
        <w:rPr>
          <w:color w:val="000000"/>
          <w:sz w:val="22"/>
        </w:rPr>
        <w:t>Directed Personnel Replacement</w:t>
      </w:r>
    </w:p>
    <w:p w14:paraId="006CC340" w14:textId="77777777" w:rsidR="00B25C17" w:rsidRDefault="003D58C9" w:rsidP="00E52E46">
      <w:pPr>
        <w:numPr>
          <w:ilvl w:val="1"/>
          <w:numId w:val="22"/>
        </w:numPr>
        <w:pBdr>
          <w:top w:val="nil"/>
          <w:left w:val="nil"/>
          <w:bottom w:val="nil"/>
          <w:right w:val="nil"/>
          <w:between w:val="nil"/>
        </w:pBdr>
        <w:spacing w:before="120" w:after="120"/>
        <w:ind w:left="1440" w:hanging="360"/>
      </w:pPr>
      <w:r>
        <w:rPr>
          <w:color w:val="000000"/>
          <w:sz w:val="22"/>
        </w:rPr>
        <w:t xml:space="preserve">The Contract Monitor may direct the Contractor to replace any Contractor Personnel who, in the sole discretion of the Contract Monitor, are perceived as being unqualified, non-productive, unable to fully perform the job duties, disruptive, or known, or reasonably believed, to have committed a major infraction(s) of law, </w:t>
      </w:r>
      <w:r w:rsidR="00312758">
        <w:rPr>
          <w:color w:val="000000"/>
          <w:sz w:val="22"/>
        </w:rPr>
        <w:t>CEDSS</w:t>
      </w:r>
      <w:r>
        <w:rPr>
          <w:color w:val="000000"/>
          <w:sz w:val="22"/>
        </w:rPr>
        <w:t xml:space="preserve"> policies, or Contract requirements. Normally, a directed personnel replacement will occur only after prior notification of problems with requested remediation, as described in paragraph </w:t>
      </w:r>
      <w:r>
        <w:rPr>
          <w:b/>
          <w:color w:val="000000"/>
          <w:sz w:val="22"/>
        </w:rPr>
        <w:t>3.11.4.A.2</w:t>
      </w:r>
      <w:r>
        <w:rPr>
          <w:color w:val="000000"/>
          <w:sz w:val="22"/>
        </w:rPr>
        <w:t>.</w:t>
      </w:r>
    </w:p>
    <w:p w14:paraId="678B12D0" w14:textId="77777777" w:rsidR="00B25C17" w:rsidRDefault="003D58C9" w:rsidP="00E52E46">
      <w:pPr>
        <w:numPr>
          <w:ilvl w:val="1"/>
          <w:numId w:val="22"/>
        </w:numPr>
        <w:pBdr>
          <w:top w:val="nil"/>
          <w:left w:val="nil"/>
          <w:bottom w:val="nil"/>
          <w:right w:val="nil"/>
          <w:between w:val="nil"/>
        </w:pBdr>
        <w:spacing w:before="120" w:after="120"/>
        <w:ind w:left="1440" w:hanging="360"/>
      </w:pPr>
      <w:r>
        <w:rPr>
          <w:color w:val="000000"/>
          <w:sz w:val="22"/>
        </w:rPr>
        <w:t xml:space="preserve">If deemed appropriate </w:t>
      </w:r>
      <w:r>
        <w:rPr>
          <w:sz w:val="22"/>
        </w:rPr>
        <w:t>at the</w:t>
      </w:r>
      <w:r>
        <w:rPr>
          <w:color w:val="000000"/>
          <w:sz w:val="22"/>
        </w:rPr>
        <w:t xml:space="preserve"> discretion of the Contract Monitor, the Contract Monitor may give written notice of any Contractor Personnel performance issues to the Contractor, describing the problem and delineating the remediation requirement(s). The Contractor shall provide a written response to the remediation requirements in a Remediation Plan within ten (10) days of the date of the notice and shall immediately implement the Remediation Plan upon written acceptance by the Contract Monitor. If the Contract Monitor rejects the Remediation Plan, the Contractor shall revise and resubmit the plan to the Contract Monitor within five (5) days, or in the timeframe set forth by the Contract Monitor in writing.</w:t>
      </w:r>
    </w:p>
    <w:p w14:paraId="5D5DA7FA" w14:textId="77777777" w:rsidR="00B25C17" w:rsidRDefault="003D58C9" w:rsidP="00E52E46">
      <w:pPr>
        <w:numPr>
          <w:ilvl w:val="1"/>
          <w:numId w:val="22"/>
        </w:numPr>
        <w:pBdr>
          <w:top w:val="nil"/>
          <w:left w:val="nil"/>
          <w:bottom w:val="nil"/>
          <w:right w:val="nil"/>
          <w:between w:val="nil"/>
        </w:pBdr>
        <w:spacing w:before="120" w:after="120"/>
        <w:ind w:left="1440" w:hanging="360"/>
      </w:pPr>
      <w:r>
        <w:rPr>
          <w:color w:val="000000"/>
          <w:sz w:val="22"/>
        </w:rPr>
        <w:t>Should performance issues persist despite an approved Remediation Plan, the Contract Monitor may give written notice of the continuing performance issues and either request a new Remediation Plan within a specified time limit or direct the substitution of Contractor Personnel whose performance is at issue with a qualified substitute, including requiring the immediate removal of the Contractor Personnel at issue.</w:t>
      </w:r>
    </w:p>
    <w:p w14:paraId="6D021522" w14:textId="77777777" w:rsidR="00B25C17" w:rsidRDefault="003D58C9" w:rsidP="00E52E46">
      <w:pPr>
        <w:numPr>
          <w:ilvl w:val="1"/>
          <w:numId w:val="22"/>
        </w:numPr>
        <w:pBdr>
          <w:top w:val="nil"/>
          <w:left w:val="nil"/>
          <w:bottom w:val="nil"/>
          <w:right w:val="nil"/>
          <w:between w:val="nil"/>
        </w:pBdr>
        <w:spacing w:before="120" w:after="120"/>
        <w:ind w:left="1440" w:hanging="360"/>
      </w:pPr>
      <w:r>
        <w:rPr>
          <w:color w:val="000000"/>
          <w:sz w:val="22"/>
        </w:rPr>
        <w:t>Replacement or substitution of Contractor Personnel under this section shall be in addition to, and not in lieu of, the State’s remedies under the Contract or which otherwise may be available at law or in equity.</w:t>
      </w:r>
    </w:p>
    <w:p w14:paraId="03F1A819" w14:textId="77777777" w:rsidR="00B25C17" w:rsidRDefault="003D58C9" w:rsidP="00E52E46">
      <w:pPr>
        <w:numPr>
          <w:ilvl w:val="1"/>
          <w:numId w:val="22"/>
        </w:numPr>
        <w:pBdr>
          <w:top w:val="nil"/>
          <w:left w:val="nil"/>
          <w:bottom w:val="nil"/>
          <w:right w:val="nil"/>
          <w:between w:val="nil"/>
        </w:pBdr>
        <w:spacing w:before="120" w:after="120"/>
        <w:ind w:left="1440" w:hanging="360"/>
      </w:pPr>
      <w:r>
        <w:rPr>
          <w:color w:val="000000"/>
          <w:sz w:val="22"/>
        </w:rPr>
        <w:t xml:space="preserve">If the Contract Monitor determines to direct substitution under </w:t>
      </w:r>
      <w:r>
        <w:rPr>
          <w:b/>
          <w:color w:val="000000"/>
          <w:sz w:val="22"/>
        </w:rPr>
        <w:t>3.11.4.A.1</w:t>
      </w:r>
      <w:r>
        <w:rPr>
          <w:color w:val="000000"/>
          <w:sz w:val="22"/>
        </w:rPr>
        <w:t xml:space="preserve">, </w:t>
      </w:r>
      <w:proofErr w:type="gramStart"/>
      <w:r>
        <w:rPr>
          <w:color w:val="000000"/>
          <w:sz w:val="22"/>
        </w:rPr>
        <w:t>if at all possible</w:t>
      </w:r>
      <w:proofErr w:type="gramEnd"/>
      <w:r>
        <w:rPr>
          <w:color w:val="000000"/>
          <w:sz w:val="22"/>
        </w:rPr>
        <w:t xml:space="preserve">, at least fifteen (15) days advance notice shall be given to the Contractor. However, if the Contract Monitor deems it necessary and in the State’s best interests to remove the Contractor Personnel with less than fifteen (15) days’ notice, the Contract Monitor may direct the removal in a timeframe of less than fifteen (15) days, including immediate removal. </w:t>
      </w:r>
    </w:p>
    <w:p w14:paraId="68CA8C8A" w14:textId="77777777" w:rsidR="00B25C17" w:rsidRDefault="003D58C9" w:rsidP="00E52E46">
      <w:pPr>
        <w:numPr>
          <w:ilvl w:val="1"/>
          <w:numId w:val="22"/>
        </w:numPr>
        <w:pBdr>
          <w:top w:val="nil"/>
          <w:left w:val="nil"/>
          <w:bottom w:val="nil"/>
          <w:right w:val="nil"/>
          <w:between w:val="nil"/>
        </w:pBdr>
        <w:spacing w:before="120" w:after="120"/>
        <w:ind w:left="1440" w:hanging="360"/>
      </w:pPr>
      <w:r>
        <w:rPr>
          <w:color w:val="000000"/>
          <w:sz w:val="22"/>
        </w:rPr>
        <w:t xml:space="preserve">In circumstances of directed removal, the Contractor shall, in accordance with paragraph </w:t>
      </w:r>
      <w:r>
        <w:rPr>
          <w:b/>
          <w:color w:val="000000"/>
          <w:sz w:val="22"/>
        </w:rPr>
        <w:t xml:space="preserve">3.11.4.A.1 </w:t>
      </w:r>
      <w:r>
        <w:rPr>
          <w:color w:val="000000"/>
          <w:sz w:val="22"/>
        </w:rPr>
        <w:t>of this section, provide a suitable replacement for approval within fifteen (15) days of the notification of the need for removal, or the actual removal, whichever occurs first.</w:t>
      </w:r>
    </w:p>
    <w:p w14:paraId="3D7E7295" w14:textId="717308EF" w:rsidR="00B25C17" w:rsidRPr="00E52E46" w:rsidRDefault="00E52E46" w:rsidP="00E52E46">
      <w:pPr>
        <w:pStyle w:val="ListParagraph"/>
        <w:numPr>
          <w:ilvl w:val="0"/>
          <w:numId w:val="22"/>
        </w:numPr>
        <w:pBdr>
          <w:top w:val="nil"/>
          <w:left w:val="nil"/>
          <w:bottom w:val="nil"/>
          <w:right w:val="nil"/>
          <w:between w:val="nil"/>
        </w:pBdr>
        <w:spacing w:before="120" w:after="120"/>
        <w:rPr>
          <w:color w:val="000000"/>
          <w:sz w:val="22"/>
        </w:rPr>
      </w:pPr>
      <w:r>
        <w:rPr>
          <w:color w:val="000000"/>
          <w:sz w:val="22"/>
        </w:rPr>
        <w:t>K</w:t>
      </w:r>
      <w:r w:rsidR="003D58C9" w:rsidRPr="00E52E46">
        <w:rPr>
          <w:color w:val="000000"/>
          <w:sz w:val="22"/>
        </w:rPr>
        <w:t xml:space="preserve">ey Personnel Replacement </w:t>
      </w:r>
    </w:p>
    <w:p w14:paraId="36FE9FE9" w14:textId="77777777" w:rsidR="00B25C17" w:rsidRDefault="003D58C9" w:rsidP="00E52E46">
      <w:pPr>
        <w:numPr>
          <w:ilvl w:val="1"/>
          <w:numId w:val="48"/>
        </w:numPr>
        <w:pBdr>
          <w:top w:val="nil"/>
          <w:left w:val="nil"/>
          <w:bottom w:val="nil"/>
          <w:right w:val="nil"/>
          <w:between w:val="nil"/>
        </w:pBdr>
        <w:spacing w:before="120" w:after="120"/>
        <w:ind w:left="1440" w:hanging="360"/>
      </w:pPr>
      <w:r>
        <w:rPr>
          <w:color w:val="000000"/>
          <w:sz w:val="22"/>
        </w:rPr>
        <w:lastRenderedPageBreak/>
        <w:t xml:space="preserve">To replace any Key Personnel in a circumstance other than as described in </w:t>
      </w:r>
      <w:r>
        <w:rPr>
          <w:b/>
          <w:color w:val="000000"/>
          <w:sz w:val="22"/>
        </w:rPr>
        <w:t>3.11.4.B</w:t>
      </w:r>
      <w:r>
        <w:rPr>
          <w:color w:val="000000"/>
          <w:sz w:val="22"/>
        </w:rPr>
        <w:t xml:space="preserve">, including transfers and promotions, the Contractor shall submit a substitution request as described in </w:t>
      </w:r>
      <w:r>
        <w:rPr>
          <w:b/>
          <w:color w:val="000000"/>
          <w:sz w:val="22"/>
        </w:rPr>
        <w:t>Section 3.11.3</w:t>
      </w:r>
      <w:r>
        <w:rPr>
          <w:color w:val="000000"/>
          <w:sz w:val="22"/>
        </w:rPr>
        <w:t xml:space="preserve"> to the Contract Monitor at least fifteen (15) days prior to the intended date of change. A substitution may not occur unless and until the Contract Monitor approves the substitution in writing.</w:t>
      </w:r>
    </w:p>
    <w:p w14:paraId="6149890E" w14:textId="77777777" w:rsidR="00B25C17" w:rsidRDefault="003D58C9" w:rsidP="00E52E46">
      <w:pPr>
        <w:numPr>
          <w:ilvl w:val="1"/>
          <w:numId w:val="48"/>
        </w:numPr>
        <w:pBdr>
          <w:top w:val="nil"/>
          <w:left w:val="nil"/>
          <w:bottom w:val="nil"/>
          <w:right w:val="nil"/>
          <w:between w:val="nil"/>
        </w:pBdr>
        <w:spacing w:before="120" w:after="120"/>
        <w:ind w:left="1440" w:hanging="360"/>
      </w:pPr>
      <w:r>
        <w:rPr>
          <w:color w:val="000000"/>
          <w:sz w:val="22"/>
        </w:rPr>
        <w:t>Key Personnel Replacement Due to Sudden Vacancy</w:t>
      </w:r>
    </w:p>
    <w:p w14:paraId="5D1BCF00" w14:textId="77777777" w:rsidR="00B25C17" w:rsidRDefault="003D58C9" w:rsidP="00E52E46">
      <w:pPr>
        <w:numPr>
          <w:ilvl w:val="2"/>
          <w:numId w:val="53"/>
        </w:numPr>
        <w:pBdr>
          <w:top w:val="nil"/>
          <w:left w:val="nil"/>
          <w:bottom w:val="nil"/>
          <w:right w:val="nil"/>
          <w:between w:val="nil"/>
        </w:pBdr>
        <w:spacing w:before="120" w:after="120"/>
        <w:ind w:left="1800" w:hanging="360"/>
      </w:pPr>
      <w:r>
        <w:rPr>
          <w:color w:val="000000"/>
          <w:sz w:val="22"/>
        </w:rPr>
        <w:t xml:space="preserve">The Contractor shall replace Key Personnel whenever a sudden vacancy occurs (e.g., Extraordinary Personal Event, death, resignation, termination). A termination or resignation with thirty (30) days or more advance notice shall be treated as a replacement under </w:t>
      </w:r>
      <w:r>
        <w:rPr>
          <w:b/>
          <w:color w:val="000000"/>
          <w:sz w:val="22"/>
        </w:rPr>
        <w:t>Section 3.11.4.B.1</w:t>
      </w:r>
      <w:r>
        <w:rPr>
          <w:color w:val="000000"/>
          <w:sz w:val="22"/>
        </w:rPr>
        <w:t>.</w:t>
      </w:r>
    </w:p>
    <w:p w14:paraId="0EE128F1" w14:textId="6B672E26" w:rsidR="00B25C17" w:rsidRDefault="003D58C9" w:rsidP="00E52E46">
      <w:pPr>
        <w:numPr>
          <w:ilvl w:val="2"/>
          <w:numId w:val="53"/>
        </w:numPr>
        <w:pBdr>
          <w:top w:val="nil"/>
          <w:left w:val="nil"/>
          <w:bottom w:val="nil"/>
          <w:right w:val="nil"/>
          <w:between w:val="nil"/>
        </w:pBdr>
        <w:spacing w:before="120" w:after="120"/>
        <w:ind w:left="1800" w:hanging="360"/>
      </w:pPr>
      <w:r>
        <w:rPr>
          <w:color w:val="000000"/>
          <w:sz w:val="22"/>
        </w:rPr>
        <w:t xml:space="preserve">Under any of the circumstances set forth in this paragraph B, the Contractor shall identify a suitable replacement and provide the same information and items required under </w:t>
      </w:r>
      <w:r>
        <w:rPr>
          <w:b/>
          <w:color w:val="000000"/>
          <w:sz w:val="22"/>
        </w:rPr>
        <w:t>Section 3.11.3</w:t>
      </w:r>
      <w:r>
        <w:rPr>
          <w:color w:val="000000"/>
          <w:sz w:val="22"/>
        </w:rPr>
        <w:t xml:space="preserve"> within </w:t>
      </w:r>
      <w:r w:rsidR="00AB0D70">
        <w:rPr>
          <w:color w:val="000000"/>
          <w:sz w:val="22"/>
        </w:rPr>
        <w:t xml:space="preserve">fifteen </w:t>
      </w:r>
      <w:r w:rsidR="00DD3EB9">
        <w:rPr>
          <w:color w:val="000000"/>
          <w:sz w:val="22"/>
        </w:rPr>
        <w:t>(</w:t>
      </w:r>
      <w:r w:rsidR="00AB0D70">
        <w:rPr>
          <w:color w:val="000000"/>
          <w:sz w:val="22"/>
        </w:rPr>
        <w:t>15</w:t>
      </w:r>
      <w:r w:rsidR="00DD3EB9">
        <w:rPr>
          <w:color w:val="000000"/>
          <w:sz w:val="22"/>
        </w:rPr>
        <w:t>) D</w:t>
      </w:r>
      <w:r>
        <w:rPr>
          <w:color w:val="000000"/>
          <w:sz w:val="22"/>
        </w:rPr>
        <w:t>ays of the actual vacancy occurrence or from when the Contractor first knew or should have known that the vacancy would be occurring, whichever is earlier.</w:t>
      </w:r>
    </w:p>
    <w:p w14:paraId="6EEC5547" w14:textId="77777777" w:rsidR="00B25C17" w:rsidRDefault="003D58C9" w:rsidP="00E52E46">
      <w:pPr>
        <w:numPr>
          <w:ilvl w:val="1"/>
          <w:numId w:val="48"/>
        </w:numPr>
        <w:pBdr>
          <w:top w:val="nil"/>
          <w:left w:val="nil"/>
          <w:bottom w:val="nil"/>
          <w:right w:val="nil"/>
          <w:between w:val="nil"/>
        </w:pBdr>
        <w:spacing w:before="120" w:after="120"/>
        <w:ind w:left="1440" w:hanging="360"/>
      </w:pPr>
      <w:r>
        <w:rPr>
          <w:color w:val="000000"/>
          <w:sz w:val="22"/>
        </w:rPr>
        <w:t>Key Personnel Replacement Due to an Indeterminate Absence</w:t>
      </w:r>
    </w:p>
    <w:p w14:paraId="7B9079AE" w14:textId="77777777" w:rsidR="00B25C17" w:rsidRDefault="003D58C9" w:rsidP="00E52E46">
      <w:pPr>
        <w:numPr>
          <w:ilvl w:val="2"/>
          <w:numId w:val="21"/>
        </w:numPr>
        <w:pBdr>
          <w:top w:val="nil"/>
          <w:left w:val="nil"/>
          <w:bottom w:val="nil"/>
          <w:right w:val="nil"/>
          <w:between w:val="nil"/>
        </w:pBdr>
        <w:spacing w:before="120" w:after="120"/>
        <w:ind w:left="1800" w:hanging="360"/>
      </w:pPr>
      <w:r>
        <w:rPr>
          <w:color w:val="000000"/>
          <w:sz w:val="22"/>
        </w:rPr>
        <w:t xml:space="preserve">If any Key Personnel has been absent from his/her job for a period of ten (10) days and it is not known or reasonably anticipated that the individual will be returning to work within the next twenty (20) days to fully resume all job duties, before the 25th day of continuous absence, the Contractor shall identify a suitable replacement and provide the same information and items to the Contract Monitor as required under </w:t>
      </w:r>
      <w:r>
        <w:rPr>
          <w:b/>
          <w:color w:val="000000"/>
          <w:sz w:val="22"/>
        </w:rPr>
        <w:t>Section 3.11.3</w:t>
      </w:r>
      <w:r>
        <w:rPr>
          <w:color w:val="000000"/>
          <w:sz w:val="22"/>
        </w:rPr>
        <w:t>.</w:t>
      </w:r>
    </w:p>
    <w:p w14:paraId="7098EFD6" w14:textId="33B518BC" w:rsidR="00B25C17" w:rsidRDefault="003D58C9" w:rsidP="00E52E46">
      <w:pPr>
        <w:numPr>
          <w:ilvl w:val="2"/>
          <w:numId w:val="21"/>
        </w:numPr>
        <w:pBdr>
          <w:top w:val="nil"/>
          <w:left w:val="nil"/>
          <w:bottom w:val="nil"/>
          <w:right w:val="nil"/>
          <w:between w:val="nil"/>
        </w:pBdr>
        <w:spacing w:before="120" w:after="120"/>
        <w:ind w:left="1800" w:hanging="360"/>
      </w:pPr>
      <w:r>
        <w:rPr>
          <w:color w:val="000000"/>
          <w:sz w:val="22"/>
        </w:rPr>
        <w:t xml:space="preserve">However, if this person is available to return to work and fully perform all job duties before a replacement has been </w:t>
      </w:r>
      <w:r w:rsidR="00111F8A">
        <w:rPr>
          <w:color w:val="000000"/>
          <w:sz w:val="22"/>
        </w:rPr>
        <w:t xml:space="preserve">accepted </w:t>
      </w:r>
      <w:r>
        <w:rPr>
          <w:color w:val="000000"/>
          <w:sz w:val="22"/>
        </w:rPr>
        <w:t>by the Contract Monitor</w:t>
      </w:r>
      <w:r w:rsidR="00111F8A">
        <w:rPr>
          <w:color w:val="000000"/>
          <w:sz w:val="22"/>
        </w:rPr>
        <w:t>,</w:t>
      </w:r>
      <w:r>
        <w:rPr>
          <w:color w:val="000000"/>
          <w:sz w:val="22"/>
        </w:rPr>
        <w:t xml:space="preserve"> the original personnel </w:t>
      </w:r>
      <w:r w:rsidR="001450CD">
        <w:rPr>
          <w:color w:val="000000"/>
          <w:sz w:val="22"/>
        </w:rPr>
        <w:t xml:space="preserve">may </w:t>
      </w:r>
      <w:r>
        <w:rPr>
          <w:color w:val="000000"/>
          <w:sz w:val="22"/>
        </w:rPr>
        <w:t>continue to work under the Contract</w:t>
      </w:r>
      <w:r w:rsidR="00111F8A">
        <w:rPr>
          <w:color w:val="000000"/>
          <w:sz w:val="22"/>
        </w:rPr>
        <w:t>.</w:t>
      </w:r>
    </w:p>
    <w:p w14:paraId="3635C6AD" w14:textId="77777777" w:rsidR="00B25C17" w:rsidRPr="003516D3" w:rsidRDefault="003D58C9" w:rsidP="00640F05">
      <w:pPr>
        <w:pStyle w:val="Heading3"/>
        <w:numPr>
          <w:ilvl w:val="2"/>
          <w:numId w:val="73"/>
        </w:numPr>
        <w:rPr>
          <w:b w:val="0"/>
          <w:sz w:val="24"/>
        </w:rPr>
      </w:pPr>
      <w:bookmarkStart w:id="116" w:name="_Toc71265608"/>
      <w:bookmarkStart w:id="117" w:name="_Toc71265740"/>
      <w:bookmarkStart w:id="118" w:name="_Toc71265842"/>
      <w:bookmarkStart w:id="119" w:name="_Toc71268074"/>
      <w:r w:rsidRPr="003516D3">
        <w:rPr>
          <w:b w:val="0"/>
          <w:sz w:val="24"/>
        </w:rPr>
        <w:t>Substitution Prior to and Within 30 Days After Contract Execution</w:t>
      </w:r>
      <w:bookmarkEnd w:id="116"/>
      <w:bookmarkEnd w:id="117"/>
      <w:bookmarkEnd w:id="118"/>
      <w:bookmarkEnd w:id="119"/>
      <w:r w:rsidRPr="003516D3">
        <w:rPr>
          <w:b w:val="0"/>
          <w:sz w:val="24"/>
        </w:rPr>
        <w:t xml:space="preserve"> </w:t>
      </w:r>
    </w:p>
    <w:p w14:paraId="48139DE9" w14:textId="1E1E83EB" w:rsidR="004C4949" w:rsidRDefault="003D58C9" w:rsidP="00E52E46">
      <w:pPr>
        <w:pBdr>
          <w:top w:val="nil"/>
          <w:left w:val="nil"/>
          <w:bottom w:val="nil"/>
          <w:right w:val="nil"/>
          <w:between w:val="nil"/>
        </w:pBdr>
        <w:spacing w:before="120" w:after="120"/>
        <w:ind w:left="720"/>
        <w:rPr>
          <w:color w:val="000000"/>
          <w:sz w:val="22"/>
        </w:rPr>
      </w:pPr>
      <w:r>
        <w:rPr>
          <w:color w:val="000000"/>
          <w:sz w:val="22"/>
        </w:rPr>
        <w:t>Prior to Contract execution or within thirty (30) days after Contract execution, the Offeror may not substitute proposed Key Personnel except under the following circumstances</w:t>
      </w:r>
      <w:r w:rsidR="00E52E46">
        <w:rPr>
          <w:color w:val="000000"/>
          <w:sz w:val="22"/>
        </w:rPr>
        <w:t>:</w:t>
      </w:r>
    </w:p>
    <w:p w14:paraId="339DBCED" w14:textId="1D749FAD" w:rsidR="004C4949" w:rsidRDefault="003D58C9" w:rsidP="00E52E46">
      <w:pPr>
        <w:pBdr>
          <w:top w:val="nil"/>
          <w:left w:val="nil"/>
          <w:bottom w:val="nil"/>
          <w:right w:val="nil"/>
          <w:between w:val="nil"/>
        </w:pBdr>
        <w:spacing w:before="120" w:after="120"/>
        <w:ind w:left="1080" w:hanging="360"/>
        <w:rPr>
          <w:color w:val="000000"/>
          <w:sz w:val="22"/>
        </w:rPr>
      </w:pPr>
      <w:r>
        <w:rPr>
          <w:color w:val="000000"/>
          <w:sz w:val="22"/>
        </w:rPr>
        <w:t xml:space="preserve"> (a)</w:t>
      </w:r>
      <w:r w:rsidR="00E52E46">
        <w:rPr>
          <w:color w:val="000000"/>
          <w:sz w:val="22"/>
        </w:rPr>
        <w:tab/>
      </w:r>
      <w:r>
        <w:rPr>
          <w:color w:val="000000"/>
          <w:sz w:val="22"/>
        </w:rPr>
        <w:t>for actual full-time personnel employed directly by the Offeror: the vacancy occurs due to the sudden termination, resignation, or approved leave of absence due to an Extraordinary Personal Event, or the death of such personnel; and</w:t>
      </w:r>
    </w:p>
    <w:p w14:paraId="45659C4D" w14:textId="7C0C3885" w:rsidR="00B25C17" w:rsidRDefault="003D58C9" w:rsidP="00E52E46">
      <w:pPr>
        <w:pBdr>
          <w:top w:val="nil"/>
          <w:left w:val="nil"/>
          <w:bottom w:val="nil"/>
          <w:right w:val="nil"/>
          <w:between w:val="nil"/>
        </w:pBdr>
        <w:spacing w:before="120" w:after="120"/>
        <w:ind w:left="1080" w:hanging="360"/>
        <w:rPr>
          <w:color w:val="000000"/>
          <w:sz w:val="22"/>
        </w:rPr>
      </w:pPr>
      <w:r>
        <w:rPr>
          <w:color w:val="000000"/>
          <w:sz w:val="22"/>
        </w:rPr>
        <w:t>(b)</w:t>
      </w:r>
      <w:r w:rsidR="00E52E46">
        <w:rPr>
          <w:color w:val="000000"/>
          <w:sz w:val="22"/>
        </w:rPr>
        <w:tab/>
      </w:r>
      <w:r>
        <w:rPr>
          <w:color w:val="000000"/>
          <w:sz w:val="22"/>
        </w:rPr>
        <w:t>for any temporary staff, subcontractors or 1099 contractors: the vacancy occurs due to an Incapacitating event or the death of such personnel. To qualify for such substitution, the Offeror must demonstrate to the State's satisfaction the event necessitating substitution. Proposed substitutions shall be of equal caliber or higher, in the State's sole discretion. Proposed substitutes deemed by the State to be less qualified than the originally proposed individual may be grounds for pre-award disqualification or post-award termination.</w:t>
      </w:r>
    </w:p>
    <w:p w14:paraId="662A0565" w14:textId="678948AF" w:rsidR="00B25C17" w:rsidRDefault="003D58C9" w:rsidP="00E52E46">
      <w:pPr>
        <w:pStyle w:val="Heading2"/>
        <w:numPr>
          <w:ilvl w:val="1"/>
          <w:numId w:val="73"/>
        </w:numPr>
        <w:ind w:left="720" w:hanging="720"/>
      </w:pPr>
      <w:bookmarkStart w:id="120" w:name="_Toc71268075"/>
      <w:r>
        <w:t>Minority Business Enterprise (MBE) Reports</w:t>
      </w:r>
      <w:bookmarkEnd w:id="120"/>
      <w:r w:rsidR="00287E1E" w:rsidRPr="00287E1E">
        <w:t xml:space="preserve"> </w:t>
      </w:r>
    </w:p>
    <w:p w14:paraId="634C179A" w14:textId="79EA0E9F" w:rsidR="00287E1E" w:rsidRPr="00287E1E" w:rsidRDefault="0047675C" w:rsidP="00E52E46">
      <w:pPr>
        <w:pStyle w:val="MDTableText1"/>
        <w:ind w:left="144"/>
        <w:rPr>
          <w:b/>
          <w:bCs/>
          <w:sz w:val="24"/>
          <w:szCs w:val="24"/>
        </w:rPr>
      </w:pPr>
      <w:r>
        <w:t xml:space="preserve">THIS SECTION IS INAPPLICABLE TO THIS REP. </w:t>
      </w:r>
      <w:r w:rsidR="00287E1E">
        <w:t xml:space="preserve"> </w:t>
      </w:r>
    </w:p>
    <w:p w14:paraId="61CFE756" w14:textId="7439A4B7" w:rsidR="00B25C17" w:rsidRDefault="003D58C9" w:rsidP="00E52E46">
      <w:pPr>
        <w:pStyle w:val="Heading2"/>
        <w:numPr>
          <w:ilvl w:val="1"/>
          <w:numId w:val="73"/>
        </w:numPr>
        <w:ind w:left="720" w:hanging="720"/>
      </w:pPr>
      <w:bookmarkStart w:id="121" w:name="_Toc71268076"/>
      <w:r>
        <w:t>Veteran Small Business Enterprise (VSBE) Reports</w:t>
      </w:r>
      <w:bookmarkEnd w:id="121"/>
    </w:p>
    <w:p w14:paraId="7FEAA707" w14:textId="77777777" w:rsidR="00B25C17" w:rsidRDefault="003D58C9" w:rsidP="00E52E46">
      <w:pPr>
        <w:pBdr>
          <w:top w:val="nil"/>
          <w:left w:val="nil"/>
          <w:bottom w:val="nil"/>
          <w:right w:val="nil"/>
          <w:between w:val="nil"/>
        </w:pBdr>
        <w:spacing w:before="120" w:after="120"/>
        <w:ind w:left="144"/>
        <w:rPr>
          <w:color w:val="000000"/>
          <w:sz w:val="22"/>
        </w:rPr>
      </w:pPr>
      <w:r>
        <w:rPr>
          <w:sz w:val="22"/>
        </w:rPr>
        <w:t>THIS SECTION IS INAPPLICABLE TO THIS RFP.</w:t>
      </w:r>
    </w:p>
    <w:p w14:paraId="0035892D" w14:textId="233550EE" w:rsidR="00725333" w:rsidRDefault="00725333" w:rsidP="00E52E46">
      <w:pPr>
        <w:pStyle w:val="Heading2"/>
        <w:numPr>
          <w:ilvl w:val="1"/>
          <w:numId w:val="73"/>
        </w:numPr>
        <w:spacing w:before="120"/>
        <w:ind w:left="720" w:hanging="720"/>
      </w:pPr>
      <w:bookmarkStart w:id="122" w:name="_Toc71268077"/>
      <w:r w:rsidRPr="00725333">
        <w:lastRenderedPageBreak/>
        <w:t>No-Cost Extensions</w:t>
      </w:r>
      <w:bookmarkEnd w:id="122"/>
      <w:r w:rsidRPr="00725333">
        <w:t xml:space="preserve"> </w:t>
      </w:r>
    </w:p>
    <w:p w14:paraId="20DC33AE" w14:textId="77777777" w:rsidR="00725333" w:rsidRPr="00725333" w:rsidRDefault="00725333" w:rsidP="00E52E46">
      <w:pPr>
        <w:pStyle w:val="Heading2"/>
        <w:numPr>
          <w:ilvl w:val="0"/>
          <w:numId w:val="0"/>
        </w:numPr>
        <w:spacing w:before="120"/>
        <w:ind w:left="144"/>
        <w:rPr>
          <w:b w:val="0"/>
          <w:sz w:val="22"/>
          <w:szCs w:val="22"/>
        </w:rPr>
      </w:pPr>
      <w:bookmarkStart w:id="123" w:name="_Toc71265612"/>
      <w:bookmarkStart w:id="124" w:name="_Toc71265744"/>
      <w:bookmarkStart w:id="125" w:name="_Toc71265846"/>
      <w:bookmarkStart w:id="126" w:name="_Toc71268078"/>
      <w:r w:rsidRPr="00725333">
        <w:rPr>
          <w:b w:val="0"/>
          <w:sz w:val="22"/>
          <w:szCs w:val="22"/>
        </w:rPr>
        <w:t>In accordance with BPW Advisory 1995-1 item 7.b, in the event there are unspent funds remaining on the Contract, prior to the Contract's expiration date the Procurement Officer may modify the Contract to extend the Contract beyond its expiration date for a period up to, but not exceeding, one-third of the base term of the Contract (e.g., eight-month extension on a two-year contract) for the performance of work within the Contract's scope of work. Notwithstanding anything to the contrary, no funds may be added to the Contract in connection with any such extension.</w:t>
      </w:r>
      <w:bookmarkEnd w:id="123"/>
      <w:bookmarkEnd w:id="124"/>
      <w:bookmarkEnd w:id="125"/>
      <w:bookmarkEnd w:id="126"/>
    </w:p>
    <w:p w14:paraId="10DAE461" w14:textId="77777777" w:rsidR="00725333" w:rsidRPr="00725333" w:rsidRDefault="00725333" w:rsidP="00725333">
      <w:pPr>
        <w:pStyle w:val="MDTableText1"/>
        <w:ind w:left="480"/>
        <w:rPr>
          <w:b/>
          <w:sz w:val="26"/>
          <w:szCs w:val="26"/>
        </w:rPr>
      </w:pPr>
    </w:p>
    <w:p w14:paraId="705CD734" w14:textId="77777777" w:rsidR="00B25C17" w:rsidRDefault="003D58C9">
      <w:pPr>
        <w:pBdr>
          <w:top w:val="nil"/>
          <w:left w:val="nil"/>
          <w:bottom w:val="nil"/>
          <w:right w:val="nil"/>
          <w:between w:val="nil"/>
        </w:pBdr>
        <w:spacing w:before="120" w:after="120"/>
        <w:ind w:left="1080"/>
        <w:rPr>
          <w:b/>
          <w:smallCaps/>
          <w:color w:val="000000"/>
          <w:sz w:val="22"/>
        </w:rPr>
      </w:pPr>
      <w:r>
        <w:rPr>
          <w:b/>
          <w:smallCaps/>
          <w:color w:val="000000"/>
          <w:sz w:val="22"/>
        </w:rPr>
        <w:t>THE REMAINDER OF THIS PAGE IS INTENTIONALLY LEFT BLANK.</w:t>
      </w:r>
    </w:p>
    <w:p w14:paraId="34B8D336" w14:textId="77777777" w:rsidR="00B25C17" w:rsidRDefault="003D58C9" w:rsidP="00640F05">
      <w:pPr>
        <w:pStyle w:val="ListBullet3"/>
        <w:numPr>
          <w:ilvl w:val="0"/>
          <w:numId w:val="73"/>
        </w:numPr>
      </w:pPr>
      <w:r>
        <w:br w:type="page"/>
      </w:r>
    </w:p>
    <w:p w14:paraId="5D11841D" w14:textId="5B95036A" w:rsidR="00E52E46" w:rsidRDefault="00E52E46" w:rsidP="00E52E46">
      <w:pPr>
        <w:pStyle w:val="Heading1"/>
        <w:numPr>
          <w:ilvl w:val="0"/>
          <w:numId w:val="0"/>
        </w:numPr>
      </w:pPr>
      <w:bookmarkStart w:id="127" w:name="_Toc71268079"/>
      <w:r>
        <w:lastRenderedPageBreak/>
        <w:t>4</w:t>
      </w:r>
      <w:r>
        <w:tab/>
        <w:t>Procurement Instructions</w:t>
      </w:r>
      <w:bookmarkEnd w:id="127"/>
    </w:p>
    <w:p w14:paraId="537B9124" w14:textId="77777777" w:rsidR="00B25C17" w:rsidRDefault="008B2180" w:rsidP="00E52E46">
      <w:pPr>
        <w:pStyle w:val="Heading2"/>
        <w:numPr>
          <w:ilvl w:val="1"/>
          <w:numId w:val="74"/>
        </w:numPr>
        <w:ind w:left="720" w:hanging="720"/>
      </w:pPr>
      <w:r>
        <w:t xml:space="preserve"> </w:t>
      </w:r>
      <w:bookmarkStart w:id="128" w:name="_Toc71268080"/>
      <w:r w:rsidR="003D58C9">
        <w:t>Pre-Proposal Conference</w:t>
      </w:r>
      <w:bookmarkEnd w:id="128"/>
    </w:p>
    <w:p w14:paraId="467BF0DD" w14:textId="77777777" w:rsidR="00B25C17" w:rsidRDefault="003D58C9" w:rsidP="00640F05">
      <w:pPr>
        <w:numPr>
          <w:ilvl w:val="2"/>
          <w:numId w:val="74"/>
        </w:numPr>
        <w:pBdr>
          <w:top w:val="nil"/>
          <w:left w:val="nil"/>
          <w:bottom w:val="nil"/>
          <w:right w:val="nil"/>
          <w:between w:val="nil"/>
        </w:pBdr>
        <w:tabs>
          <w:tab w:val="left" w:pos="900"/>
        </w:tabs>
        <w:spacing w:before="120" w:after="120"/>
      </w:pPr>
      <w:r>
        <w:rPr>
          <w:color w:val="000000"/>
          <w:sz w:val="22"/>
        </w:rPr>
        <w:t xml:space="preserve">A pre-Proposal conference (Conference) will be held virtually </w:t>
      </w:r>
      <w:r w:rsidR="00FC7883">
        <w:rPr>
          <w:color w:val="000000"/>
          <w:sz w:val="22"/>
        </w:rPr>
        <w:t xml:space="preserve">at the date, time </w:t>
      </w:r>
      <w:r>
        <w:rPr>
          <w:color w:val="000000"/>
          <w:sz w:val="22"/>
        </w:rPr>
        <w:t>indicated on the Key Information Summary Sheet.</w:t>
      </w:r>
    </w:p>
    <w:p w14:paraId="1BD41F83" w14:textId="77777777" w:rsidR="00B25C17" w:rsidRDefault="003D58C9" w:rsidP="00640F05">
      <w:pPr>
        <w:numPr>
          <w:ilvl w:val="2"/>
          <w:numId w:val="74"/>
        </w:numPr>
        <w:pBdr>
          <w:top w:val="nil"/>
          <w:left w:val="nil"/>
          <w:bottom w:val="nil"/>
          <w:right w:val="nil"/>
          <w:between w:val="nil"/>
        </w:pBdr>
        <w:tabs>
          <w:tab w:val="left" w:pos="900"/>
        </w:tabs>
        <w:spacing w:before="120" w:after="120"/>
      </w:pPr>
      <w:r>
        <w:rPr>
          <w:color w:val="000000"/>
          <w:sz w:val="22"/>
        </w:rPr>
        <w:t>Attendance at the Conference is not mandatory, but all interested parties are encouraged to attend in order to facilitate better preparation of their Proposals. If the solicitation includes an MBE goal, failure to attend the Conference will be taken into consideration a</w:t>
      </w:r>
      <w:r w:rsidR="00516C61">
        <w:rPr>
          <w:color w:val="000000"/>
          <w:sz w:val="22"/>
        </w:rPr>
        <w:t>s part of the evaluation of an O</w:t>
      </w:r>
      <w:r>
        <w:rPr>
          <w:color w:val="000000"/>
          <w:sz w:val="22"/>
        </w:rPr>
        <w:t>fferor’s good faith efforts if there is a waiver request.</w:t>
      </w:r>
    </w:p>
    <w:p w14:paraId="33C9942C" w14:textId="77777777" w:rsidR="00B25C17" w:rsidRDefault="003D58C9" w:rsidP="00640F05">
      <w:pPr>
        <w:numPr>
          <w:ilvl w:val="2"/>
          <w:numId w:val="74"/>
        </w:numPr>
        <w:pBdr>
          <w:top w:val="nil"/>
          <w:left w:val="nil"/>
          <w:bottom w:val="nil"/>
          <w:right w:val="nil"/>
          <w:between w:val="nil"/>
        </w:pBdr>
        <w:tabs>
          <w:tab w:val="left" w:pos="900"/>
        </w:tabs>
        <w:spacing w:before="120" w:after="120"/>
      </w:pPr>
      <w:r>
        <w:rPr>
          <w:color w:val="000000"/>
          <w:sz w:val="22"/>
        </w:rPr>
        <w:t xml:space="preserve">It is highly recommended that ALL Prime Contractors bring their intended subcontractors to the Conference/Site Visit to ensure that all parties understand the requirements of the contract and the MBE Goal.  </w:t>
      </w:r>
    </w:p>
    <w:p w14:paraId="57461C92" w14:textId="77777777" w:rsidR="00B25C17" w:rsidRDefault="003D58C9" w:rsidP="00640F05">
      <w:pPr>
        <w:numPr>
          <w:ilvl w:val="2"/>
          <w:numId w:val="74"/>
        </w:numPr>
        <w:pBdr>
          <w:top w:val="nil"/>
          <w:left w:val="nil"/>
          <w:bottom w:val="nil"/>
          <w:right w:val="nil"/>
          <w:between w:val="nil"/>
        </w:pBdr>
        <w:tabs>
          <w:tab w:val="left" w:pos="900"/>
        </w:tabs>
        <w:spacing w:before="120" w:after="120"/>
      </w:pPr>
      <w:r>
        <w:rPr>
          <w:color w:val="000000"/>
          <w:sz w:val="22"/>
        </w:rPr>
        <w:t>MBE subcontractors are encouraged to attend the Conference to market their participation to potential prime contractors.</w:t>
      </w:r>
    </w:p>
    <w:p w14:paraId="37C2FCE8" w14:textId="77777777" w:rsidR="00B25C17" w:rsidRDefault="003D58C9" w:rsidP="00640F05">
      <w:pPr>
        <w:numPr>
          <w:ilvl w:val="2"/>
          <w:numId w:val="74"/>
        </w:numPr>
        <w:pBdr>
          <w:top w:val="nil"/>
          <w:left w:val="nil"/>
          <w:bottom w:val="nil"/>
          <w:right w:val="nil"/>
          <w:between w:val="nil"/>
        </w:pBdr>
        <w:tabs>
          <w:tab w:val="left" w:pos="900"/>
        </w:tabs>
        <w:spacing w:before="120" w:after="120"/>
      </w:pPr>
      <w:r>
        <w:rPr>
          <w:color w:val="000000"/>
          <w:sz w:val="22"/>
        </w:rPr>
        <w:t xml:space="preserve">Following the Conference, the attendance record and summary of the Conference will be distributed via the same mechanism described for amendments and questions (see </w:t>
      </w:r>
      <w:r>
        <w:rPr>
          <w:b/>
          <w:color w:val="000000"/>
          <w:sz w:val="22"/>
        </w:rPr>
        <w:t>Section 4.2.1</w:t>
      </w:r>
      <w:r>
        <w:rPr>
          <w:color w:val="000000"/>
          <w:sz w:val="22"/>
        </w:rPr>
        <w:t xml:space="preserve"> </w:t>
      </w:r>
      <w:proofErr w:type="spellStart"/>
      <w:r>
        <w:rPr>
          <w:color w:val="000000"/>
          <w:sz w:val="22"/>
        </w:rPr>
        <w:t>eMMA</w:t>
      </w:r>
      <w:proofErr w:type="spellEnd"/>
      <w:r>
        <w:rPr>
          <w:color w:val="000000"/>
          <w:sz w:val="22"/>
        </w:rPr>
        <w:t>).</w:t>
      </w:r>
    </w:p>
    <w:p w14:paraId="4E0C8C63" w14:textId="2E2A7FDD" w:rsidR="00B25C17" w:rsidRDefault="003D58C9" w:rsidP="00E52E46">
      <w:pPr>
        <w:pStyle w:val="Heading2"/>
        <w:numPr>
          <w:ilvl w:val="1"/>
          <w:numId w:val="74"/>
        </w:numPr>
        <w:ind w:left="720" w:hanging="720"/>
      </w:pPr>
      <w:bookmarkStart w:id="129" w:name="_Toc71268081"/>
      <w:proofErr w:type="spellStart"/>
      <w:r>
        <w:t>eMaryland</w:t>
      </w:r>
      <w:proofErr w:type="spellEnd"/>
      <w:r>
        <w:t xml:space="preserve"> Marketplace Advantage (</w:t>
      </w:r>
      <w:proofErr w:type="spellStart"/>
      <w:r>
        <w:t>eMMA</w:t>
      </w:r>
      <w:proofErr w:type="spellEnd"/>
      <w:r>
        <w:t>)</w:t>
      </w:r>
      <w:bookmarkEnd w:id="129"/>
    </w:p>
    <w:p w14:paraId="5272A19B" w14:textId="77777777" w:rsidR="00B25C17" w:rsidRDefault="003D58C9" w:rsidP="00640F05">
      <w:pPr>
        <w:numPr>
          <w:ilvl w:val="2"/>
          <w:numId w:val="74"/>
        </w:numPr>
        <w:pBdr>
          <w:top w:val="nil"/>
          <w:left w:val="nil"/>
          <w:bottom w:val="nil"/>
          <w:right w:val="nil"/>
          <w:between w:val="nil"/>
        </w:pBdr>
        <w:tabs>
          <w:tab w:val="left" w:pos="900"/>
        </w:tabs>
        <w:spacing w:before="120" w:after="120"/>
      </w:pPr>
      <w:proofErr w:type="spellStart"/>
      <w:r>
        <w:rPr>
          <w:color w:val="000000"/>
          <w:sz w:val="22"/>
        </w:rPr>
        <w:t>eMMA</w:t>
      </w:r>
      <w:proofErr w:type="spellEnd"/>
      <w:r>
        <w:rPr>
          <w:color w:val="000000"/>
          <w:sz w:val="22"/>
        </w:rPr>
        <w:t xml:space="preserve"> is the electronic commerce system for the State of Maryland. The RFP, Conference summary and attendance sheet, Offerors’ questions and the Procurement Officer’s responses, addenda, and other solicitation-related information will be made available via </w:t>
      </w:r>
      <w:proofErr w:type="spellStart"/>
      <w:r>
        <w:rPr>
          <w:color w:val="000000"/>
          <w:sz w:val="22"/>
        </w:rPr>
        <w:t>eMMA</w:t>
      </w:r>
      <w:proofErr w:type="spellEnd"/>
      <w:r>
        <w:rPr>
          <w:color w:val="000000"/>
          <w:sz w:val="22"/>
        </w:rPr>
        <w:t>.</w:t>
      </w:r>
    </w:p>
    <w:p w14:paraId="12AEA9E1" w14:textId="29FBADCC" w:rsidR="00B25C17" w:rsidRDefault="003D58C9" w:rsidP="00640F05">
      <w:pPr>
        <w:numPr>
          <w:ilvl w:val="2"/>
          <w:numId w:val="74"/>
        </w:numPr>
        <w:pBdr>
          <w:top w:val="nil"/>
          <w:left w:val="nil"/>
          <w:bottom w:val="nil"/>
          <w:right w:val="nil"/>
          <w:between w:val="nil"/>
        </w:pBdr>
        <w:tabs>
          <w:tab w:val="left" w:pos="900"/>
        </w:tabs>
        <w:spacing w:before="120" w:after="120"/>
      </w:pPr>
      <w:r>
        <w:rPr>
          <w:color w:val="000000"/>
          <w:sz w:val="22"/>
        </w:rPr>
        <w:t xml:space="preserve">In order to </w:t>
      </w:r>
      <w:r w:rsidR="00DD1147">
        <w:rPr>
          <w:color w:val="000000"/>
          <w:sz w:val="22"/>
        </w:rPr>
        <w:t xml:space="preserve">submit a Proposal and </w:t>
      </w:r>
      <w:r>
        <w:rPr>
          <w:color w:val="000000"/>
          <w:sz w:val="22"/>
        </w:rPr>
        <w:t xml:space="preserve">receive a contract award, a vendor must be registered on </w:t>
      </w:r>
      <w:proofErr w:type="spellStart"/>
      <w:r>
        <w:rPr>
          <w:color w:val="000000"/>
          <w:sz w:val="22"/>
        </w:rPr>
        <w:t>eMMA</w:t>
      </w:r>
      <w:proofErr w:type="spellEnd"/>
      <w:r>
        <w:rPr>
          <w:color w:val="000000"/>
          <w:sz w:val="22"/>
        </w:rPr>
        <w:t>.  Registration is free.  Go to</w:t>
      </w:r>
      <w:r w:rsidR="009D45A0">
        <w:rPr>
          <w:color w:val="000000"/>
          <w:sz w:val="22"/>
        </w:rPr>
        <w:t xml:space="preserve"> </w:t>
      </w:r>
      <w:r w:rsidR="009D45A0" w:rsidRPr="009D45A0">
        <w:rPr>
          <w:color w:val="000000"/>
          <w:sz w:val="22"/>
        </w:rPr>
        <w:t>emma.maryland.gov</w:t>
      </w:r>
      <w:r>
        <w:rPr>
          <w:color w:val="000000"/>
          <w:sz w:val="22"/>
        </w:rPr>
        <w:t>, click on “</w:t>
      </w:r>
      <w:r w:rsidR="009D45A0">
        <w:rPr>
          <w:color w:val="000000"/>
          <w:sz w:val="22"/>
        </w:rPr>
        <w:t xml:space="preserve">New Vendor? </w:t>
      </w:r>
      <w:r>
        <w:rPr>
          <w:color w:val="000000"/>
          <w:sz w:val="22"/>
        </w:rPr>
        <w:t>Register</w:t>
      </w:r>
      <w:r w:rsidR="009D45A0">
        <w:rPr>
          <w:color w:val="000000"/>
          <w:sz w:val="22"/>
        </w:rPr>
        <w:t xml:space="preserve"> Now</w:t>
      </w:r>
      <w:r>
        <w:rPr>
          <w:color w:val="000000"/>
          <w:sz w:val="22"/>
        </w:rPr>
        <w:t>” to begin the process, and then follow the prompts.</w:t>
      </w:r>
    </w:p>
    <w:p w14:paraId="51B7C5CC" w14:textId="77777777" w:rsidR="00B25C17" w:rsidRDefault="00133EFB" w:rsidP="00E52E46">
      <w:pPr>
        <w:pStyle w:val="Heading2"/>
        <w:numPr>
          <w:ilvl w:val="1"/>
          <w:numId w:val="74"/>
        </w:numPr>
        <w:ind w:left="720" w:hanging="720"/>
      </w:pPr>
      <w:r>
        <w:t xml:space="preserve"> </w:t>
      </w:r>
      <w:bookmarkStart w:id="130" w:name="_Toc71268082"/>
      <w:r w:rsidR="003D58C9">
        <w:t>Questions</w:t>
      </w:r>
      <w:bookmarkEnd w:id="130"/>
    </w:p>
    <w:p w14:paraId="122C11A2" w14:textId="76B0B82E" w:rsidR="00B25C17" w:rsidRDefault="003D58C9" w:rsidP="00640F05">
      <w:pPr>
        <w:numPr>
          <w:ilvl w:val="2"/>
          <w:numId w:val="74"/>
        </w:numPr>
        <w:pBdr>
          <w:top w:val="nil"/>
          <w:left w:val="nil"/>
          <w:bottom w:val="nil"/>
          <w:right w:val="nil"/>
          <w:between w:val="nil"/>
        </w:pBdr>
        <w:tabs>
          <w:tab w:val="left" w:pos="900"/>
        </w:tabs>
        <w:spacing w:before="120" w:after="120"/>
      </w:pPr>
      <w:r>
        <w:rPr>
          <w:color w:val="000000"/>
          <w:sz w:val="22"/>
        </w:rPr>
        <w:t>All questions, including concerns regarding any applicable MBE or VSBE participation goals, shall identify in the subject line the Solicitation Number and Title (</w:t>
      </w:r>
      <w:r w:rsidR="00312758">
        <w:rPr>
          <w:color w:val="000000"/>
          <w:sz w:val="22"/>
        </w:rPr>
        <w:t>CEDSS</w:t>
      </w:r>
      <w:r>
        <w:rPr>
          <w:color w:val="000000"/>
          <w:sz w:val="22"/>
        </w:rPr>
        <w:t>/CWS/2</w:t>
      </w:r>
      <w:r>
        <w:rPr>
          <w:sz w:val="22"/>
        </w:rPr>
        <w:t>1</w:t>
      </w:r>
      <w:r>
        <w:rPr>
          <w:color w:val="000000"/>
          <w:sz w:val="22"/>
        </w:rPr>
        <w:t>-002</w:t>
      </w:r>
      <w:r>
        <w:rPr>
          <w:sz w:val="22"/>
        </w:rPr>
        <w:t>-S</w:t>
      </w:r>
      <w:r>
        <w:rPr>
          <w:color w:val="000000"/>
          <w:sz w:val="22"/>
        </w:rPr>
        <w:t xml:space="preserve"> Legal Services for Cecil County Department of Social Services), and shall be submitted in writing via e-mail to the Procurement Officer</w:t>
      </w:r>
      <w:r w:rsidR="00F84AE0">
        <w:rPr>
          <w:color w:val="000000"/>
          <w:sz w:val="22"/>
        </w:rPr>
        <w:t>.</w:t>
      </w:r>
      <w:r>
        <w:rPr>
          <w:sz w:val="22"/>
        </w:rPr>
        <w:t xml:space="preserve">. </w:t>
      </w:r>
      <w:r>
        <w:rPr>
          <w:color w:val="000000"/>
          <w:sz w:val="22"/>
        </w:rPr>
        <w:t>The Procurement Officer, based on the availability of time to research and communicate an answer, shall decide whether an answer can be given before the Proposal due date.</w:t>
      </w:r>
    </w:p>
    <w:p w14:paraId="3FAD2441" w14:textId="77777777" w:rsidR="00B25C17" w:rsidRDefault="003D58C9" w:rsidP="00640F05">
      <w:pPr>
        <w:numPr>
          <w:ilvl w:val="2"/>
          <w:numId w:val="74"/>
        </w:numPr>
        <w:pBdr>
          <w:top w:val="nil"/>
          <w:left w:val="nil"/>
          <w:bottom w:val="nil"/>
          <w:right w:val="nil"/>
          <w:between w:val="nil"/>
        </w:pBdr>
        <w:tabs>
          <w:tab w:val="left" w:pos="900"/>
        </w:tabs>
        <w:spacing w:before="120" w:after="120"/>
      </w:pPr>
      <w:r>
        <w:rPr>
          <w:color w:val="000000"/>
          <w:sz w:val="22"/>
        </w:rPr>
        <w:t xml:space="preserve">Answers to all questions that are not clearly specific only to the requestor will be distributed via the same mechanism as for RFP amendments, and posted on </w:t>
      </w:r>
      <w:proofErr w:type="spellStart"/>
      <w:r>
        <w:rPr>
          <w:color w:val="000000"/>
          <w:sz w:val="22"/>
        </w:rPr>
        <w:t>eMMA</w:t>
      </w:r>
      <w:proofErr w:type="spellEnd"/>
      <w:r>
        <w:rPr>
          <w:color w:val="000000"/>
          <w:sz w:val="22"/>
        </w:rPr>
        <w:t>.</w:t>
      </w:r>
    </w:p>
    <w:p w14:paraId="7054B87D" w14:textId="77777777" w:rsidR="00B25C17" w:rsidRDefault="003D58C9" w:rsidP="00640F05">
      <w:pPr>
        <w:numPr>
          <w:ilvl w:val="2"/>
          <w:numId w:val="74"/>
        </w:numPr>
        <w:pBdr>
          <w:top w:val="nil"/>
          <w:left w:val="nil"/>
          <w:bottom w:val="nil"/>
          <w:right w:val="nil"/>
          <w:between w:val="nil"/>
        </w:pBdr>
        <w:tabs>
          <w:tab w:val="left" w:pos="900"/>
        </w:tabs>
        <w:spacing w:before="120" w:after="120"/>
      </w:pPr>
      <w:r>
        <w:rPr>
          <w:color w:val="000000"/>
          <w:sz w:val="22"/>
        </w:rPr>
        <w:t xml:space="preserve">The statements and interpretations contained in responses to any questions, whether responded to verbally or in writing, are not binding on the </w:t>
      </w:r>
      <w:r w:rsidR="00312758">
        <w:rPr>
          <w:color w:val="000000"/>
          <w:sz w:val="22"/>
        </w:rPr>
        <w:t>CEDSS</w:t>
      </w:r>
      <w:r>
        <w:rPr>
          <w:color w:val="000000"/>
          <w:sz w:val="22"/>
        </w:rPr>
        <w:t xml:space="preserve"> unless it issues an amendment in writing.</w:t>
      </w:r>
    </w:p>
    <w:p w14:paraId="7D367C4E" w14:textId="77777777" w:rsidR="00B25C17" w:rsidRDefault="00133EFB" w:rsidP="00E52E46">
      <w:pPr>
        <w:pStyle w:val="Heading2"/>
        <w:numPr>
          <w:ilvl w:val="1"/>
          <w:numId w:val="74"/>
        </w:numPr>
        <w:ind w:left="720" w:hanging="720"/>
      </w:pPr>
      <w:r>
        <w:t xml:space="preserve"> </w:t>
      </w:r>
      <w:bookmarkStart w:id="131" w:name="_Toc71268083"/>
      <w:r w:rsidR="003D58C9">
        <w:t>Procurement Method</w:t>
      </w:r>
      <w:bookmarkEnd w:id="131"/>
    </w:p>
    <w:p w14:paraId="2E4BC7EE" w14:textId="77777777" w:rsidR="00B25C17" w:rsidRDefault="003D58C9" w:rsidP="004C4949">
      <w:pPr>
        <w:pBdr>
          <w:top w:val="nil"/>
          <w:left w:val="nil"/>
          <w:bottom w:val="nil"/>
          <w:right w:val="nil"/>
          <w:between w:val="nil"/>
        </w:pBdr>
        <w:spacing w:before="120" w:after="120"/>
        <w:ind w:left="720"/>
        <w:rPr>
          <w:color w:val="000000"/>
          <w:sz w:val="22"/>
        </w:rPr>
      </w:pPr>
      <w:r>
        <w:rPr>
          <w:color w:val="000000"/>
          <w:sz w:val="22"/>
        </w:rPr>
        <w:t>A Contract will be awarded in accordance with the Competitive Sealed Proposals method under COMAR 21.05.03.</w:t>
      </w:r>
    </w:p>
    <w:p w14:paraId="2C41B839" w14:textId="3AA5EA78" w:rsidR="00B25C17" w:rsidRDefault="003D58C9" w:rsidP="00E52E46">
      <w:pPr>
        <w:pStyle w:val="Heading2"/>
        <w:numPr>
          <w:ilvl w:val="1"/>
          <w:numId w:val="74"/>
        </w:numPr>
        <w:ind w:left="720" w:hanging="720"/>
      </w:pPr>
      <w:bookmarkStart w:id="132" w:name="_Toc71268084"/>
      <w:r>
        <w:lastRenderedPageBreak/>
        <w:t>Proposal Due (Closing) Date and Time</w:t>
      </w:r>
      <w:bookmarkEnd w:id="132"/>
    </w:p>
    <w:p w14:paraId="70453679" w14:textId="77777777" w:rsidR="00B25C17" w:rsidRDefault="003D58C9" w:rsidP="00640F05">
      <w:pPr>
        <w:numPr>
          <w:ilvl w:val="2"/>
          <w:numId w:val="74"/>
        </w:numPr>
        <w:pBdr>
          <w:top w:val="nil"/>
          <w:left w:val="nil"/>
          <w:bottom w:val="nil"/>
          <w:right w:val="nil"/>
          <w:between w:val="nil"/>
        </w:pBdr>
        <w:tabs>
          <w:tab w:val="left" w:pos="900"/>
        </w:tabs>
        <w:spacing w:before="120" w:after="120"/>
      </w:pPr>
      <w:r>
        <w:rPr>
          <w:color w:val="000000"/>
          <w:sz w:val="22"/>
        </w:rPr>
        <w:t xml:space="preserve">Proposals, in the number and form set forth in </w:t>
      </w:r>
      <w:r>
        <w:rPr>
          <w:b/>
          <w:color w:val="000000"/>
          <w:sz w:val="22"/>
        </w:rPr>
        <w:t>Section 5</w:t>
      </w:r>
      <w:r>
        <w:rPr>
          <w:color w:val="000000"/>
          <w:sz w:val="22"/>
        </w:rPr>
        <w:t xml:space="preserve"> </w:t>
      </w:r>
      <w:r>
        <w:rPr>
          <w:b/>
          <w:color w:val="000000"/>
          <w:sz w:val="22"/>
        </w:rPr>
        <w:t>Proposal Format</w:t>
      </w:r>
      <w:r>
        <w:rPr>
          <w:color w:val="000000"/>
          <w:sz w:val="22"/>
        </w:rPr>
        <w:t>, must be received by the Procurement Officer no later than the Proposal due date and time indicated on the Key Information Summary Sheet in order to be considered.</w:t>
      </w:r>
    </w:p>
    <w:p w14:paraId="2A47C302" w14:textId="77777777" w:rsidR="00B25C17" w:rsidRDefault="003D58C9" w:rsidP="00640F05">
      <w:pPr>
        <w:numPr>
          <w:ilvl w:val="2"/>
          <w:numId w:val="74"/>
        </w:numPr>
        <w:pBdr>
          <w:top w:val="nil"/>
          <w:left w:val="nil"/>
          <w:bottom w:val="nil"/>
          <w:right w:val="nil"/>
          <w:between w:val="nil"/>
        </w:pBdr>
        <w:tabs>
          <w:tab w:val="left" w:pos="900"/>
        </w:tabs>
        <w:spacing w:before="120" w:after="120"/>
      </w:pPr>
      <w:r>
        <w:rPr>
          <w:color w:val="000000"/>
          <w:sz w:val="22"/>
        </w:rPr>
        <w:t>Requests for extension of this date or time shall not be granted.</w:t>
      </w:r>
    </w:p>
    <w:p w14:paraId="1E10F1BB" w14:textId="77777777" w:rsidR="00B25C17" w:rsidRDefault="003D58C9" w:rsidP="00640F05">
      <w:pPr>
        <w:numPr>
          <w:ilvl w:val="2"/>
          <w:numId w:val="74"/>
        </w:numPr>
        <w:pBdr>
          <w:top w:val="nil"/>
          <w:left w:val="nil"/>
          <w:bottom w:val="nil"/>
          <w:right w:val="nil"/>
          <w:between w:val="nil"/>
        </w:pBdr>
        <w:tabs>
          <w:tab w:val="left" w:pos="900"/>
        </w:tabs>
        <w:spacing w:before="120" w:after="120"/>
      </w:pPr>
      <w:r>
        <w:rPr>
          <w:color w:val="000000"/>
          <w:sz w:val="22"/>
        </w:rPr>
        <w:t>Offerors submitting Proposals should allow sufficient delivery time to ensure timely receipt by the Procurement Officer. Except as provided in COMAR 21.05.03.02.F and 21.05.02.10, Proposals received after the due date and time listed in the Key Information Summary Sheet will not be considered.</w:t>
      </w:r>
    </w:p>
    <w:p w14:paraId="0B1649C9" w14:textId="77777777" w:rsidR="00B25C17" w:rsidRDefault="003D58C9" w:rsidP="00640F05">
      <w:pPr>
        <w:numPr>
          <w:ilvl w:val="2"/>
          <w:numId w:val="74"/>
        </w:numPr>
        <w:pBdr>
          <w:top w:val="nil"/>
          <w:left w:val="nil"/>
          <w:bottom w:val="nil"/>
          <w:right w:val="nil"/>
          <w:between w:val="nil"/>
        </w:pBdr>
        <w:tabs>
          <w:tab w:val="left" w:pos="900"/>
        </w:tabs>
        <w:spacing w:before="120" w:after="120"/>
      </w:pPr>
      <w:r>
        <w:rPr>
          <w:color w:val="000000"/>
          <w:sz w:val="22"/>
        </w:rPr>
        <w:t>The date and time of an e-mail submission is determined by the date and time of arrival in the e-mail address indicated on the Key Information Summary Sheet.</w:t>
      </w:r>
    </w:p>
    <w:p w14:paraId="711955FE" w14:textId="77777777" w:rsidR="00B25C17" w:rsidRDefault="003D58C9" w:rsidP="00640F05">
      <w:pPr>
        <w:numPr>
          <w:ilvl w:val="2"/>
          <w:numId w:val="74"/>
        </w:numPr>
        <w:pBdr>
          <w:top w:val="nil"/>
          <w:left w:val="nil"/>
          <w:bottom w:val="nil"/>
          <w:right w:val="nil"/>
          <w:between w:val="nil"/>
        </w:pBdr>
        <w:tabs>
          <w:tab w:val="left" w:pos="900"/>
        </w:tabs>
        <w:spacing w:before="120" w:after="120"/>
      </w:pPr>
      <w:r>
        <w:rPr>
          <w:color w:val="000000"/>
          <w:sz w:val="22"/>
        </w:rPr>
        <w:t>Proposals may be modified or withdrawn by written notice received by the Procurement Officer before the time and date set forth in the Key Information Summary Sheet for receipt of Proposals.</w:t>
      </w:r>
    </w:p>
    <w:p w14:paraId="7404F764" w14:textId="5A113AAB" w:rsidR="00B25C17" w:rsidRDefault="009D45A0" w:rsidP="00640F05">
      <w:pPr>
        <w:numPr>
          <w:ilvl w:val="2"/>
          <w:numId w:val="74"/>
        </w:numPr>
        <w:pBdr>
          <w:top w:val="nil"/>
          <w:left w:val="nil"/>
          <w:bottom w:val="nil"/>
          <w:right w:val="nil"/>
          <w:between w:val="nil"/>
        </w:pBdr>
        <w:tabs>
          <w:tab w:val="left" w:pos="900"/>
        </w:tabs>
        <w:spacing w:before="120" w:after="120"/>
      </w:pPr>
      <w:r>
        <w:rPr>
          <w:color w:val="000000"/>
          <w:sz w:val="22"/>
        </w:rPr>
        <w:t xml:space="preserve">Proposals may not be submitted by email or facsimile.  </w:t>
      </w:r>
      <w:r w:rsidR="003D58C9">
        <w:rPr>
          <w:color w:val="000000"/>
          <w:sz w:val="22"/>
        </w:rPr>
        <w:t>Proposals will not be opened publicly.</w:t>
      </w:r>
    </w:p>
    <w:p w14:paraId="7D93BCEC" w14:textId="77777777" w:rsidR="00B25C17" w:rsidRDefault="003D58C9" w:rsidP="00640F05">
      <w:pPr>
        <w:numPr>
          <w:ilvl w:val="2"/>
          <w:numId w:val="74"/>
        </w:numPr>
        <w:pBdr>
          <w:top w:val="nil"/>
          <w:left w:val="nil"/>
          <w:bottom w:val="nil"/>
          <w:right w:val="nil"/>
          <w:between w:val="nil"/>
        </w:pBdr>
        <w:tabs>
          <w:tab w:val="left" w:pos="900"/>
        </w:tabs>
        <w:spacing w:before="120" w:after="120"/>
      </w:pPr>
      <w:r>
        <w:rPr>
          <w:color w:val="000000"/>
          <w:sz w:val="22"/>
        </w:rPr>
        <w:t>Potential Offerors not responding to this solicitation are requested to submit the “Notice to Vendors” form, which includes company information and the reason for not responding (e.g., too busy, cannot meet mandatory requirements).</w:t>
      </w:r>
    </w:p>
    <w:p w14:paraId="27C3A4D8" w14:textId="30437C17" w:rsidR="00B25C17" w:rsidRDefault="003D58C9" w:rsidP="00E52E46">
      <w:pPr>
        <w:pStyle w:val="Heading2"/>
        <w:numPr>
          <w:ilvl w:val="1"/>
          <w:numId w:val="74"/>
        </w:numPr>
        <w:ind w:left="720" w:hanging="720"/>
      </w:pPr>
      <w:bookmarkStart w:id="133" w:name="_Toc71268085"/>
      <w:r>
        <w:t>Multiple or Alternate Proposals</w:t>
      </w:r>
      <w:bookmarkEnd w:id="133"/>
    </w:p>
    <w:p w14:paraId="1797B6BB" w14:textId="77777777" w:rsidR="00B25C17" w:rsidRPr="004C4949" w:rsidRDefault="003D58C9" w:rsidP="004C4949">
      <w:pPr>
        <w:pBdr>
          <w:top w:val="nil"/>
          <w:left w:val="nil"/>
          <w:bottom w:val="nil"/>
          <w:right w:val="nil"/>
          <w:between w:val="nil"/>
        </w:pBdr>
        <w:spacing w:before="120" w:after="120"/>
        <w:ind w:left="720"/>
        <w:rPr>
          <w:color w:val="000000"/>
          <w:sz w:val="22"/>
        </w:rPr>
      </w:pPr>
      <w:r>
        <w:rPr>
          <w:color w:val="000000"/>
          <w:sz w:val="22"/>
        </w:rPr>
        <w:t>Multiple or alternate Proposals will not be accepted.</w:t>
      </w:r>
    </w:p>
    <w:p w14:paraId="3249E99E" w14:textId="6FBE8DEC" w:rsidR="00B25C17" w:rsidRDefault="003D58C9" w:rsidP="00E52E46">
      <w:pPr>
        <w:pStyle w:val="Heading2"/>
        <w:numPr>
          <w:ilvl w:val="1"/>
          <w:numId w:val="74"/>
        </w:numPr>
        <w:ind w:left="720" w:hanging="720"/>
      </w:pPr>
      <w:bookmarkStart w:id="134" w:name="_Toc71268086"/>
      <w:r>
        <w:t>Economy of Preparation</w:t>
      </w:r>
      <w:bookmarkEnd w:id="134"/>
    </w:p>
    <w:p w14:paraId="58942964" w14:textId="77777777" w:rsidR="00B25C17" w:rsidRDefault="003D58C9" w:rsidP="004C4949">
      <w:pPr>
        <w:pBdr>
          <w:top w:val="nil"/>
          <w:left w:val="nil"/>
          <w:bottom w:val="nil"/>
          <w:right w:val="nil"/>
          <w:between w:val="nil"/>
        </w:pBdr>
        <w:spacing w:before="120" w:after="120"/>
        <w:ind w:left="720"/>
        <w:rPr>
          <w:color w:val="000000"/>
          <w:sz w:val="22"/>
        </w:rPr>
      </w:pPr>
      <w:r>
        <w:rPr>
          <w:color w:val="000000"/>
          <w:sz w:val="22"/>
        </w:rPr>
        <w:t>Proposals should be prepared simply and economically and provide a straightforward and concise description of the Offeror’s Proposal to meet the requirements of this RFP.</w:t>
      </w:r>
    </w:p>
    <w:p w14:paraId="4704B6BF" w14:textId="6E39E230" w:rsidR="00B25C17" w:rsidRDefault="003D58C9" w:rsidP="00E52E46">
      <w:pPr>
        <w:pStyle w:val="Heading2"/>
        <w:numPr>
          <w:ilvl w:val="1"/>
          <w:numId w:val="74"/>
        </w:numPr>
        <w:ind w:left="720" w:hanging="720"/>
      </w:pPr>
      <w:bookmarkStart w:id="135" w:name="_Toc71268087"/>
      <w:r>
        <w:t>Public Information Act Notice</w:t>
      </w:r>
      <w:bookmarkEnd w:id="135"/>
    </w:p>
    <w:p w14:paraId="1AE399ED" w14:textId="77777777" w:rsidR="00B25C17" w:rsidRDefault="003D58C9" w:rsidP="00640F05">
      <w:pPr>
        <w:numPr>
          <w:ilvl w:val="2"/>
          <w:numId w:val="74"/>
        </w:numPr>
        <w:pBdr>
          <w:top w:val="nil"/>
          <w:left w:val="nil"/>
          <w:bottom w:val="nil"/>
          <w:right w:val="nil"/>
          <w:between w:val="nil"/>
        </w:pBdr>
        <w:tabs>
          <w:tab w:val="left" w:pos="900"/>
        </w:tabs>
        <w:spacing w:before="120" w:after="120"/>
      </w:pPr>
      <w:r>
        <w:rPr>
          <w:color w:val="000000"/>
          <w:sz w:val="22"/>
        </w:rPr>
        <w:t xml:space="preserve">The Offeror should give specific attention to the clear identification of those portions of its Proposal that it considers confidential and/or proprietary commercial information or trade secrets, and provide justification why such materials, upon request, should not be disclosed by the State under the Public Information Act, Md. Code Ann., General Provisions Article, Title 4 (See also RFP </w:t>
      </w:r>
      <w:r>
        <w:rPr>
          <w:b/>
          <w:color w:val="000000"/>
          <w:sz w:val="22"/>
        </w:rPr>
        <w:t>Section 5.3.2.B</w:t>
      </w:r>
      <w:r>
        <w:rPr>
          <w:color w:val="000000"/>
          <w:sz w:val="22"/>
        </w:rPr>
        <w:t xml:space="preserve"> “Claim of Confidentiality”). This information should be identified by page and section number and placed after the Title Page and before the Table of Contents in the Technical Proposal and if applicable, separately in the Financial Proposal.</w:t>
      </w:r>
    </w:p>
    <w:p w14:paraId="2894D917" w14:textId="77777777" w:rsidR="00B25C17" w:rsidRDefault="003D58C9" w:rsidP="00640F05">
      <w:pPr>
        <w:numPr>
          <w:ilvl w:val="2"/>
          <w:numId w:val="74"/>
        </w:numPr>
        <w:pBdr>
          <w:top w:val="nil"/>
          <w:left w:val="nil"/>
          <w:bottom w:val="nil"/>
          <w:right w:val="nil"/>
          <w:between w:val="nil"/>
        </w:pBdr>
        <w:tabs>
          <w:tab w:val="left" w:pos="900"/>
        </w:tabs>
        <w:spacing w:before="120" w:after="120"/>
      </w:pPr>
      <w:r>
        <w:rPr>
          <w:color w:val="000000"/>
          <w:sz w:val="22"/>
        </w:rPr>
        <w:t>Offerors are advised that, upon request for this information from a third party, the Procurement Officer is required to make an independent determination whether the information must be disclosed.</w:t>
      </w:r>
    </w:p>
    <w:p w14:paraId="7158FF79" w14:textId="0A4C290C" w:rsidR="00B25C17" w:rsidRDefault="00E52E46" w:rsidP="00E52E46">
      <w:pPr>
        <w:pStyle w:val="Heading2"/>
        <w:numPr>
          <w:ilvl w:val="1"/>
          <w:numId w:val="74"/>
        </w:numPr>
        <w:ind w:left="720" w:hanging="720"/>
      </w:pPr>
      <w:bookmarkStart w:id="136" w:name="_Toc71268088"/>
      <w:r>
        <w:t>A</w:t>
      </w:r>
      <w:r w:rsidR="003D58C9">
        <w:t>ward Basis</w:t>
      </w:r>
      <w:bookmarkEnd w:id="136"/>
    </w:p>
    <w:p w14:paraId="7E4DC707" w14:textId="77777777" w:rsidR="00B25C17" w:rsidRDefault="003D58C9" w:rsidP="004C4949">
      <w:pPr>
        <w:pBdr>
          <w:top w:val="nil"/>
          <w:left w:val="nil"/>
          <w:bottom w:val="nil"/>
          <w:right w:val="nil"/>
          <w:between w:val="nil"/>
        </w:pBdr>
        <w:spacing w:before="120" w:after="120"/>
        <w:ind w:left="720"/>
        <w:rPr>
          <w:color w:val="000000"/>
          <w:sz w:val="22"/>
        </w:rPr>
      </w:pPr>
      <w:r>
        <w:rPr>
          <w:color w:val="000000"/>
          <w:sz w:val="22"/>
        </w:rPr>
        <w:t xml:space="preserve">A Contract shall be awarded to the responsible Offeror(s) submitting the Proposal that has been determined to be the most advantageous to the State, considering price and evaluation factors set forth in this RFP (see COMAR 21.05.03.03F), for providing the goods and services as specified in this RFP. See RFP </w:t>
      </w:r>
      <w:r>
        <w:rPr>
          <w:b/>
          <w:color w:val="000000"/>
          <w:sz w:val="22"/>
        </w:rPr>
        <w:t>Section 6</w:t>
      </w:r>
      <w:r>
        <w:rPr>
          <w:color w:val="000000"/>
          <w:sz w:val="22"/>
        </w:rPr>
        <w:t xml:space="preserve"> for further award information.  </w:t>
      </w:r>
    </w:p>
    <w:p w14:paraId="08D96456" w14:textId="77777777" w:rsidR="00B25C17" w:rsidRDefault="003D58C9" w:rsidP="00640F05">
      <w:pPr>
        <w:pStyle w:val="Heading2"/>
        <w:numPr>
          <w:ilvl w:val="1"/>
          <w:numId w:val="74"/>
        </w:numPr>
      </w:pPr>
      <w:bookmarkStart w:id="137" w:name="_Toc71268089"/>
      <w:r>
        <w:lastRenderedPageBreak/>
        <w:t>Oral Presentation</w:t>
      </w:r>
      <w:bookmarkEnd w:id="137"/>
    </w:p>
    <w:p w14:paraId="16EAF669" w14:textId="7496A250" w:rsidR="00B25C17" w:rsidRDefault="003D58C9" w:rsidP="004C4949">
      <w:pPr>
        <w:pBdr>
          <w:top w:val="nil"/>
          <w:left w:val="nil"/>
          <w:bottom w:val="nil"/>
          <w:right w:val="nil"/>
          <w:between w:val="nil"/>
        </w:pBdr>
        <w:spacing w:before="120" w:after="120"/>
        <w:ind w:left="720"/>
        <w:rPr>
          <w:color w:val="000000"/>
          <w:sz w:val="22"/>
        </w:rPr>
      </w:pPr>
      <w:r>
        <w:rPr>
          <w:color w:val="000000"/>
          <w:sz w:val="22"/>
        </w:rPr>
        <w:t xml:space="preserve">Offerors may be required to make oral presentations to State representatives. Oral presentations are considered part of the Technical Proposal. Offerors must confirm in writing any substantive oral clarification of, or change in, their Proposals made </w:t>
      </w:r>
      <w:proofErr w:type="gramStart"/>
      <w:r>
        <w:rPr>
          <w:color w:val="000000"/>
          <w:sz w:val="22"/>
        </w:rPr>
        <w:t>in the course of</w:t>
      </w:r>
      <w:proofErr w:type="gramEnd"/>
      <w:r>
        <w:rPr>
          <w:color w:val="000000"/>
          <w:sz w:val="22"/>
        </w:rPr>
        <w:t xml:space="preserve"> discussions. Any such written clarifications or changes then become part of the Offeror’s Proposal. The Procurement Officer will notify Offerors of the time of oral presentations</w:t>
      </w:r>
      <w:r w:rsidR="009D45A0">
        <w:rPr>
          <w:color w:val="000000"/>
          <w:sz w:val="22"/>
        </w:rPr>
        <w:t xml:space="preserve"> via email and calendar invitation</w:t>
      </w:r>
      <w:r>
        <w:rPr>
          <w:color w:val="000000"/>
          <w:sz w:val="22"/>
        </w:rPr>
        <w:t>.</w:t>
      </w:r>
      <w:r w:rsidR="009D45A0">
        <w:rPr>
          <w:color w:val="000000"/>
          <w:sz w:val="22"/>
        </w:rPr>
        <w:t xml:space="preserve">  The Procurement Officer will also provide Offerors with an opportunity to “test” the Google Meet environment by sending a one (1) hour “practice” calendar invite within two (2) Business Days of the Offeror’s oral presentation date.</w:t>
      </w:r>
    </w:p>
    <w:p w14:paraId="4EFBD257" w14:textId="77777777" w:rsidR="00B25C17" w:rsidRDefault="003D58C9" w:rsidP="00640F05">
      <w:pPr>
        <w:pStyle w:val="Heading2"/>
        <w:numPr>
          <w:ilvl w:val="1"/>
          <w:numId w:val="74"/>
        </w:numPr>
      </w:pPr>
      <w:bookmarkStart w:id="138" w:name="_Toc71268090"/>
      <w:r>
        <w:t>Duration of Proposal</w:t>
      </w:r>
      <w:bookmarkEnd w:id="138"/>
    </w:p>
    <w:p w14:paraId="2DC1364A" w14:textId="158DA5E5" w:rsidR="00B25C17" w:rsidRDefault="003D58C9" w:rsidP="004C4949">
      <w:pPr>
        <w:pBdr>
          <w:top w:val="nil"/>
          <w:left w:val="nil"/>
          <w:bottom w:val="nil"/>
          <w:right w:val="nil"/>
          <w:between w:val="nil"/>
        </w:pBdr>
        <w:spacing w:before="120" w:after="120"/>
        <w:ind w:left="720"/>
        <w:rPr>
          <w:color w:val="000000"/>
          <w:sz w:val="22"/>
        </w:rPr>
      </w:pPr>
      <w:r>
        <w:rPr>
          <w:color w:val="000000"/>
          <w:sz w:val="22"/>
        </w:rPr>
        <w:t>Proposals submitted in response to this RFP are irrevocable for the latest of the following: 1</w:t>
      </w:r>
      <w:r w:rsidR="00322600">
        <w:rPr>
          <w:color w:val="000000"/>
          <w:sz w:val="22"/>
        </w:rPr>
        <w:t>8</w:t>
      </w:r>
      <w:r>
        <w:rPr>
          <w:color w:val="000000"/>
          <w:sz w:val="22"/>
        </w:rPr>
        <w:t xml:space="preserve">0 days following the Proposal due date and time, best and final offers if requested (see </w:t>
      </w:r>
      <w:r>
        <w:rPr>
          <w:b/>
          <w:color w:val="000000"/>
          <w:sz w:val="22"/>
        </w:rPr>
        <w:t>Section 6.5.2</w:t>
      </w:r>
      <w:r>
        <w:rPr>
          <w:color w:val="000000"/>
          <w:sz w:val="22"/>
        </w:rPr>
        <w:t>), or the date any protest concerning this RFP is finally resolved. This period may be extended at the Procurement Officer’s request only with the Offeror’s written agreement.</w:t>
      </w:r>
    </w:p>
    <w:p w14:paraId="684C70D3" w14:textId="77777777" w:rsidR="00B25C17" w:rsidRDefault="003D58C9" w:rsidP="00640F05">
      <w:pPr>
        <w:pStyle w:val="Heading2"/>
        <w:numPr>
          <w:ilvl w:val="1"/>
          <w:numId w:val="74"/>
        </w:numPr>
      </w:pPr>
      <w:bookmarkStart w:id="139" w:name="_Toc71268091"/>
      <w:r>
        <w:t>Revisions to the RFP</w:t>
      </w:r>
      <w:bookmarkEnd w:id="139"/>
    </w:p>
    <w:p w14:paraId="5791347B" w14:textId="38A9759B" w:rsidR="00B25C17" w:rsidRDefault="003D58C9" w:rsidP="00640F05">
      <w:pPr>
        <w:numPr>
          <w:ilvl w:val="2"/>
          <w:numId w:val="74"/>
        </w:numPr>
        <w:pBdr>
          <w:top w:val="nil"/>
          <w:left w:val="nil"/>
          <w:bottom w:val="nil"/>
          <w:right w:val="nil"/>
          <w:between w:val="nil"/>
        </w:pBdr>
        <w:tabs>
          <w:tab w:val="left" w:pos="900"/>
        </w:tabs>
        <w:spacing w:before="120" w:after="120"/>
      </w:pPr>
      <w:r>
        <w:rPr>
          <w:color w:val="000000"/>
          <w:sz w:val="22"/>
        </w:rPr>
        <w:t xml:space="preserve">If the RFP is revised before the due date for Proposals, the </w:t>
      </w:r>
      <w:r w:rsidR="00312758">
        <w:rPr>
          <w:color w:val="000000"/>
          <w:sz w:val="22"/>
        </w:rPr>
        <w:t>CEDSS</w:t>
      </w:r>
      <w:r>
        <w:rPr>
          <w:color w:val="000000"/>
          <w:sz w:val="22"/>
        </w:rPr>
        <w:t xml:space="preserve"> shall post any addenda to the RFP on </w:t>
      </w:r>
      <w:proofErr w:type="spellStart"/>
      <w:r>
        <w:rPr>
          <w:color w:val="000000"/>
          <w:sz w:val="22"/>
        </w:rPr>
        <w:t>eMMA</w:t>
      </w:r>
      <w:proofErr w:type="spellEnd"/>
      <w:r>
        <w:rPr>
          <w:color w:val="000000"/>
          <w:sz w:val="22"/>
        </w:rPr>
        <w:t xml:space="preserve"> </w:t>
      </w:r>
      <w:r w:rsidR="00DD1147">
        <w:rPr>
          <w:color w:val="000000"/>
          <w:sz w:val="22"/>
        </w:rPr>
        <w:t xml:space="preserve">and the DHS website </w:t>
      </w:r>
      <w:r>
        <w:rPr>
          <w:color w:val="000000"/>
          <w:sz w:val="22"/>
        </w:rPr>
        <w:t xml:space="preserve">and shall endeavor to provide such addenda to all prospective Offerors that were sent this RFP or are otherwise known by the Procurement Officer to have obtained this RFP. It remains the responsibility of all prospective Offerors to check </w:t>
      </w:r>
      <w:proofErr w:type="spellStart"/>
      <w:r>
        <w:rPr>
          <w:color w:val="000000"/>
          <w:sz w:val="22"/>
        </w:rPr>
        <w:t>eMMA</w:t>
      </w:r>
      <w:proofErr w:type="spellEnd"/>
      <w:r>
        <w:rPr>
          <w:color w:val="000000"/>
          <w:sz w:val="22"/>
        </w:rPr>
        <w:t xml:space="preserve"> for any addenda issued prior to the submission of Proposals. </w:t>
      </w:r>
    </w:p>
    <w:p w14:paraId="789726C0" w14:textId="77777777" w:rsidR="00B25C17" w:rsidRDefault="003D58C9" w:rsidP="00640F05">
      <w:pPr>
        <w:numPr>
          <w:ilvl w:val="2"/>
          <w:numId w:val="74"/>
        </w:numPr>
        <w:pBdr>
          <w:top w:val="nil"/>
          <w:left w:val="nil"/>
          <w:bottom w:val="nil"/>
          <w:right w:val="nil"/>
          <w:between w:val="nil"/>
        </w:pBdr>
        <w:tabs>
          <w:tab w:val="left" w:pos="900"/>
        </w:tabs>
        <w:spacing w:before="120" w:after="120"/>
      </w:pPr>
      <w:r>
        <w:rPr>
          <w:color w:val="000000"/>
          <w:sz w:val="22"/>
        </w:rPr>
        <w:t>Acknowledgment of the receipt of all addenda to this RFP issued before the Proposal due date shall be included in the Transmittal Letter accompanying the Offeror’s Technical Proposal.</w:t>
      </w:r>
    </w:p>
    <w:p w14:paraId="59B68C4F" w14:textId="77777777" w:rsidR="00B25C17" w:rsidRDefault="003D58C9" w:rsidP="00640F05">
      <w:pPr>
        <w:numPr>
          <w:ilvl w:val="2"/>
          <w:numId w:val="74"/>
        </w:numPr>
        <w:pBdr>
          <w:top w:val="nil"/>
          <w:left w:val="nil"/>
          <w:bottom w:val="nil"/>
          <w:right w:val="nil"/>
          <w:between w:val="nil"/>
        </w:pBdr>
        <w:tabs>
          <w:tab w:val="left" w:pos="900"/>
        </w:tabs>
        <w:spacing w:before="120" w:after="120"/>
      </w:pPr>
      <w:r>
        <w:rPr>
          <w:color w:val="000000"/>
          <w:sz w:val="22"/>
        </w:rPr>
        <w:t>Addenda made after the due date for Proposals will be sent only to those Offerors that remain under award consideration as of the issuance date of the addenda.</w:t>
      </w:r>
    </w:p>
    <w:p w14:paraId="4B319694" w14:textId="77777777" w:rsidR="00B25C17" w:rsidRDefault="003D58C9" w:rsidP="00640F05">
      <w:pPr>
        <w:numPr>
          <w:ilvl w:val="2"/>
          <w:numId w:val="74"/>
        </w:numPr>
        <w:pBdr>
          <w:top w:val="nil"/>
          <w:left w:val="nil"/>
          <w:bottom w:val="nil"/>
          <w:right w:val="nil"/>
          <w:between w:val="nil"/>
        </w:pBdr>
        <w:tabs>
          <w:tab w:val="left" w:pos="900"/>
        </w:tabs>
        <w:spacing w:before="120" w:after="120"/>
      </w:pPr>
      <w:r>
        <w:rPr>
          <w:color w:val="000000"/>
          <w:sz w:val="22"/>
        </w:rPr>
        <w:t>Acknowledgement of the receipt of addenda to the RFP issued after the Proposal due date shall be in the manner specified in the addendum notice.</w:t>
      </w:r>
    </w:p>
    <w:p w14:paraId="486A8A7A" w14:textId="77777777" w:rsidR="00B25C17" w:rsidRDefault="003D58C9" w:rsidP="00640F05">
      <w:pPr>
        <w:numPr>
          <w:ilvl w:val="2"/>
          <w:numId w:val="74"/>
        </w:numPr>
        <w:pBdr>
          <w:top w:val="nil"/>
          <w:left w:val="nil"/>
          <w:bottom w:val="nil"/>
          <w:right w:val="nil"/>
          <w:between w:val="nil"/>
        </w:pBdr>
        <w:tabs>
          <w:tab w:val="left" w:pos="900"/>
        </w:tabs>
        <w:spacing w:before="120" w:after="120"/>
      </w:pPr>
      <w:r>
        <w:rPr>
          <w:color w:val="000000"/>
          <w:sz w:val="22"/>
        </w:rPr>
        <w:t>Failure to acknowledge receipt of an addendum does not relieve the Offeror from complying with the terms, additions, deletions, or corrections set forth in the addendum, and may cause the Proposal to be deemed not reasonably susceptible of being selected for award.</w:t>
      </w:r>
    </w:p>
    <w:p w14:paraId="3A4F3493" w14:textId="77777777" w:rsidR="00B25C17" w:rsidRDefault="003D58C9" w:rsidP="00640F05">
      <w:pPr>
        <w:pStyle w:val="Heading2"/>
        <w:numPr>
          <w:ilvl w:val="1"/>
          <w:numId w:val="74"/>
        </w:numPr>
      </w:pPr>
      <w:bookmarkStart w:id="140" w:name="_Toc71268092"/>
      <w:r>
        <w:t>Cancellations</w:t>
      </w:r>
      <w:bookmarkEnd w:id="140"/>
    </w:p>
    <w:p w14:paraId="0BA0C578" w14:textId="77777777" w:rsidR="00B25C17" w:rsidRDefault="003D58C9" w:rsidP="00640F05">
      <w:pPr>
        <w:numPr>
          <w:ilvl w:val="2"/>
          <w:numId w:val="74"/>
        </w:numPr>
        <w:pBdr>
          <w:top w:val="nil"/>
          <w:left w:val="nil"/>
          <w:bottom w:val="nil"/>
          <w:right w:val="nil"/>
          <w:between w:val="nil"/>
        </w:pBdr>
        <w:tabs>
          <w:tab w:val="left" w:pos="900"/>
        </w:tabs>
        <w:spacing w:before="120" w:after="120"/>
      </w:pPr>
      <w:r>
        <w:rPr>
          <w:color w:val="000000"/>
          <w:sz w:val="22"/>
        </w:rPr>
        <w:t>The State reserves the right to cancel this RFP, accept or reject any and all Proposals, in whole or in part, received in response to this RFP, waive or permit the cure of minor irregularities, and conduct discussions with all qualified or potentially qualified Offerors in any manner necessary to serve the best interests of the State.</w:t>
      </w:r>
    </w:p>
    <w:p w14:paraId="31C44CCF" w14:textId="77777777" w:rsidR="00B25C17" w:rsidRDefault="003D58C9" w:rsidP="00640F05">
      <w:pPr>
        <w:numPr>
          <w:ilvl w:val="2"/>
          <w:numId w:val="74"/>
        </w:numPr>
        <w:pBdr>
          <w:top w:val="nil"/>
          <w:left w:val="nil"/>
          <w:bottom w:val="nil"/>
          <w:right w:val="nil"/>
          <w:between w:val="nil"/>
        </w:pBdr>
        <w:tabs>
          <w:tab w:val="left" w:pos="900"/>
        </w:tabs>
        <w:spacing w:before="120" w:after="120"/>
      </w:pPr>
      <w:r>
        <w:rPr>
          <w:color w:val="000000"/>
          <w:sz w:val="22"/>
        </w:rPr>
        <w:t>The State reserves the right, in its sole discretion, to award a Contract based upon the written Proposals received without discussions or negotiations.</w:t>
      </w:r>
    </w:p>
    <w:p w14:paraId="52C36E3A" w14:textId="77777777" w:rsidR="00B25C17" w:rsidRDefault="003D58C9" w:rsidP="00640F05">
      <w:pPr>
        <w:numPr>
          <w:ilvl w:val="2"/>
          <w:numId w:val="74"/>
        </w:numPr>
        <w:pBdr>
          <w:top w:val="nil"/>
          <w:left w:val="nil"/>
          <w:bottom w:val="nil"/>
          <w:right w:val="nil"/>
          <w:between w:val="nil"/>
        </w:pBdr>
        <w:tabs>
          <w:tab w:val="left" w:pos="900"/>
        </w:tabs>
        <w:spacing w:before="120" w:after="120"/>
      </w:pPr>
      <w:r>
        <w:rPr>
          <w:color w:val="000000"/>
          <w:sz w:val="22"/>
        </w:rPr>
        <w:t xml:space="preserve">In the event a government entity proposes and receives the recommendation for award, the procurement may be </w:t>
      </w:r>
      <w:proofErr w:type="gramStart"/>
      <w:r>
        <w:rPr>
          <w:color w:val="000000"/>
          <w:sz w:val="22"/>
        </w:rPr>
        <w:t>cancelled</w:t>
      </w:r>
      <w:proofErr w:type="gramEnd"/>
      <w:r>
        <w:rPr>
          <w:color w:val="000000"/>
          <w:sz w:val="22"/>
        </w:rPr>
        <w:t xml:space="preserve"> and the award processed in accordance with COMAR 21.01.03.01.A(4).</w:t>
      </w:r>
    </w:p>
    <w:p w14:paraId="2E68766C" w14:textId="77777777" w:rsidR="00B25C17" w:rsidRDefault="003D58C9" w:rsidP="00640F05">
      <w:pPr>
        <w:numPr>
          <w:ilvl w:val="2"/>
          <w:numId w:val="74"/>
        </w:numPr>
        <w:pBdr>
          <w:top w:val="nil"/>
          <w:left w:val="nil"/>
          <w:bottom w:val="nil"/>
          <w:right w:val="nil"/>
          <w:between w:val="nil"/>
        </w:pBdr>
        <w:tabs>
          <w:tab w:val="left" w:pos="900"/>
        </w:tabs>
        <w:spacing w:before="120" w:after="120"/>
      </w:pPr>
      <w:r>
        <w:rPr>
          <w:color w:val="000000"/>
          <w:sz w:val="22"/>
        </w:rPr>
        <w:lastRenderedPageBreak/>
        <w:t>If the services that are the subject of the RFP are currently being provided under an interagency agreement with a public institution of higher education and the State determines that the services can be provided more cost effectively by the public institution of higher education, then the RFP may be cancelled in accordance with Md. Code Ann., State Finance and Procurement Art., § 3-207(b)(2).</w:t>
      </w:r>
    </w:p>
    <w:p w14:paraId="7893CE6B" w14:textId="77777777" w:rsidR="00B25C17" w:rsidRDefault="003D58C9" w:rsidP="00640F05">
      <w:pPr>
        <w:pStyle w:val="Heading2"/>
        <w:numPr>
          <w:ilvl w:val="1"/>
          <w:numId w:val="74"/>
        </w:numPr>
      </w:pPr>
      <w:bookmarkStart w:id="141" w:name="_Toc71268093"/>
      <w:r>
        <w:t>Incurred Expenses</w:t>
      </w:r>
      <w:bookmarkEnd w:id="141"/>
    </w:p>
    <w:p w14:paraId="5962E01F" w14:textId="77777777" w:rsidR="00B25C17" w:rsidRDefault="003D58C9" w:rsidP="004C4949">
      <w:pPr>
        <w:pBdr>
          <w:top w:val="nil"/>
          <w:left w:val="nil"/>
          <w:bottom w:val="nil"/>
          <w:right w:val="nil"/>
          <w:between w:val="nil"/>
        </w:pBdr>
        <w:spacing w:before="120" w:after="120"/>
        <w:ind w:left="720"/>
        <w:rPr>
          <w:color w:val="000000"/>
          <w:sz w:val="22"/>
        </w:rPr>
      </w:pPr>
      <w:r>
        <w:rPr>
          <w:color w:val="000000"/>
          <w:sz w:val="22"/>
        </w:rPr>
        <w:t>The State will not be responsible for any costs incurred by any Offe</w:t>
      </w:r>
      <w:r w:rsidR="004C4949">
        <w:rPr>
          <w:color w:val="000000"/>
          <w:sz w:val="22"/>
        </w:rPr>
        <w:t xml:space="preserve">ror in preparing and submitting </w:t>
      </w:r>
      <w:r>
        <w:rPr>
          <w:color w:val="000000"/>
          <w:sz w:val="22"/>
        </w:rPr>
        <w:t>a Proposal, in making an oral presentation, providing a demonstration, or performing any other activities related to submitting a Proposal in response to this solicitation.</w:t>
      </w:r>
    </w:p>
    <w:p w14:paraId="413CEBD7" w14:textId="77777777" w:rsidR="00B25C17" w:rsidRDefault="003D58C9" w:rsidP="00640F05">
      <w:pPr>
        <w:pStyle w:val="Heading2"/>
        <w:numPr>
          <w:ilvl w:val="1"/>
          <w:numId w:val="74"/>
        </w:numPr>
      </w:pPr>
      <w:bookmarkStart w:id="142" w:name="_Toc71268094"/>
      <w:r>
        <w:t>Protest/Disputes</w:t>
      </w:r>
      <w:bookmarkEnd w:id="142"/>
    </w:p>
    <w:p w14:paraId="59306421" w14:textId="77777777" w:rsidR="00B25C17" w:rsidRDefault="003D58C9" w:rsidP="004C4949">
      <w:pPr>
        <w:pBdr>
          <w:top w:val="nil"/>
          <w:left w:val="nil"/>
          <w:bottom w:val="nil"/>
          <w:right w:val="nil"/>
          <w:between w:val="nil"/>
        </w:pBdr>
        <w:spacing w:before="120" w:after="120"/>
        <w:ind w:left="720"/>
        <w:rPr>
          <w:color w:val="000000"/>
          <w:sz w:val="22"/>
        </w:rPr>
      </w:pPr>
      <w:r>
        <w:rPr>
          <w:color w:val="000000"/>
          <w:sz w:val="22"/>
        </w:rPr>
        <w:t>Any protest or dispute related to this solicitation or the Contract award shall be subject to the provisions of COMAR 21.10 (Administrative and Civil Remedies).</w:t>
      </w:r>
    </w:p>
    <w:p w14:paraId="307E3BB4" w14:textId="77777777" w:rsidR="00B25C17" w:rsidRDefault="003D58C9" w:rsidP="00640F05">
      <w:pPr>
        <w:pStyle w:val="Heading2"/>
        <w:numPr>
          <w:ilvl w:val="1"/>
          <w:numId w:val="74"/>
        </w:numPr>
      </w:pPr>
      <w:bookmarkStart w:id="143" w:name="_Toc71268095"/>
      <w:r>
        <w:t>Offeror Responsibilities</w:t>
      </w:r>
      <w:bookmarkEnd w:id="143"/>
    </w:p>
    <w:p w14:paraId="75C52993" w14:textId="77777777" w:rsidR="00B25C17" w:rsidRDefault="003D58C9" w:rsidP="00640F05">
      <w:pPr>
        <w:numPr>
          <w:ilvl w:val="2"/>
          <w:numId w:val="74"/>
        </w:numPr>
        <w:pBdr>
          <w:top w:val="nil"/>
          <w:left w:val="nil"/>
          <w:bottom w:val="nil"/>
          <w:right w:val="nil"/>
          <w:between w:val="nil"/>
        </w:pBdr>
        <w:tabs>
          <w:tab w:val="left" w:pos="900"/>
        </w:tabs>
        <w:spacing w:before="120" w:after="120"/>
      </w:pPr>
      <w:r>
        <w:rPr>
          <w:color w:val="000000"/>
          <w:sz w:val="22"/>
        </w:rPr>
        <w:t xml:space="preserve">Offerors must be able to provide all goods and services and meet </w:t>
      </w:r>
      <w:proofErr w:type="gramStart"/>
      <w:r>
        <w:rPr>
          <w:color w:val="000000"/>
          <w:sz w:val="22"/>
        </w:rPr>
        <w:t>all of</w:t>
      </w:r>
      <w:proofErr w:type="gramEnd"/>
      <w:r>
        <w:rPr>
          <w:color w:val="000000"/>
          <w:sz w:val="22"/>
        </w:rPr>
        <w:t xml:space="preserve"> the requirements requested in this solicitation and the successful Offeror shall be responsible for Contract performance including any subcontractor participation.  </w:t>
      </w:r>
    </w:p>
    <w:p w14:paraId="27D8EDA8" w14:textId="77777777" w:rsidR="00B25C17" w:rsidRDefault="003D58C9" w:rsidP="00640F05">
      <w:pPr>
        <w:numPr>
          <w:ilvl w:val="2"/>
          <w:numId w:val="74"/>
        </w:numPr>
        <w:pBdr>
          <w:top w:val="nil"/>
          <w:left w:val="nil"/>
          <w:bottom w:val="nil"/>
          <w:right w:val="nil"/>
          <w:between w:val="nil"/>
        </w:pBdr>
        <w:tabs>
          <w:tab w:val="left" w:pos="900"/>
        </w:tabs>
        <w:spacing w:before="120" w:after="120"/>
      </w:pPr>
      <w:r>
        <w:rPr>
          <w:color w:val="000000"/>
          <w:sz w:val="22"/>
        </w:rPr>
        <w:t xml:space="preserve">All subcontractors shall be identified and a complete description of their role relative to the Proposal shall be included in the Offeror’s Proposal.  If applicable, subcontractors utilized in meeting the established MBE or VSBE participation goal(s) for this solicitation shall be identified as provided in the appropriate Attachment(s) to this RFP (see </w:t>
      </w:r>
      <w:r>
        <w:rPr>
          <w:b/>
          <w:color w:val="000000"/>
          <w:sz w:val="22"/>
        </w:rPr>
        <w:t>Section 4.26</w:t>
      </w:r>
      <w:r>
        <w:rPr>
          <w:color w:val="000000"/>
          <w:sz w:val="22"/>
        </w:rPr>
        <w:t xml:space="preserve"> “Minority Participation Goal” and </w:t>
      </w:r>
      <w:r>
        <w:rPr>
          <w:b/>
          <w:color w:val="000000"/>
          <w:sz w:val="22"/>
        </w:rPr>
        <w:t>Section 4.27</w:t>
      </w:r>
      <w:r>
        <w:rPr>
          <w:color w:val="000000"/>
          <w:sz w:val="22"/>
        </w:rPr>
        <w:t xml:space="preserve"> “VSBE Goal”).</w:t>
      </w:r>
    </w:p>
    <w:p w14:paraId="4822063F" w14:textId="77777777" w:rsidR="00B25C17" w:rsidRDefault="003D58C9" w:rsidP="00640F05">
      <w:pPr>
        <w:numPr>
          <w:ilvl w:val="2"/>
          <w:numId w:val="74"/>
        </w:numPr>
        <w:pBdr>
          <w:top w:val="nil"/>
          <w:left w:val="nil"/>
          <w:bottom w:val="nil"/>
          <w:right w:val="nil"/>
          <w:between w:val="nil"/>
        </w:pBdr>
        <w:tabs>
          <w:tab w:val="left" w:pos="900"/>
        </w:tabs>
        <w:spacing w:before="120" w:after="120"/>
      </w:pPr>
      <w:r>
        <w:rPr>
          <w:color w:val="000000"/>
          <w:sz w:val="22"/>
        </w:rPr>
        <w:t xml:space="preserve">If the Offeror is the subsidiary of another entity, all information submitted by the Offeror, including but not limited to references, financial reports, or experience and documentation (e.g. insurance policies, bonds, letters of credit) used to meet minimum qualifications, if any, shall pertain exclusively to the Offeror, unless the parent organization will guarantee the performance of the subsidiary.  If applicable, the Offeror’s Proposal shall contain an explicit statement, signed by an authorized representative of the parent organization, stating that the parent organization will guarantee the performance of the subsidiary.  </w:t>
      </w:r>
    </w:p>
    <w:p w14:paraId="5C566BE9" w14:textId="77777777" w:rsidR="00B25C17" w:rsidRDefault="003D58C9" w:rsidP="00640F05">
      <w:pPr>
        <w:numPr>
          <w:ilvl w:val="2"/>
          <w:numId w:val="74"/>
        </w:numPr>
        <w:pBdr>
          <w:top w:val="nil"/>
          <w:left w:val="nil"/>
          <w:bottom w:val="nil"/>
          <w:right w:val="nil"/>
          <w:between w:val="nil"/>
        </w:pBdr>
        <w:tabs>
          <w:tab w:val="left" w:pos="900"/>
        </w:tabs>
        <w:spacing w:before="120" w:after="120"/>
      </w:pPr>
      <w:r>
        <w:rPr>
          <w:color w:val="000000"/>
          <w:sz w:val="22"/>
        </w:rPr>
        <w:t>A parental guarantee of the performance of the Offeror under this Section will not automatically result in crediting the Offeror with the experience or qualifications of the parent under any evaluation criteria pertaining to the actual Offeror’s experience and qualifications.  Instead, the Offeror will be evaluated on the extent to which the State determines that the experience and qualifications of the parent are applicable to and shared with the Offeror, any stated intent by the parent to be directly involved in the performance of the Contract, and the value of the parent’s participation as determined by the State.</w:t>
      </w:r>
    </w:p>
    <w:p w14:paraId="7A76BF5B" w14:textId="77777777" w:rsidR="00B25C17" w:rsidRDefault="003D58C9" w:rsidP="00640F05">
      <w:pPr>
        <w:pStyle w:val="Heading2"/>
        <w:numPr>
          <w:ilvl w:val="1"/>
          <w:numId w:val="74"/>
        </w:numPr>
      </w:pPr>
      <w:bookmarkStart w:id="144" w:name="_Toc71268096"/>
      <w:r>
        <w:t>Acceptance of Terms and Conditions</w:t>
      </w:r>
      <w:bookmarkEnd w:id="144"/>
    </w:p>
    <w:p w14:paraId="3897ED9C" w14:textId="77777777" w:rsidR="00B25C17" w:rsidRDefault="003D58C9" w:rsidP="004C4949">
      <w:pPr>
        <w:pBdr>
          <w:top w:val="nil"/>
          <w:left w:val="nil"/>
          <w:bottom w:val="nil"/>
          <w:right w:val="nil"/>
          <w:between w:val="nil"/>
        </w:pBdr>
        <w:spacing w:before="120" w:after="120"/>
        <w:ind w:left="720"/>
        <w:rPr>
          <w:b/>
          <w:color w:val="000000"/>
          <w:sz w:val="22"/>
        </w:rPr>
      </w:pPr>
      <w:r>
        <w:rPr>
          <w:color w:val="000000"/>
          <w:sz w:val="22"/>
        </w:rPr>
        <w:t xml:space="preserve">By submitting a Proposal in response to this RFP, the Offeror, if selected for award, shall be deemed to have accepted the terms and conditions of this RFP and the Contract, attached hereto as </w:t>
      </w:r>
      <w:r>
        <w:rPr>
          <w:b/>
          <w:color w:val="000000"/>
          <w:sz w:val="22"/>
        </w:rPr>
        <w:t>Attachment</w:t>
      </w:r>
      <w:r>
        <w:rPr>
          <w:color w:val="000000"/>
          <w:sz w:val="22"/>
        </w:rPr>
        <w:t xml:space="preserve"> </w:t>
      </w:r>
      <w:r>
        <w:rPr>
          <w:b/>
          <w:color w:val="000000"/>
          <w:sz w:val="22"/>
        </w:rPr>
        <w:t>M</w:t>
      </w:r>
      <w:r>
        <w:rPr>
          <w:color w:val="000000"/>
          <w:sz w:val="22"/>
        </w:rPr>
        <w:t xml:space="preserve">. Any exceptions to this RFP or the Contract shall be clearly identified in the Executive Summary of the Technical Proposal. </w:t>
      </w:r>
      <w:r>
        <w:rPr>
          <w:b/>
          <w:color w:val="000000"/>
          <w:sz w:val="22"/>
        </w:rPr>
        <w:t xml:space="preserve">All exceptions will be taken into consideration </w:t>
      </w:r>
      <w:r>
        <w:rPr>
          <w:b/>
          <w:color w:val="000000"/>
          <w:sz w:val="22"/>
        </w:rPr>
        <w:lastRenderedPageBreak/>
        <w:t xml:space="preserve">when evaluating the Offeror’s Proposal. The </w:t>
      </w:r>
      <w:r w:rsidR="00312758">
        <w:rPr>
          <w:b/>
          <w:sz w:val="22"/>
        </w:rPr>
        <w:t>CEDSS</w:t>
      </w:r>
      <w:r>
        <w:rPr>
          <w:b/>
          <w:color w:val="000000"/>
          <w:sz w:val="22"/>
        </w:rPr>
        <w:t xml:space="preserve"> reserves the right to accept or reject any exceptions.</w:t>
      </w:r>
    </w:p>
    <w:p w14:paraId="378354B6" w14:textId="77777777" w:rsidR="00B25C17" w:rsidRDefault="003D58C9" w:rsidP="00640F05">
      <w:pPr>
        <w:pStyle w:val="Heading2"/>
        <w:numPr>
          <w:ilvl w:val="1"/>
          <w:numId w:val="74"/>
        </w:numPr>
      </w:pPr>
      <w:bookmarkStart w:id="145" w:name="_Toc71268097"/>
      <w:r>
        <w:t>Proposal Affidavit</w:t>
      </w:r>
      <w:bookmarkEnd w:id="145"/>
    </w:p>
    <w:p w14:paraId="44559831" w14:textId="77777777" w:rsidR="00B25C17" w:rsidRDefault="003D58C9" w:rsidP="004C4949">
      <w:pPr>
        <w:pBdr>
          <w:top w:val="nil"/>
          <w:left w:val="nil"/>
          <w:bottom w:val="nil"/>
          <w:right w:val="nil"/>
          <w:between w:val="nil"/>
        </w:pBdr>
        <w:spacing w:before="120" w:after="120"/>
        <w:ind w:left="720"/>
        <w:rPr>
          <w:color w:val="000000"/>
          <w:sz w:val="22"/>
        </w:rPr>
      </w:pPr>
      <w:r>
        <w:rPr>
          <w:color w:val="000000"/>
          <w:sz w:val="22"/>
        </w:rPr>
        <w:t xml:space="preserve">A Proposal submitted by the Offeror must be accompanied by a completed Proposal Affidavit. A copy of this Affidavit is included as </w:t>
      </w:r>
      <w:r>
        <w:rPr>
          <w:b/>
          <w:color w:val="000000"/>
          <w:sz w:val="22"/>
        </w:rPr>
        <w:t>Attachment</w:t>
      </w:r>
      <w:r>
        <w:rPr>
          <w:color w:val="000000"/>
          <w:sz w:val="22"/>
        </w:rPr>
        <w:t xml:space="preserve"> </w:t>
      </w:r>
      <w:r>
        <w:rPr>
          <w:b/>
          <w:color w:val="000000"/>
          <w:sz w:val="22"/>
        </w:rPr>
        <w:t>C</w:t>
      </w:r>
      <w:r>
        <w:rPr>
          <w:color w:val="000000"/>
          <w:sz w:val="22"/>
        </w:rPr>
        <w:t xml:space="preserve"> of this RFP.</w:t>
      </w:r>
    </w:p>
    <w:p w14:paraId="22BC73FB" w14:textId="77777777" w:rsidR="00B25C17" w:rsidRDefault="003D58C9" w:rsidP="00640F05">
      <w:pPr>
        <w:pStyle w:val="Heading2"/>
        <w:numPr>
          <w:ilvl w:val="1"/>
          <w:numId w:val="74"/>
        </w:numPr>
      </w:pPr>
      <w:bookmarkStart w:id="146" w:name="_Toc71268098"/>
      <w:r>
        <w:t>Contract Affidavit</w:t>
      </w:r>
      <w:bookmarkEnd w:id="146"/>
    </w:p>
    <w:p w14:paraId="32BA3867" w14:textId="77777777" w:rsidR="00B25C17" w:rsidRDefault="003D58C9" w:rsidP="004C4949">
      <w:pPr>
        <w:pBdr>
          <w:top w:val="nil"/>
          <w:left w:val="nil"/>
          <w:bottom w:val="nil"/>
          <w:right w:val="nil"/>
          <w:between w:val="nil"/>
        </w:pBdr>
        <w:spacing w:before="120" w:after="120"/>
        <w:ind w:left="720"/>
        <w:rPr>
          <w:color w:val="000000"/>
          <w:sz w:val="22"/>
        </w:rPr>
      </w:pPr>
      <w:r>
        <w:rPr>
          <w:color w:val="000000"/>
          <w:sz w:val="22"/>
        </w:rPr>
        <w:t xml:space="preserve">All Offerors are advised that if a Contract is awarded as a result of this solicitation, the successful Offeror will be required to complete a Contract Affidavit. A copy of this Affidavit is included for informational purposes as </w:t>
      </w:r>
      <w:r>
        <w:rPr>
          <w:b/>
          <w:color w:val="000000"/>
          <w:sz w:val="22"/>
        </w:rPr>
        <w:t>Attachment</w:t>
      </w:r>
      <w:r>
        <w:rPr>
          <w:color w:val="000000"/>
          <w:sz w:val="22"/>
        </w:rPr>
        <w:t xml:space="preserve"> </w:t>
      </w:r>
      <w:r>
        <w:rPr>
          <w:b/>
          <w:color w:val="000000"/>
          <w:sz w:val="22"/>
        </w:rPr>
        <w:t>N</w:t>
      </w:r>
      <w:r>
        <w:rPr>
          <w:color w:val="000000"/>
          <w:sz w:val="22"/>
        </w:rPr>
        <w:t xml:space="preserve"> of this RFP. This Affidavit must be provided within five (5) Business Days of notification of recommended award. For purposes of completing Section “B” of this Affidavit (Certification of Registration or Qualification with the State Department of Assessments and Taxation), a business entity that is organized outside of the State of Maryland is considered a “foreign” business.</w:t>
      </w:r>
    </w:p>
    <w:p w14:paraId="2D12A78D" w14:textId="77777777" w:rsidR="00B25C17" w:rsidRDefault="003D58C9" w:rsidP="00640F05">
      <w:pPr>
        <w:pStyle w:val="Heading2"/>
        <w:numPr>
          <w:ilvl w:val="1"/>
          <w:numId w:val="74"/>
        </w:numPr>
      </w:pPr>
      <w:bookmarkStart w:id="147" w:name="_Toc71268099"/>
      <w:r>
        <w:t>Compliance with Laws/Arrearages</w:t>
      </w:r>
      <w:bookmarkEnd w:id="147"/>
    </w:p>
    <w:p w14:paraId="3FB2A7C9" w14:textId="77777777" w:rsidR="00B25C17" w:rsidRDefault="003D58C9" w:rsidP="008C71F4">
      <w:pPr>
        <w:pBdr>
          <w:top w:val="nil"/>
          <w:left w:val="nil"/>
          <w:bottom w:val="nil"/>
          <w:right w:val="nil"/>
          <w:between w:val="nil"/>
        </w:pBdr>
        <w:spacing w:before="120" w:after="120"/>
        <w:ind w:left="720"/>
        <w:rPr>
          <w:color w:val="000000"/>
          <w:sz w:val="22"/>
        </w:rPr>
      </w:pPr>
      <w:r>
        <w:rPr>
          <w:color w:val="000000"/>
          <w:sz w:val="22"/>
        </w:rPr>
        <w:t>By submitting a Proposal in response to this RFP, the Offeror, if selected for award, agrees that it will comply with all federal, State, and local laws applicable to its activities and obligations under the Contract.</w:t>
      </w:r>
    </w:p>
    <w:p w14:paraId="43DBA283" w14:textId="77777777" w:rsidR="00B25C17" w:rsidRDefault="003D58C9" w:rsidP="008C71F4">
      <w:pPr>
        <w:pBdr>
          <w:top w:val="nil"/>
          <w:left w:val="nil"/>
          <w:bottom w:val="nil"/>
          <w:right w:val="nil"/>
          <w:between w:val="nil"/>
        </w:pBdr>
        <w:spacing w:before="120" w:after="120"/>
        <w:ind w:left="720"/>
        <w:rPr>
          <w:color w:val="000000"/>
          <w:sz w:val="22"/>
        </w:rPr>
      </w:pPr>
      <w:r>
        <w:rPr>
          <w:color w:val="000000"/>
          <w:sz w:val="22"/>
        </w:rPr>
        <w:t>By submitting a response to this solicitation, each Offeror represents that it is not in arrears in the payment of any obligations due and owing the State, including the payment of taxes and employee benefits, and shall not become so in arrears during the term of the Contract if selected for Contract award.</w:t>
      </w:r>
    </w:p>
    <w:p w14:paraId="5BF642EC" w14:textId="77777777" w:rsidR="00B25C17" w:rsidRDefault="003D58C9" w:rsidP="00640F05">
      <w:pPr>
        <w:pStyle w:val="Heading2"/>
        <w:numPr>
          <w:ilvl w:val="1"/>
          <w:numId w:val="74"/>
        </w:numPr>
      </w:pPr>
      <w:bookmarkStart w:id="148" w:name="_Toc71268100"/>
      <w:r>
        <w:t>Verification of Registration and Tax Payment</w:t>
      </w:r>
      <w:bookmarkEnd w:id="148"/>
    </w:p>
    <w:p w14:paraId="11722E94" w14:textId="77777777" w:rsidR="00B25C17" w:rsidRDefault="003D58C9" w:rsidP="008C71F4">
      <w:pPr>
        <w:pBdr>
          <w:top w:val="nil"/>
          <w:left w:val="nil"/>
          <w:bottom w:val="nil"/>
          <w:right w:val="nil"/>
          <w:between w:val="nil"/>
        </w:pBdr>
        <w:tabs>
          <w:tab w:val="left" w:pos="720"/>
        </w:tabs>
        <w:spacing w:before="120" w:after="120"/>
        <w:ind w:left="720"/>
        <w:rPr>
          <w:color w:val="000000"/>
          <w:sz w:val="22"/>
        </w:rPr>
      </w:pPr>
      <w:r>
        <w:rPr>
          <w:color w:val="000000"/>
          <w:sz w:val="22"/>
        </w:rPr>
        <w:t xml:space="preserve">Before a business entity can do business in the State, it must be registered with the State Department of Assessments and Taxation (SDAT). SDAT is located at State Office Building, Room 803, 301 West Preston Street, Baltimore, Maryland 21201.  For registration information, visit </w:t>
      </w:r>
      <w:bookmarkStart w:id="149" w:name="_Hlk61553039"/>
      <w:r>
        <w:rPr>
          <w:color w:val="0563C1"/>
          <w:sz w:val="22"/>
          <w:u w:val="single"/>
        </w:rPr>
        <w:t>https://www.egov.maryland.gov/businessexpress</w:t>
      </w:r>
      <w:r>
        <w:rPr>
          <w:color w:val="000000"/>
          <w:sz w:val="22"/>
        </w:rPr>
        <w:t>.</w:t>
      </w:r>
      <w:bookmarkEnd w:id="149"/>
    </w:p>
    <w:p w14:paraId="6471AB3F" w14:textId="77777777" w:rsidR="00B25C17" w:rsidRDefault="003D58C9" w:rsidP="008C71F4">
      <w:pPr>
        <w:pBdr>
          <w:top w:val="nil"/>
          <w:left w:val="nil"/>
          <w:bottom w:val="nil"/>
          <w:right w:val="nil"/>
          <w:between w:val="nil"/>
        </w:pBdr>
        <w:spacing w:before="120" w:after="120"/>
        <w:ind w:left="720"/>
        <w:rPr>
          <w:color w:val="000000"/>
          <w:sz w:val="22"/>
        </w:rPr>
      </w:pPr>
      <w:r>
        <w:rPr>
          <w:color w:val="000000"/>
          <w:sz w:val="22"/>
        </w:rPr>
        <w:t>It is strongly recommended that any potential Offeror complete registration prior to the Proposal due date and time. The Offeror’s failure to complete registration with SDAT may disqualify an otherwise successful Offeror from final consideration and recommendation for Contract award.</w:t>
      </w:r>
    </w:p>
    <w:p w14:paraId="77C374AA" w14:textId="77777777" w:rsidR="00B25C17" w:rsidRDefault="003D58C9" w:rsidP="00640F05">
      <w:pPr>
        <w:pStyle w:val="Heading2"/>
        <w:numPr>
          <w:ilvl w:val="1"/>
          <w:numId w:val="74"/>
        </w:numPr>
      </w:pPr>
      <w:bookmarkStart w:id="150" w:name="_Toc71268101"/>
      <w:r>
        <w:t>False Statements</w:t>
      </w:r>
      <w:bookmarkEnd w:id="150"/>
    </w:p>
    <w:p w14:paraId="205F835D" w14:textId="77777777" w:rsidR="00B25C17" w:rsidRDefault="003D58C9" w:rsidP="00E52E46">
      <w:pPr>
        <w:pBdr>
          <w:top w:val="nil"/>
          <w:left w:val="nil"/>
          <w:bottom w:val="nil"/>
          <w:right w:val="nil"/>
          <w:between w:val="nil"/>
        </w:pBdr>
        <w:spacing w:before="120" w:after="120"/>
        <w:rPr>
          <w:color w:val="000000"/>
          <w:sz w:val="22"/>
        </w:rPr>
      </w:pPr>
      <w:r>
        <w:rPr>
          <w:color w:val="000000"/>
          <w:sz w:val="22"/>
        </w:rPr>
        <w:t>Offerors are advised that Md. Code Ann., State Finance and Procurement Article, § 11-205.1 provides as follows:</w:t>
      </w:r>
    </w:p>
    <w:p w14:paraId="0B3F45F4" w14:textId="77777777" w:rsidR="00B25C17" w:rsidRDefault="003D58C9" w:rsidP="00640F05">
      <w:pPr>
        <w:numPr>
          <w:ilvl w:val="2"/>
          <w:numId w:val="74"/>
        </w:numPr>
        <w:pBdr>
          <w:top w:val="nil"/>
          <w:left w:val="nil"/>
          <w:bottom w:val="nil"/>
          <w:right w:val="nil"/>
          <w:between w:val="nil"/>
        </w:pBdr>
        <w:tabs>
          <w:tab w:val="left" w:pos="900"/>
        </w:tabs>
        <w:spacing w:before="120" w:after="120"/>
      </w:pPr>
      <w:r>
        <w:rPr>
          <w:color w:val="000000"/>
          <w:sz w:val="22"/>
        </w:rPr>
        <w:t>In connection with a procurement contract a person may not willfully:</w:t>
      </w:r>
    </w:p>
    <w:p w14:paraId="156B59D7" w14:textId="77777777" w:rsidR="00B25C17" w:rsidRDefault="003D58C9" w:rsidP="00E52E46">
      <w:pPr>
        <w:numPr>
          <w:ilvl w:val="0"/>
          <w:numId w:val="23"/>
        </w:numPr>
        <w:pBdr>
          <w:top w:val="nil"/>
          <w:left w:val="nil"/>
          <w:bottom w:val="nil"/>
          <w:right w:val="nil"/>
          <w:between w:val="nil"/>
        </w:pBdr>
        <w:spacing w:before="120" w:after="120"/>
        <w:ind w:left="1080" w:hanging="360"/>
      </w:pPr>
      <w:r>
        <w:rPr>
          <w:color w:val="000000"/>
          <w:sz w:val="22"/>
        </w:rPr>
        <w:t>Falsify, conceal, or suppress a material fact by any scheme or device.</w:t>
      </w:r>
    </w:p>
    <w:p w14:paraId="5262496C" w14:textId="77777777" w:rsidR="00B25C17" w:rsidRDefault="003D58C9" w:rsidP="00E52E46">
      <w:pPr>
        <w:numPr>
          <w:ilvl w:val="0"/>
          <w:numId w:val="23"/>
        </w:numPr>
        <w:pBdr>
          <w:top w:val="nil"/>
          <w:left w:val="nil"/>
          <w:bottom w:val="nil"/>
          <w:right w:val="nil"/>
          <w:between w:val="nil"/>
        </w:pBdr>
        <w:spacing w:before="120" w:after="120"/>
        <w:ind w:left="1080" w:hanging="360"/>
      </w:pPr>
      <w:r>
        <w:rPr>
          <w:color w:val="000000"/>
          <w:sz w:val="22"/>
        </w:rPr>
        <w:t>Make a false or fraudulent statement or representation of a material fact.</w:t>
      </w:r>
    </w:p>
    <w:p w14:paraId="1FA7968B" w14:textId="77777777" w:rsidR="00B25C17" w:rsidRDefault="003D58C9" w:rsidP="00E52E46">
      <w:pPr>
        <w:numPr>
          <w:ilvl w:val="0"/>
          <w:numId w:val="23"/>
        </w:numPr>
        <w:pBdr>
          <w:top w:val="nil"/>
          <w:left w:val="nil"/>
          <w:bottom w:val="nil"/>
          <w:right w:val="nil"/>
          <w:between w:val="nil"/>
        </w:pBdr>
        <w:spacing w:before="120" w:after="120"/>
        <w:ind w:left="1080" w:hanging="360"/>
      </w:pPr>
      <w:r>
        <w:rPr>
          <w:color w:val="000000"/>
          <w:sz w:val="22"/>
        </w:rPr>
        <w:t xml:space="preserve">Use a false writing or document that contains a false or fraudulent statement or entry of a material fact. </w:t>
      </w:r>
    </w:p>
    <w:p w14:paraId="7B4711F5" w14:textId="77777777" w:rsidR="00B25C17" w:rsidRDefault="003D58C9" w:rsidP="00640F05">
      <w:pPr>
        <w:numPr>
          <w:ilvl w:val="2"/>
          <w:numId w:val="74"/>
        </w:numPr>
        <w:pBdr>
          <w:top w:val="nil"/>
          <w:left w:val="nil"/>
          <w:bottom w:val="nil"/>
          <w:right w:val="nil"/>
          <w:between w:val="nil"/>
        </w:pBdr>
        <w:tabs>
          <w:tab w:val="left" w:pos="900"/>
        </w:tabs>
        <w:spacing w:before="120" w:after="120"/>
      </w:pPr>
      <w:r>
        <w:rPr>
          <w:color w:val="000000"/>
          <w:sz w:val="22"/>
        </w:rPr>
        <w:t xml:space="preserve">A person may not aid or conspire with another person to commit an act under </w:t>
      </w:r>
      <w:r>
        <w:rPr>
          <w:b/>
          <w:color w:val="000000"/>
          <w:sz w:val="22"/>
        </w:rPr>
        <w:t>Section 4.22.1</w:t>
      </w:r>
      <w:r>
        <w:rPr>
          <w:color w:val="000000"/>
          <w:sz w:val="22"/>
        </w:rPr>
        <w:t>.</w:t>
      </w:r>
    </w:p>
    <w:p w14:paraId="7088DE6F" w14:textId="77777777" w:rsidR="00B25C17" w:rsidRDefault="003D58C9" w:rsidP="00640F05">
      <w:pPr>
        <w:numPr>
          <w:ilvl w:val="2"/>
          <w:numId w:val="74"/>
        </w:numPr>
        <w:pBdr>
          <w:top w:val="nil"/>
          <w:left w:val="nil"/>
          <w:bottom w:val="nil"/>
          <w:right w:val="nil"/>
          <w:between w:val="nil"/>
        </w:pBdr>
        <w:tabs>
          <w:tab w:val="left" w:pos="900"/>
        </w:tabs>
        <w:spacing w:before="120" w:after="120"/>
      </w:pPr>
      <w:r>
        <w:rPr>
          <w:color w:val="000000"/>
          <w:sz w:val="22"/>
        </w:rPr>
        <w:lastRenderedPageBreak/>
        <w:t>A person who violates any provision of this section is guilty of a felony and on conviction is subject to a fine not exceeding $20,000 or imprisonment not exceeding five (5) years or both.</w:t>
      </w:r>
    </w:p>
    <w:p w14:paraId="4DCA4108" w14:textId="77777777" w:rsidR="00B25C17" w:rsidRDefault="003D58C9" w:rsidP="00640F05">
      <w:pPr>
        <w:pStyle w:val="Heading2"/>
        <w:numPr>
          <w:ilvl w:val="1"/>
          <w:numId w:val="74"/>
        </w:numPr>
      </w:pPr>
      <w:bookmarkStart w:id="151" w:name="_Toc71268102"/>
      <w:r>
        <w:t>Payments by Electronic Funds Transfer</w:t>
      </w:r>
      <w:bookmarkEnd w:id="151"/>
    </w:p>
    <w:p w14:paraId="632DC1B8" w14:textId="77777777" w:rsidR="00B25C17" w:rsidRDefault="003D58C9" w:rsidP="00AF7AA1">
      <w:pPr>
        <w:pBdr>
          <w:top w:val="nil"/>
          <w:left w:val="nil"/>
          <w:bottom w:val="nil"/>
          <w:right w:val="nil"/>
          <w:between w:val="nil"/>
        </w:pBdr>
        <w:spacing w:before="120" w:after="120"/>
        <w:rPr>
          <w:color w:val="000000"/>
          <w:sz w:val="22"/>
        </w:rPr>
      </w:pPr>
      <w:r>
        <w:rPr>
          <w:color w:val="000000"/>
          <w:sz w:val="22"/>
        </w:rPr>
        <w:t>By submitting a Proposal in response to this solicitation, the Offeror, if selected for award:</w:t>
      </w:r>
    </w:p>
    <w:p w14:paraId="6D6DACAC" w14:textId="77777777" w:rsidR="00B25C17" w:rsidRDefault="003D58C9" w:rsidP="00640F05">
      <w:pPr>
        <w:numPr>
          <w:ilvl w:val="2"/>
          <w:numId w:val="74"/>
        </w:numPr>
        <w:pBdr>
          <w:top w:val="nil"/>
          <w:left w:val="nil"/>
          <w:bottom w:val="nil"/>
          <w:right w:val="nil"/>
          <w:between w:val="nil"/>
        </w:pBdr>
        <w:tabs>
          <w:tab w:val="left" w:pos="900"/>
        </w:tabs>
        <w:spacing w:before="120" w:after="120"/>
      </w:pPr>
      <w:r>
        <w:rPr>
          <w:color w:val="000000"/>
          <w:sz w:val="22"/>
        </w:rPr>
        <w:t>Agrees to accept payments by electronic funds transfer (EFT) unless the State Comptroller’s Office grants an exemption. Payment by EFT is mandatory for contracts exceeding $200,000. The successful Offeror shall register using the COT/GAD X-10 Vendor Electronic Funds (EFT) Registration Request Form.</w:t>
      </w:r>
    </w:p>
    <w:p w14:paraId="238633DA" w14:textId="77777777" w:rsidR="00B25C17" w:rsidRDefault="003D58C9" w:rsidP="00640F05">
      <w:pPr>
        <w:numPr>
          <w:ilvl w:val="2"/>
          <w:numId w:val="74"/>
        </w:numPr>
        <w:pBdr>
          <w:top w:val="nil"/>
          <w:left w:val="nil"/>
          <w:bottom w:val="nil"/>
          <w:right w:val="nil"/>
          <w:between w:val="nil"/>
        </w:pBdr>
        <w:tabs>
          <w:tab w:val="left" w:pos="900"/>
        </w:tabs>
        <w:spacing w:before="120" w:after="120"/>
        <w:rPr>
          <w:color w:val="000000"/>
          <w:sz w:val="22"/>
        </w:rPr>
      </w:pPr>
      <w:r>
        <w:rPr>
          <w:color w:val="000000"/>
          <w:sz w:val="22"/>
        </w:rPr>
        <w:t xml:space="preserve">Any request for exemption must be submitted to the State Comptroller’s Office for approval at the address specified on the COT/GAD X-10 form, must include the business identification information as stated on the form, and must include the reason for the exemption. The COT/GAD X-10 form may be downloaded from the Comptroller’s website at: </w:t>
      </w:r>
      <w:r>
        <w:rPr>
          <w:color w:val="0563C1"/>
          <w:sz w:val="22"/>
          <w:u w:val="single"/>
        </w:rPr>
        <w:t>http://comptroller.marylandtaxes.com/Vendor_Services/Accounting_Information/Static_Files/GADX10Form20150615.pdf.</w:t>
      </w:r>
    </w:p>
    <w:p w14:paraId="6E80054A" w14:textId="77777777" w:rsidR="00B25C17" w:rsidRDefault="003D58C9" w:rsidP="00640F05">
      <w:pPr>
        <w:pStyle w:val="Heading2"/>
        <w:numPr>
          <w:ilvl w:val="1"/>
          <w:numId w:val="74"/>
        </w:numPr>
      </w:pPr>
      <w:bookmarkStart w:id="152" w:name="_Toc71268103"/>
      <w:r>
        <w:t>Prompt Payment Policy</w:t>
      </w:r>
      <w:bookmarkEnd w:id="152"/>
    </w:p>
    <w:p w14:paraId="4057D295" w14:textId="77777777" w:rsidR="00B25C17" w:rsidRDefault="003D58C9" w:rsidP="008C71F4">
      <w:pPr>
        <w:pBdr>
          <w:top w:val="nil"/>
          <w:left w:val="nil"/>
          <w:bottom w:val="nil"/>
          <w:right w:val="nil"/>
          <w:between w:val="nil"/>
        </w:pBdr>
        <w:spacing w:before="120" w:after="120"/>
        <w:ind w:left="720"/>
        <w:rPr>
          <w:color w:val="0563C1"/>
          <w:sz w:val="22"/>
          <w:u w:val="single"/>
        </w:rPr>
      </w:pPr>
      <w:r>
        <w:rPr>
          <w:color w:val="000000"/>
          <w:sz w:val="22"/>
        </w:rPr>
        <w:t xml:space="preserve">This procurement and the Contract(s) to be awarded pursuant to this solicitation are subject to the Prompt Payment Policy Directive issued by the Governor’s Office of Small, Minority &amp; Women Business Affairs (GOSBA) and dated August 1, 2008. Promulgated pursuant to Md. Code Ann., State Finance and Procurement Article, §§ 11-201, 13-205(a), and Title 14, Subtitle 3, and COMAR 21.01.01.03 and 21.11.03.01, the Directive seeks to ensure the prompt payment of all subcontractors on non-construction procurement contracts. The Contractor shall comply with the prompt payment requirements outlined in the Contract, Section 31 “Prompt Pay Requirements” (see </w:t>
      </w:r>
      <w:r>
        <w:rPr>
          <w:b/>
          <w:color w:val="000000"/>
          <w:sz w:val="22"/>
        </w:rPr>
        <w:t>Attachment</w:t>
      </w:r>
      <w:r>
        <w:rPr>
          <w:color w:val="000000"/>
          <w:sz w:val="22"/>
        </w:rPr>
        <w:t xml:space="preserve"> </w:t>
      </w:r>
      <w:r>
        <w:rPr>
          <w:b/>
          <w:color w:val="000000"/>
          <w:sz w:val="22"/>
        </w:rPr>
        <w:t>M</w:t>
      </w:r>
      <w:r>
        <w:rPr>
          <w:color w:val="000000"/>
          <w:sz w:val="22"/>
        </w:rPr>
        <w:t xml:space="preserve">). Additional information is available on GOSBA’s website at:  </w:t>
      </w:r>
      <w:r>
        <w:rPr>
          <w:color w:val="0563C1"/>
          <w:sz w:val="22"/>
          <w:u w:val="single"/>
        </w:rPr>
        <w:t>http://www.gomdsmallbiz.maryland.gov/documents/legislation/promptpaymentfaqs.pdf</w:t>
      </w:r>
      <w:r>
        <w:rPr>
          <w:color w:val="000000"/>
          <w:sz w:val="22"/>
        </w:rPr>
        <w:t>.</w:t>
      </w:r>
    </w:p>
    <w:p w14:paraId="04366AC9" w14:textId="77777777" w:rsidR="00B25C17" w:rsidRDefault="003D58C9" w:rsidP="00640F05">
      <w:pPr>
        <w:pStyle w:val="Heading2"/>
        <w:numPr>
          <w:ilvl w:val="1"/>
          <w:numId w:val="74"/>
        </w:numPr>
      </w:pPr>
      <w:bookmarkStart w:id="153" w:name="_Toc71268104"/>
      <w:r>
        <w:t>Electronic Procurements Authorized</w:t>
      </w:r>
      <w:bookmarkEnd w:id="153"/>
    </w:p>
    <w:p w14:paraId="36AB4D87" w14:textId="77777777" w:rsidR="00B25C17" w:rsidRDefault="003D58C9" w:rsidP="00640F05">
      <w:pPr>
        <w:numPr>
          <w:ilvl w:val="2"/>
          <w:numId w:val="74"/>
        </w:numPr>
        <w:pBdr>
          <w:top w:val="nil"/>
          <w:left w:val="nil"/>
          <w:bottom w:val="nil"/>
          <w:right w:val="nil"/>
          <w:between w:val="nil"/>
        </w:pBdr>
        <w:tabs>
          <w:tab w:val="left" w:pos="900"/>
        </w:tabs>
        <w:spacing w:before="120" w:after="120"/>
      </w:pPr>
      <w:r>
        <w:rPr>
          <w:color w:val="000000"/>
          <w:sz w:val="22"/>
        </w:rPr>
        <w:t xml:space="preserve">Under COMAR 21.03.05, unless otherwise prohibited by law, the </w:t>
      </w:r>
      <w:r w:rsidR="00312758">
        <w:rPr>
          <w:color w:val="000000"/>
          <w:sz w:val="22"/>
        </w:rPr>
        <w:t>CEDSS</w:t>
      </w:r>
      <w:r>
        <w:rPr>
          <w:color w:val="000000"/>
          <w:sz w:val="22"/>
        </w:rPr>
        <w:t xml:space="preserve"> may conduct procurement transactions by electronic means, including the solicitation, proposing, award, execution, and administration of a contract, as provided in Md. Code Ann., Maryland Uniform Electronic Transactions Act, Commercial Law Article, Title 21.</w:t>
      </w:r>
    </w:p>
    <w:p w14:paraId="64CA09D5" w14:textId="77777777" w:rsidR="00B25C17" w:rsidRDefault="003D58C9" w:rsidP="00E52E46">
      <w:pPr>
        <w:numPr>
          <w:ilvl w:val="2"/>
          <w:numId w:val="74"/>
        </w:numPr>
        <w:pBdr>
          <w:top w:val="nil"/>
          <w:left w:val="nil"/>
          <w:bottom w:val="nil"/>
          <w:right w:val="nil"/>
          <w:between w:val="nil"/>
        </w:pBdr>
        <w:tabs>
          <w:tab w:val="left" w:pos="900"/>
        </w:tabs>
        <w:spacing w:before="120" w:after="120"/>
      </w:pPr>
      <w:r>
        <w:rPr>
          <w:color w:val="000000"/>
          <w:sz w:val="22"/>
        </w:rPr>
        <w:t>Participation in the solicitation process on a procurement contract for which electronic means has been authorized shall constitute consent by the Offeror to conduct by electronic means all elements of the procurement of that Contract which are specifically authorized under the solicitation or Contract. In the case of electronic transactions authorized by this RFP, electronic records and signatures by an authorized representative satisfy a requirement for written submission and signatures.</w:t>
      </w:r>
    </w:p>
    <w:p w14:paraId="35E82FC2" w14:textId="51DDBC97" w:rsidR="00B25C17" w:rsidRDefault="003D58C9" w:rsidP="00E52E46">
      <w:pPr>
        <w:numPr>
          <w:ilvl w:val="2"/>
          <w:numId w:val="74"/>
        </w:numPr>
        <w:tabs>
          <w:tab w:val="left" w:pos="900"/>
        </w:tabs>
        <w:spacing w:before="120" w:after="120"/>
      </w:pPr>
      <w:r>
        <w:rPr>
          <w:sz w:val="22"/>
        </w:rPr>
        <w:t>“Electronic means” refers to exchanges or communications using electronic, digital, magnetic, wireless, optical, electromagnetic, or other means of electronically conducting transactions. Electronic means includes e-mail, internet-based communications, electronic funds transfer, specific electronic bidding platforms (e.g.,</w:t>
      </w:r>
      <w:hyperlink r:id="rId25">
        <w:r>
          <w:rPr>
            <w:sz w:val="22"/>
          </w:rPr>
          <w:t xml:space="preserve"> </w:t>
        </w:r>
      </w:hyperlink>
      <w:r w:rsidR="000E1B3B">
        <w:rPr>
          <w:color w:val="1155CC"/>
          <w:sz w:val="22"/>
          <w:u w:val="single"/>
        </w:rPr>
        <w:t xml:space="preserve">https://procurement.maryland.gov </w:t>
      </w:r>
      <w:r>
        <w:rPr>
          <w:sz w:val="22"/>
        </w:rPr>
        <w:t>), and electronic data interchange.</w:t>
      </w:r>
    </w:p>
    <w:p w14:paraId="277CF73A" w14:textId="77777777" w:rsidR="00B25C17" w:rsidRDefault="003D58C9" w:rsidP="00640F05">
      <w:pPr>
        <w:numPr>
          <w:ilvl w:val="2"/>
          <w:numId w:val="74"/>
        </w:numPr>
        <w:pBdr>
          <w:top w:val="nil"/>
          <w:left w:val="nil"/>
          <w:bottom w:val="nil"/>
          <w:right w:val="nil"/>
          <w:between w:val="nil"/>
        </w:pBdr>
        <w:tabs>
          <w:tab w:val="left" w:pos="900"/>
        </w:tabs>
        <w:spacing w:before="120" w:after="120"/>
      </w:pPr>
      <w:r>
        <w:rPr>
          <w:color w:val="000000"/>
          <w:sz w:val="22"/>
        </w:rPr>
        <w:t xml:space="preserve">In addition to specific electronic transactions specifically authorized in other sections of this solicitation (e.g., RFP § 4.23 describing payments by Electronic Funds Transfer), the following </w:t>
      </w:r>
      <w:r>
        <w:rPr>
          <w:color w:val="000000"/>
          <w:sz w:val="22"/>
        </w:rPr>
        <w:lastRenderedPageBreak/>
        <w:t>transactions are authorized to be conducted by electronic means on the terms as authorized in COMAR 21.03.05:</w:t>
      </w:r>
    </w:p>
    <w:p w14:paraId="00252612" w14:textId="4298CB7D" w:rsidR="00B25C17" w:rsidRPr="003A1B83" w:rsidRDefault="003D58C9" w:rsidP="000E1B3B">
      <w:pPr>
        <w:pStyle w:val="ListParagraph"/>
        <w:numPr>
          <w:ilvl w:val="2"/>
          <w:numId w:val="96"/>
        </w:numPr>
        <w:pBdr>
          <w:top w:val="nil"/>
          <w:left w:val="nil"/>
          <w:bottom w:val="nil"/>
          <w:right w:val="nil"/>
          <w:between w:val="nil"/>
        </w:pBdr>
        <w:spacing w:before="120" w:after="120"/>
        <w:ind w:left="1080" w:hanging="360"/>
        <w:contextualSpacing w:val="0"/>
        <w:rPr>
          <w:color w:val="000000"/>
          <w:sz w:val="22"/>
        </w:rPr>
      </w:pPr>
      <w:r w:rsidRPr="003A1B83">
        <w:rPr>
          <w:color w:val="000000"/>
          <w:sz w:val="22"/>
        </w:rPr>
        <w:t xml:space="preserve">The Procurement Officer may conduct the procurement using </w:t>
      </w:r>
      <w:proofErr w:type="spellStart"/>
      <w:r w:rsidR="000E1B3B">
        <w:rPr>
          <w:color w:val="000000"/>
          <w:sz w:val="22"/>
        </w:rPr>
        <w:t>eMMA</w:t>
      </w:r>
      <w:proofErr w:type="spellEnd"/>
      <w:r w:rsidR="000E1B3B" w:rsidRPr="003A1B83">
        <w:rPr>
          <w:color w:val="000000"/>
          <w:sz w:val="22"/>
        </w:rPr>
        <w:t xml:space="preserve"> </w:t>
      </w:r>
      <w:r w:rsidR="00322600" w:rsidRPr="003A1B83">
        <w:rPr>
          <w:color w:val="000000"/>
          <w:sz w:val="22"/>
        </w:rPr>
        <w:t xml:space="preserve">or </w:t>
      </w:r>
      <w:r w:rsidRPr="003A1B83">
        <w:rPr>
          <w:color w:val="000000"/>
          <w:sz w:val="22"/>
        </w:rPr>
        <w:t>e-mail</w:t>
      </w:r>
      <w:r w:rsidR="00322600" w:rsidRPr="003A1B83">
        <w:rPr>
          <w:color w:val="000000"/>
          <w:sz w:val="22"/>
        </w:rPr>
        <w:t xml:space="preserve"> to issue:</w:t>
      </w:r>
      <w:r w:rsidRPr="003A1B83">
        <w:rPr>
          <w:color w:val="000000"/>
          <w:sz w:val="22"/>
        </w:rPr>
        <w:t xml:space="preserve"> </w:t>
      </w:r>
    </w:p>
    <w:p w14:paraId="2C322448" w14:textId="1DE5F7CE" w:rsidR="00B25C17" w:rsidRPr="004121A3" w:rsidRDefault="003D58C9" w:rsidP="00E52E46">
      <w:pPr>
        <w:pStyle w:val="ListParagraph"/>
        <w:numPr>
          <w:ilvl w:val="0"/>
          <w:numId w:val="79"/>
        </w:numPr>
        <w:pBdr>
          <w:top w:val="nil"/>
          <w:left w:val="nil"/>
          <w:bottom w:val="nil"/>
          <w:right w:val="nil"/>
          <w:between w:val="nil"/>
        </w:pBdr>
        <w:spacing w:before="120" w:after="120"/>
        <w:ind w:left="1440"/>
      </w:pPr>
      <w:r w:rsidRPr="004121A3">
        <w:rPr>
          <w:color w:val="000000"/>
          <w:sz w:val="22"/>
        </w:rPr>
        <w:t>The RFP;</w:t>
      </w:r>
    </w:p>
    <w:p w14:paraId="1AA6AA4A" w14:textId="053A5FF8" w:rsidR="00B25C17" w:rsidRPr="004121A3" w:rsidRDefault="003D58C9" w:rsidP="00E52E46">
      <w:pPr>
        <w:pStyle w:val="ListParagraph"/>
        <w:numPr>
          <w:ilvl w:val="0"/>
          <w:numId w:val="79"/>
        </w:numPr>
        <w:pBdr>
          <w:top w:val="nil"/>
          <w:left w:val="nil"/>
          <w:bottom w:val="nil"/>
          <w:right w:val="nil"/>
          <w:between w:val="nil"/>
        </w:pBdr>
        <w:spacing w:before="120" w:after="120"/>
        <w:ind w:left="1440"/>
      </w:pPr>
      <w:r w:rsidRPr="004121A3">
        <w:rPr>
          <w:color w:val="000000"/>
          <w:sz w:val="22"/>
        </w:rPr>
        <w:t>Any amendments and requests for best and final offers;</w:t>
      </w:r>
    </w:p>
    <w:p w14:paraId="06DF895E" w14:textId="15139DB9" w:rsidR="00B25C17" w:rsidRPr="00E52E46" w:rsidRDefault="003D58C9" w:rsidP="00E52E46">
      <w:pPr>
        <w:pStyle w:val="ListParagraph"/>
        <w:numPr>
          <w:ilvl w:val="0"/>
          <w:numId w:val="79"/>
        </w:numPr>
        <w:pBdr>
          <w:top w:val="nil"/>
          <w:left w:val="nil"/>
          <w:bottom w:val="nil"/>
          <w:right w:val="nil"/>
          <w:between w:val="nil"/>
        </w:pBdr>
        <w:spacing w:before="120" w:after="120"/>
        <w:ind w:left="1440"/>
      </w:pPr>
      <w:r w:rsidRPr="004121A3">
        <w:rPr>
          <w:color w:val="000000"/>
          <w:sz w:val="22"/>
        </w:rPr>
        <w:t>Pre-Proposal conference documents;</w:t>
      </w:r>
    </w:p>
    <w:p w14:paraId="2C96827F" w14:textId="5E89A6DA" w:rsidR="00E52E46" w:rsidRPr="003A1B83" w:rsidRDefault="003A1B83" w:rsidP="00E52E46">
      <w:pPr>
        <w:pStyle w:val="ListParagraph"/>
        <w:numPr>
          <w:ilvl w:val="0"/>
          <w:numId w:val="79"/>
        </w:numPr>
        <w:pBdr>
          <w:top w:val="nil"/>
          <w:left w:val="nil"/>
          <w:bottom w:val="nil"/>
          <w:right w:val="nil"/>
          <w:between w:val="nil"/>
        </w:pBdr>
        <w:spacing w:before="120" w:after="120"/>
        <w:ind w:left="1440"/>
      </w:pPr>
      <w:r>
        <w:rPr>
          <w:color w:val="000000"/>
          <w:sz w:val="22"/>
        </w:rPr>
        <w:t>Questions and responses;</w:t>
      </w:r>
    </w:p>
    <w:p w14:paraId="61D2F0DB" w14:textId="2B467816" w:rsidR="003A1B83" w:rsidRPr="003A1B83" w:rsidRDefault="003A1B83" w:rsidP="00E52E46">
      <w:pPr>
        <w:pStyle w:val="ListParagraph"/>
        <w:numPr>
          <w:ilvl w:val="0"/>
          <w:numId w:val="79"/>
        </w:numPr>
        <w:pBdr>
          <w:top w:val="nil"/>
          <w:left w:val="nil"/>
          <w:bottom w:val="nil"/>
          <w:right w:val="nil"/>
          <w:between w:val="nil"/>
        </w:pBdr>
        <w:spacing w:before="120" w:after="120"/>
        <w:ind w:left="1440"/>
      </w:pPr>
      <w:r>
        <w:rPr>
          <w:color w:val="000000"/>
          <w:sz w:val="22"/>
        </w:rPr>
        <w:t>Communications regarding the solicitation or Proposal to any Offeror or potential Offeror;</w:t>
      </w:r>
    </w:p>
    <w:p w14:paraId="4979BEF4" w14:textId="1AAF2418" w:rsidR="003A1B83" w:rsidRPr="003A1B83" w:rsidRDefault="003A1B83" w:rsidP="00E52E46">
      <w:pPr>
        <w:pStyle w:val="ListParagraph"/>
        <w:numPr>
          <w:ilvl w:val="0"/>
          <w:numId w:val="79"/>
        </w:numPr>
        <w:pBdr>
          <w:top w:val="nil"/>
          <w:left w:val="nil"/>
          <w:bottom w:val="nil"/>
          <w:right w:val="nil"/>
          <w:between w:val="nil"/>
        </w:pBdr>
        <w:spacing w:before="120" w:after="120"/>
        <w:ind w:left="1440"/>
      </w:pPr>
      <w:r>
        <w:rPr>
          <w:color w:val="000000"/>
          <w:sz w:val="22"/>
        </w:rPr>
        <w:t>Notices of award selection or non-selection;</w:t>
      </w:r>
    </w:p>
    <w:p w14:paraId="4C086B49" w14:textId="4F4967CF" w:rsidR="003A1B83" w:rsidRDefault="003A1B83" w:rsidP="00E52E46">
      <w:pPr>
        <w:pStyle w:val="ListParagraph"/>
        <w:numPr>
          <w:ilvl w:val="0"/>
          <w:numId w:val="79"/>
        </w:numPr>
        <w:pBdr>
          <w:top w:val="nil"/>
          <w:left w:val="nil"/>
          <w:bottom w:val="nil"/>
          <w:right w:val="nil"/>
          <w:between w:val="nil"/>
        </w:pBdr>
        <w:spacing w:before="120" w:after="120"/>
        <w:ind w:left="1440"/>
      </w:pPr>
      <w:r>
        <w:rPr>
          <w:color w:val="000000"/>
          <w:sz w:val="22"/>
        </w:rPr>
        <w:t>The Procurement Officer’s decision on any Proposal protest or Contract claim.</w:t>
      </w:r>
    </w:p>
    <w:p w14:paraId="57F201EB" w14:textId="5035D2A4" w:rsidR="00B25C17" w:rsidRDefault="003D58C9" w:rsidP="003A1B83">
      <w:pPr>
        <w:numPr>
          <w:ilvl w:val="0"/>
          <w:numId w:val="80"/>
        </w:numPr>
        <w:pBdr>
          <w:top w:val="nil"/>
          <w:left w:val="nil"/>
          <w:bottom w:val="nil"/>
          <w:right w:val="nil"/>
          <w:between w:val="nil"/>
        </w:pBdr>
        <w:spacing w:before="120" w:after="120"/>
        <w:ind w:left="1080" w:hanging="360"/>
      </w:pPr>
      <w:r>
        <w:rPr>
          <w:color w:val="000000"/>
          <w:sz w:val="22"/>
        </w:rPr>
        <w:t xml:space="preserve">The Offeror or potential Offeror may use </w:t>
      </w:r>
      <w:proofErr w:type="spellStart"/>
      <w:r w:rsidR="00B33CF4">
        <w:rPr>
          <w:color w:val="000000"/>
          <w:sz w:val="22"/>
        </w:rPr>
        <w:t>eMMA</w:t>
      </w:r>
      <w:proofErr w:type="spellEnd"/>
      <w:r w:rsidR="00B33CF4">
        <w:rPr>
          <w:color w:val="000000"/>
          <w:sz w:val="22"/>
        </w:rPr>
        <w:t xml:space="preserve"> </w:t>
      </w:r>
      <w:r w:rsidR="00BE00A7">
        <w:rPr>
          <w:color w:val="000000"/>
          <w:sz w:val="22"/>
        </w:rPr>
        <w:t>or</w:t>
      </w:r>
      <w:r w:rsidR="00B33CF4">
        <w:rPr>
          <w:color w:val="000000"/>
          <w:sz w:val="22"/>
        </w:rPr>
        <w:t xml:space="preserve"> email </w:t>
      </w:r>
      <w:r>
        <w:rPr>
          <w:color w:val="000000"/>
          <w:sz w:val="22"/>
        </w:rPr>
        <w:t>to:</w:t>
      </w:r>
    </w:p>
    <w:p w14:paraId="7A407733" w14:textId="71295843" w:rsidR="00B25C17" w:rsidRPr="004121A3" w:rsidRDefault="003D58C9" w:rsidP="003A1B83">
      <w:pPr>
        <w:pStyle w:val="ListParagraph"/>
        <w:numPr>
          <w:ilvl w:val="0"/>
          <w:numId w:val="81"/>
        </w:numPr>
        <w:pBdr>
          <w:top w:val="nil"/>
          <w:left w:val="nil"/>
          <w:bottom w:val="nil"/>
          <w:right w:val="nil"/>
          <w:between w:val="nil"/>
        </w:pBdr>
        <w:spacing w:before="120" w:after="120"/>
        <w:ind w:left="1440"/>
      </w:pPr>
      <w:r w:rsidRPr="004121A3">
        <w:rPr>
          <w:color w:val="000000"/>
          <w:sz w:val="22"/>
        </w:rPr>
        <w:t>Submit Proposals</w:t>
      </w:r>
      <w:r w:rsidR="00B33CF4" w:rsidRPr="004121A3">
        <w:rPr>
          <w:color w:val="000000"/>
          <w:sz w:val="22"/>
        </w:rPr>
        <w:t xml:space="preserve"> (</w:t>
      </w:r>
      <w:proofErr w:type="spellStart"/>
      <w:r w:rsidR="00B33CF4" w:rsidRPr="004121A3">
        <w:rPr>
          <w:color w:val="000000"/>
          <w:sz w:val="22"/>
        </w:rPr>
        <w:t>eMMA</w:t>
      </w:r>
      <w:proofErr w:type="spellEnd"/>
      <w:r w:rsidR="00B33CF4" w:rsidRPr="004121A3">
        <w:rPr>
          <w:color w:val="000000"/>
          <w:sz w:val="22"/>
        </w:rPr>
        <w:t xml:space="preserve"> only)</w:t>
      </w:r>
    </w:p>
    <w:p w14:paraId="1629CFC6" w14:textId="34D0B557" w:rsidR="00B25C17" w:rsidRPr="004121A3" w:rsidRDefault="003D58C9" w:rsidP="003A1B83">
      <w:pPr>
        <w:pStyle w:val="ListParagraph"/>
        <w:numPr>
          <w:ilvl w:val="0"/>
          <w:numId w:val="81"/>
        </w:numPr>
        <w:pBdr>
          <w:top w:val="nil"/>
          <w:left w:val="nil"/>
          <w:bottom w:val="nil"/>
          <w:right w:val="nil"/>
          <w:between w:val="nil"/>
        </w:pBdr>
        <w:spacing w:before="120" w:after="120"/>
        <w:ind w:left="1440"/>
      </w:pPr>
      <w:r w:rsidRPr="004121A3">
        <w:rPr>
          <w:color w:val="000000"/>
          <w:sz w:val="22"/>
        </w:rPr>
        <w:t>Ask questions regarding the solicitation;</w:t>
      </w:r>
    </w:p>
    <w:p w14:paraId="5D14964D" w14:textId="7AC3640E" w:rsidR="00B25C17" w:rsidRPr="003A1B83" w:rsidRDefault="003D58C9" w:rsidP="003A1B83">
      <w:pPr>
        <w:pStyle w:val="ListParagraph"/>
        <w:numPr>
          <w:ilvl w:val="0"/>
          <w:numId w:val="81"/>
        </w:numPr>
        <w:pBdr>
          <w:top w:val="nil"/>
          <w:left w:val="nil"/>
          <w:bottom w:val="nil"/>
          <w:right w:val="nil"/>
          <w:between w:val="nil"/>
        </w:pBdr>
        <w:spacing w:before="120" w:after="120"/>
        <w:ind w:left="1440"/>
      </w:pPr>
      <w:r w:rsidRPr="004121A3">
        <w:rPr>
          <w:color w:val="000000"/>
          <w:sz w:val="22"/>
        </w:rPr>
        <w:t xml:space="preserve">Reply to any material received from the Procurement Officer by electronic means that includes a Procurement Officer’s request or direction to reply by e-mail or </w:t>
      </w:r>
      <w:r w:rsidR="000E1B3B">
        <w:rPr>
          <w:color w:val="000000"/>
          <w:sz w:val="22"/>
        </w:rPr>
        <w:t xml:space="preserve">through </w:t>
      </w:r>
      <w:proofErr w:type="spellStart"/>
      <w:r w:rsidR="000E1B3B">
        <w:rPr>
          <w:color w:val="000000"/>
          <w:sz w:val="22"/>
        </w:rPr>
        <w:t>eMMA</w:t>
      </w:r>
      <w:proofErr w:type="spellEnd"/>
      <w:r w:rsidRPr="004121A3">
        <w:rPr>
          <w:color w:val="000000"/>
          <w:sz w:val="22"/>
        </w:rPr>
        <w:t>, but only on the terms specifically approved and directed by the Procurement Officer and;</w:t>
      </w:r>
    </w:p>
    <w:p w14:paraId="56D9AF1B" w14:textId="56A4D76E" w:rsidR="003A1B83" w:rsidRDefault="003A1B83" w:rsidP="003A1B83">
      <w:pPr>
        <w:pStyle w:val="ListParagraph"/>
        <w:numPr>
          <w:ilvl w:val="0"/>
          <w:numId w:val="81"/>
        </w:numPr>
        <w:pBdr>
          <w:top w:val="nil"/>
          <w:left w:val="nil"/>
          <w:bottom w:val="nil"/>
          <w:right w:val="nil"/>
          <w:between w:val="nil"/>
        </w:pBdr>
        <w:spacing w:before="120" w:after="120"/>
        <w:ind w:left="1440"/>
      </w:pPr>
      <w:r>
        <w:rPr>
          <w:color w:val="000000"/>
          <w:sz w:val="22"/>
        </w:rPr>
        <w:t>Submit a “NO Proposal Response” to the RFP.</w:t>
      </w:r>
    </w:p>
    <w:p w14:paraId="44F7CAD8" w14:textId="77777777" w:rsidR="00B25C17" w:rsidRDefault="003D58C9" w:rsidP="00640F05">
      <w:pPr>
        <w:numPr>
          <w:ilvl w:val="0"/>
          <w:numId w:val="80"/>
        </w:numPr>
        <w:pBdr>
          <w:top w:val="nil"/>
          <w:left w:val="nil"/>
          <w:bottom w:val="nil"/>
          <w:right w:val="nil"/>
          <w:between w:val="nil"/>
        </w:pBdr>
        <w:spacing w:before="120" w:after="120"/>
      </w:pPr>
      <w:r>
        <w:rPr>
          <w:color w:val="000000"/>
          <w:sz w:val="22"/>
        </w:rPr>
        <w:t xml:space="preserve">The Procurement Officer, the Contract Monitor, and the Contractor may conduct day-to-day Contract administration, except as outlined in </w:t>
      </w:r>
      <w:r>
        <w:rPr>
          <w:b/>
          <w:color w:val="000000"/>
          <w:sz w:val="22"/>
        </w:rPr>
        <w:t>Section 4.25.5</w:t>
      </w:r>
      <w:r>
        <w:rPr>
          <w:color w:val="000000"/>
          <w:sz w:val="22"/>
        </w:rPr>
        <w:t xml:space="preserve"> of this subsection, utilizing e-mail, facsimile, or other electronic means if authorized by the Procurement Officer or Contract Monitor. </w:t>
      </w:r>
    </w:p>
    <w:p w14:paraId="712DA23F" w14:textId="77777777" w:rsidR="00B25C17" w:rsidRDefault="003D58C9" w:rsidP="00640F05">
      <w:pPr>
        <w:numPr>
          <w:ilvl w:val="2"/>
          <w:numId w:val="74"/>
        </w:numPr>
        <w:pBdr>
          <w:top w:val="nil"/>
          <w:left w:val="nil"/>
          <w:bottom w:val="nil"/>
          <w:right w:val="nil"/>
          <w:between w:val="nil"/>
        </w:pBdr>
        <w:tabs>
          <w:tab w:val="left" w:pos="900"/>
        </w:tabs>
        <w:spacing w:before="120" w:after="120"/>
      </w:pPr>
      <w:r>
        <w:rPr>
          <w:color w:val="000000"/>
          <w:sz w:val="22"/>
        </w:rPr>
        <w:t xml:space="preserve">The following transactions related to this procurement and any Contract awarded pursuant to it are </w:t>
      </w:r>
      <w:r>
        <w:rPr>
          <w:b/>
          <w:color w:val="000000"/>
          <w:sz w:val="22"/>
        </w:rPr>
        <w:t>not authorized</w:t>
      </w:r>
      <w:r>
        <w:rPr>
          <w:color w:val="000000"/>
          <w:sz w:val="22"/>
        </w:rPr>
        <w:t xml:space="preserve"> to be conducted by electronic means:</w:t>
      </w:r>
    </w:p>
    <w:p w14:paraId="734B6CBA" w14:textId="3F213DA6" w:rsidR="000E1B3B" w:rsidRPr="000E1B3B" w:rsidRDefault="000E1B3B" w:rsidP="003A1B83">
      <w:pPr>
        <w:numPr>
          <w:ilvl w:val="0"/>
          <w:numId w:val="55"/>
        </w:numPr>
        <w:pBdr>
          <w:top w:val="nil"/>
          <w:left w:val="nil"/>
          <w:bottom w:val="nil"/>
          <w:right w:val="nil"/>
          <w:between w:val="nil"/>
        </w:pBdr>
        <w:spacing w:before="120" w:after="120"/>
        <w:contextualSpacing/>
      </w:pPr>
      <w:r>
        <w:t xml:space="preserve">Submission of initial Proposals, except through </w:t>
      </w:r>
      <w:proofErr w:type="spellStart"/>
      <w:r>
        <w:t>eMMA</w:t>
      </w:r>
      <w:proofErr w:type="spellEnd"/>
      <w:r>
        <w:t>;</w:t>
      </w:r>
    </w:p>
    <w:p w14:paraId="32A7E050" w14:textId="1864EFAD" w:rsidR="00B25C17" w:rsidRDefault="003D58C9" w:rsidP="003A1B83">
      <w:pPr>
        <w:numPr>
          <w:ilvl w:val="0"/>
          <w:numId w:val="55"/>
        </w:numPr>
        <w:pBdr>
          <w:top w:val="nil"/>
          <w:left w:val="nil"/>
          <w:bottom w:val="nil"/>
          <w:right w:val="nil"/>
          <w:between w:val="nil"/>
        </w:pBdr>
        <w:spacing w:before="120" w:after="120"/>
        <w:contextualSpacing/>
      </w:pPr>
      <w:r>
        <w:rPr>
          <w:color w:val="000000"/>
          <w:sz w:val="22"/>
        </w:rPr>
        <w:t>Filing of protests;</w:t>
      </w:r>
    </w:p>
    <w:p w14:paraId="6D552CB5" w14:textId="77777777" w:rsidR="00B25C17" w:rsidRDefault="003D58C9" w:rsidP="003A1B83">
      <w:pPr>
        <w:numPr>
          <w:ilvl w:val="0"/>
          <w:numId w:val="55"/>
        </w:numPr>
        <w:pBdr>
          <w:top w:val="nil"/>
          <w:left w:val="nil"/>
          <w:bottom w:val="nil"/>
          <w:right w:val="nil"/>
          <w:between w:val="nil"/>
        </w:pBdr>
        <w:spacing w:before="120" w:after="120"/>
        <w:contextualSpacing/>
      </w:pPr>
      <w:r>
        <w:rPr>
          <w:color w:val="000000"/>
          <w:sz w:val="22"/>
        </w:rPr>
        <w:t>Filing of Contract claims;</w:t>
      </w:r>
    </w:p>
    <w:p w14:paraId="77A11F2D" w14:textId="77777777" w:rsidR="00B25C17" w:rsidRDefault="003D58C9" w:rsidP="003A1B83">
      <w:pPr>
        <w:numPr>
          <w:ilvl w:val="0"/>
          <w:numId w:val="55"/>
        </w:numPr>
        <w:pBdr>
          <w:top w:val="nil"/>
          <w:left w:val="nil"/>
          <w:bottom w:val="nil"/>
          <w:right w:val="nil"/>
          <w:between w:val="nil"/>
        </w:pBdr>
        <w:spacing w:before="120" w:after="120"/>
        <w:contextualSpacing/>
      </w:pPr>
      <w:r>
        <w:rPr>
          <w:color w:val="000000"/>
          <w:sz w:val="22"/>
        </w:rPr>
        <w:t xml:space="preserve">Submission of documents determined by the </w:t>
      </w:r>
      <w:r w:rsidR="00312758">
        <w:rPr>
          <w:color w:val="000000"/>
          <w:sz w:val="22"/>
        </w:rPr>
        <w:t>CEDSS</w:t>
      </w:r>
      <w:r>
        <w:rPr>
          <w:color w:val="000000"/>
          <w:sz w:val="22"/>
        </w:rPr>
        <w:t xml:space="preserve"> to require original signatures (e.g., Contract execution, Contract modifications); or</w:t>
      </w:r>
    </w:p>
    <w:p w14:paraId="7B35F243" w14:textId="77777777" w:rsidR="00B25C17" w:rsidRDefault="003D58C9" w:rsidP="003A1B83">
      <w:pPr>
        <w:numPr>
          <w:ilvl w:val="0"/>
          <w:numId w:val="55"/>
        </w:numPr>
        <w:pBdr>
          <w:top w:val="nil"/>
          <w:left w:val="nil"/>
          <w:bottom w:val="nil"/>
          <w:right w:val="nil"/>
          <w:between w:val="nil"/>
        </w:pBdr>
        <w:spacing w:before="120" w:after="120"/>
        <w:contextualSpacing/>
      </w:pPr>
      <w:r>
        <w:rPr>
          <w:color w:val="000000"/>
          <w:sz w:val="22"/>
        </w:rPr>
        <w:t xml:space="preserve">Any transaction, submission, or communication where the Procurement Officer has specifically directed that a response from the Contractor or Offeror be provided in writing or hard copy. </w:t>
      </w:r>
    </w:p>
    <w:p w14:paraId="5F9BEA5A" w14:textId="40A9F609" w:rsidR="00B25C17" w:rsidRDefault="003D58C9" w:rsidP="00640F05">
      <w:pPr>
        <w:numPr>
          <w:ilvl w:val="2"/>
          <w:numId w:val="74"/>
        </w:numPr>
        <w:pBdr>
          <w:top w:val="nil"/>
          <w:left w:val="nil"/>
          <w:bottom w:val="nil"/>
          <w:right w:val="nil"/>
          <w:between w:val="nil"/>
        </w:pBdr>
        <w:tabs>
          <w:tab w:val="left" w:pos="900"/>
        </w:tabs>
        <w:spacing w:before="120" w:after="120"/>
      </w:pPr>
      <w:r>
        <w:rPr>
          <w:color w:val="000000"/>
          <w:sz w:val="22"/>
        </w:rPr>
        <w:t>Any e-mail transmission is only authorized to the e-mail addresses for the identified person as provided in the solicitation, the Contract, or in the direction from the Procurement Officer or Contract Monitor.</w:t>
      </w:r>
    </w:p>
    <w:p w14:paraId="7B7A5BD4" w14:textId="4CDD71DB" w:rsidR="00B25C17" w:rsidRDefault="003D58C9" w:rsidP="00640F05">
      <w:pPr>
        <w:pStyle w:val="Heading2"/>
        <w:numPr>
          <w:ilvl w:val="1"/>
          <w:numId w:val="74"/>
        </w:numPr>
      </w:pPr>
      <w:bookmarkStart w:id="154" w:name="_Toc71268105"/>
      <w:r>
        <w:t>MBE Participation Goal</w:t>
      </w:r>
      <w:bookmarkEnd w:id="154"/>
    </w:p>
    <w:p w14:paraId="4ACA86F0" w14:textId="0193054A" w:rsidR="00B25C17" w:rsidRPr="003A1B83" w:rsidRDefault="0076607C" w:rsidP="003A1B83">
      <w:pPr>
        <w:pBdr>
          <w:top w:val="nil"/>
          <w:left w:val="nil"/>
          <w:bottom w:val="nil"/>
          <w:right w:val="nil"/>
          <w:between w:val="nil"/>
        </w:pBdr>
        <w:spacing w:before="120" w:after="120"/>
        <w:ind w:left="720"/>
        <w:rPr>
          <w:color w:val="000000"/>
          <w:sz w:val="22"/>
        </w:rPr>
      </w:pPr>
      <w:r w:rsidRPr="003A1B83">
        <w:rPr>
          <w:sz w:val="22"/>
        </w:rPr>
        <w:t>There is no MBE participation goal for this procurement.</w:t>
      </w:r>
    </w:p>
    <w:p w14:paraId="177DD118" w14:textId="760E1787" w:rsidR="00B25C17" w:rsidRDefault="003D58C9" w:rsidP="000E1B3B">
      <w:pPr>
        <w:pStyle w:val="Heading2"/>
        <w:numPr>
          <w:ilvl w:val="1"/>
          <w:numId w:val="68"/>
        </w:numPr>
        <w:ind w:left="720" w:hanging="720"/>
      </w:pPr>
      <w:bookmarkStart w:id="155" w:name="_Toc68615586"/>
      <w:bookmarkStart w:id="156" w:name="_Toc71268106"/>
      <w:bookmarkEnd w:id="155"/>
      <w:r>
        <w:t>VSBE Goal</w:t>
      </w:r>
      <w:bookmarkEnd w:id="156"/>
    </w:p>
    <w:p w14:paraId="50CB4389" w14:textId="77777777" w:rsidR="00B25C17" w:rsidRDefault="003D58C9" w:rsidP="003A1B83">
      <w:pPr>
        <w:pBdr>
          <w:top w:val="nil"/>
          <w:left w:val="nil"/>
          <w:bottom w:val="nil"/>
          <w:right w:val="nil"/>
          <w:between w:val="nil"/>
        </w:pBdr>
        <w:spacing w:before="120" w:after="120"/>
        <w:ind w:left="720"/>
        <w:rPr>
          <w:color w:val="000000"/>
          <w:sz w:val="22"/>
        </w:rPr>
      </w:pPr>
      <w:r>
        <w:rPr>
          <w:color w:val="000000"/>
          <w:sz w:val="22"/>
        </w:rPr>
        <w:t>There is no VSBE participation goal for this procurement.</w:t>
      </w:r>
    </w:p>
    <w:p w14:paraId="20EAB2FE" w14:textId="77777777" w:rsidR="00B25C17" w:rsidRDefault="003D58C9" w:rsidP="003A1B83">
      <w:pPr>
        <w:pStyle w:val="Heading2"/>
        <w:numPr>
          <w:ilvl w:val="1"/>
          <w:numId w:val="68"/>
        </w:numPr>
        <w:ind w:left="720" w:hanging="720"/>
      </w:pPr>
      <w:bookmarkStart w:id="157" w:name="_Toc71268107"/>
      <w:r>
        <w:lastRenderedPageBreak/>
        <w:t>Living Wage Requirements</w:t>
      </w:r>
      <w:bookmarkEnd w:id="157"/>
    </w:p>
    <w:p w14:paraId="66E1740B" w14:textId="77777777" w:rsidR="00B25C17" w:rsidRDefault="003D58C9" w:rsidP="00640F05">
      <w:pPr>
        <w:numPr>
          <w:ilvl w:val="0"/>
          <w:numId w:val="39"/>
        </w:numPr>
        <w:pBdr>
          <w:top w:val="nil"/>
          <w:left w:val="nil"/>
          <w:bottom w:val="nil"/>
          <w:right w:val="nil"/>
          <w:between w:val="nil"/>
        </w:pBdr>
        <w:spacing w:before="120" w:after="120"/>
      </w:pPr>
      <w:r>
        <w:rPr>
          <w:color w:val="000000"/>
          <w:sz w:val="22"/>
        </w:rPr>
        <w:t>Maryland law requires that contractors meeting certain conditions pay a living wage to covered employees on State service contracts over $100,000. Maryland Code Ann., State Finance and Procurement Article, § 18-101 et al. The Commissioner of Labor and Industry at the Department of Labor, Licensing and Regulation requires that a contractor subject to the Living Wage law submit payroll records for covered employees and a signed statement indicating that it paid a living wage to covered employees; or receive a waiver from Living Wage reporting requirements. See COMAR 21.11.10.05.</w:t>
      </w:r>
    </w:p>
    <w:p w14:paraId="722DA58E" w14:textId="77777777" w:rsidR="00B25C17" w:rsidRDefault="003D58C9" w:rsidP="00640F05">
      <w:pPr>
        <w:numPr>
          <w:ilvl w:val="0"/>
          <w:numId w:val="39"/>
        </w:numPr>
        <w:pBdr>
          <w:top w:val="nil"/>
          <w:left w:val="nil"/>
          <w:bottom w:val="nil"/>
          <w:right w:val="nil"/>
          <w:between w:val="nil"/>
        </w:pBdr>
        <w:spacing w:before="120" w:after="120"/>
      </w:pPr>
      <w:r>
        <w:rPr>
          <w:color w:val="000000"/>
          <w:sz w:val="22"/>
        </w:rPr>
        <w:t xml:space="preserve">If subject to the Living Wage law, Contractor agrees that it will abide by all Living Wage law requirements, including but not limited to reporting requirements in COMAR 21.11.10.05. Contractor understands that failure of Contractor to provide such documents is a material breach of the terms and conditions and may result in Contract termination, disqualification by the State from participating in State contracts, and other sanctions. Information pertaining to reporting obligations may be found by going to the Maryland Department of Labor, Licensing and Regulation (DLLR) website </w:t>
      </w:r>
      <w:r>
        <w:rPr>
          <w:color w:val="0563C1"/>
          <w:sz w:val="22"/>
          <w:u w:val="single"/>
        </w:rPr>
        <w:t>http://www.dllr.state.md.us/labor/prev/livingwage.shtml.</w:t>
      </w:r>
    </w:p>
    <w:p w14:paraId="5C353770" w14:textId="77777777" w:rsidR="00B25C17" w:rsidRDefault="003D58C9" w:rsidP="00640F05">
      <w:pPr>
        <w:numPr>
          <w:ilvl w:val="0"/>
          <w:numId w:val="39"/>
        </w:numPr>
        <w:pBdr>
          <w:top w:val="nil"/>
          <w:left w:val="nil"/>
          <w:bottom w:val="nil"/>
          <w:right w:val="nil"/>
          <w:between w:val="nil"/>
        </w:pBdr>
        <w:spacing w:before="120" w:after="120"/>
      </w:pPr>
      <w:r>
        <w:rPr>
          <w:color w:val="000000"/>
          <w:sz w:val="22"/>
        </w:rPr>
        <w:t xml:space="preserve">Additional information regarding the State’s living wage requirement is contained in </w:t>
      </w:r>
      <w:r>
        <w:rPr>
          <w:b/>
          <w:color w:val="000000"/>
          <w:sz w:val="22"/>
        </w:rPr>
        <w:t>Attachment</w:t>
      </w:r>
      <w:r>
        <w:rPr>
          <w:color w:val="000000"/>
          <w:sz w:val="22"/>
        </w:rPr>
        <w:t xml:space="preserve"> </w:t>
      </w:r>
      <w:r>
        <w:rPr>
          <w:b/>
          <w:color w:val="000000"/>
          <w:sz w:val="22"/>
        </w:rPr>
        <w:t>F</w:t>
      </w:r>
      <w:r>
        <w:rPr>
          <w:color w:val="000000"/>
          <w:sz w:val="22"/>
        </w:rPr>
        <w:t>. Offerors must complete and submit the Maryland Living Wage Requirements Affidavit of Agreement (</w:t>
      </w:r>
      <w:r>
        <w:rPr>
          <w:b/>
          <w:color w:val="000000"/>
          <w:sz w:val="22"/>
        </w:rPr>
        <w:t>Attachment F-1</w:t>
      </w:r>
      <w:r>
        <w:rPr>
          <w:color w:val="000000"/>
          <w:sz w:val="22"/>
        </w:rPr>
        <w:t>) with their Proposals. If the Offeror fails to complete and submit the required documentation, the State may determine the Offeror to not be responsible under State law.</w:t>
      </w:r>
    </w:p>
    <w:p w14:paraId="009CB176" w14:textId="1C8CD017" w:rsidR="00B25C17" w:rsidRDefault="003D58C9" w:rsidP="00640F05">
      <w:pPr>
        <w:numPr>
          <w:ilvl w:val="0"/>
          <w:numId w:val="39"/>
        </w:numPr>
        <w:pBdr>
          <w:top w:val="nil"/>
          <w:left w:val="nil"/>
          <w:bottom w:val="nil"/>
          <w:right w:val="nil"/>
          <w:between w:val="nil"/>
        </w:pBdr>
        <w:spacing w:before="120" w:after="120"/>
      </w:pPr>
      <w:r>
        <w:rPr>
          <w:color w:val="000000"/>
          <w:sz w:val="22"/>
        </w:rPr>
        <w:t xml:space="preserve">Contractors and subcontractors subject to the Living Wage Law shall pay each covered employee at least the minimum amount set by law for the applicable Tier area. The specific living wage rate is determined by whether </w:t>
      </w:r>
      <w:proofErr w:type="gramStart"/>
      <w:r>
        <w:rPr>
          <w:color w:val="000000"/>
          <w:sz w:val="22"/>
        </w:rPr>
        <w:t>a majority of</w:t>
      </w:r>
      <w:proofErr w:type="gramEnd"/>
      <w:r>
        <w:rPr>
          <w:color w:val="000000"/>
          <w:sz w:val="22"/>
        </w:rPr>
        <w:t xml:space="preserve"> services take place in a Tier 1 Area or a Tier 2 Area of the State. </w:t>
      </w:r>
    </w:p>
    <w:p w14:paraId="1650B351" w14:textId="65BF6998" w:rsidR="00B25C17" w:rsidRDefault="003D58C9" w:rsidP="003A1B83">
      <w:pPr>
        <w:numPr>
          <w:ilvl w:val="1"/>
          <w:numId w:val="39"/>
        </w:numPr>
        <w:pBdr>
          <w:top w:val="nil"/>
          <w:left w:val="nil"/>
          <w:bottom w:val="nil"/>
          <w:right w:val="nil"/>
          <w:between w:val="nil"/>
        </w:pBdr>
        <w:spacing w:before="120" w:after="120"/>
        <w:ind w:left="1440" w:hanging="360"/>
      </w:pPr>
      <w:r>
        <w:rPr>
          <w:color w:val="000000"/>
          <w:sz w:val="22"/>
        </w:rPr>
        <w:t xml:space="preserve">The Tier 1 Area includes Montgomery, Prince George’s, Howard, Anne Arundel and Baltimore Counties, and Baltimore City.  The Tier 2 Area includes any county in the State not included in the Tier 1 Area.  In the event that the employees who perform the services are not located in the State, the head of the unit responsible for a State Contract pursuant to §18-102(d) of the State Finance and Procurement Article shall assign the tier based upon where the recipients of the services are located. If the Contractor provides more than 50% of the services from an out-of-State location, the State agency determines the wage tier based on where </w:t>
      </w:r>
      <w:proofErr w:type="gramStart"/>
      <w:r>
        <w:rPr>
          <w:color w:val="000000"/>
          <w:sz w:val="22"/>
        </w:rPr>
        <w:t>the majority of</w:t>
      </w:r>
      <w:proofErr w:type="gramEnd"/>
      <w:r>
        <w:rPr>
          <w:color w:val="000000"/>
          <w:sz w:val="22"/>
        </w:rPr>
        <w:t xml:space="preserve"> the service recipients are located.  In this circumstance, the Contract will be determined to be a Tier 2 Contract.</w:t>
      </w:r>
    </w:p>
    <w:p w14:paraId="30FBEDCA" w14:textId="77777777" w:rsidR="00B25C17" w:rsidRDefault="003D58C9" w:rsidP="003A1B83">
      <w:pPr>
        <w:numPr>
          <w:ilvl w:val="1"/>
          <w:numId w:val="39"/>
        </w:numPr>
        <w:pBdr>
          <w:top w:val="nil"/>
          <w:left w:val="nil"/>
          <w:bottom w:val="nil"/>
          <w:right w:val="nil"/>
          <w:between w:val="nil"/>
        </w:pBdr>
        <w:spacing w:before="120" w:after="120"/>
        <w:ind w:left="1440" w:hanging="360"/>
      </w:pPr>
      <w:r>
        <w:rPr>
          <w:color w:val="000000"/>
          <w:sz w:val="22"/>
        </w:rPr>
        <w:t>The Contract will be determined to be a Tier 1 Contract or a Tier 2 Contract depending on the location(s) from which the Contractor provides 50% or more of the services.  The Offeror must identify in its Proposal the location(s) from which services will be provided, including the location(s) from which 50% or more of the Contract services will be provided.</w:t>
      </w:r>
    </w:p>
    <w:p w14:paraId="4BDE28AC" w14:textId="77777777" w:rsidR="00B25C17" w:rsidRDefault="003D58C9" w:rsidP="003A1B83">
      <w:pPr>
        <w:numPr>
          <w:ilvl w:val="1"/>
          <w:numId w:val="39"/>
        </w:numPr>
        <w:pBdr>
          <w:top w:val="nil"/>
          <w:left w:val="nil"/>
          <w:bottom w:val="nil"/>
          <w:right w:val="nil"/>
          <w:between w:val="nil"/>
        </w:pBdr>
        <w:spacing w:before="120" w:after="120"/>
        <w:ind w:left="1440" w:hanging="360"/>
      </w:pPr>
      <w:r>
        <w:rPr>
          <w:color w:val="000000"/>
          <w:sz w:val="22"/>
        </w:rPr>
        <w:t>If the Contractor provides 50% or more of the services from a location(s) in a Tier 1 jurisdiction(s) the Contract will be a Tier 1 Contract.</w:t>
      </w:r>
    </w:p>
    <w:p w14:paraId="24CB3F37" w14:textId="77777777" w:rsidR="00B25C17" w:rsidRDefault="003D58C9" w:rsidP="003A1B83">
      <w:pPr>
        <w:numPr>
          <w:ilvl w:val="1"/>
          <w:numId w:val="39"/>
        </w:numPr>
        <w:pBdr>
          <w:top w:val="nil"/>
          <w:left w:val="nil"/>
          <w:bottom w:val="nil"/>
          <w:right w:val="nil"/>
          <w:between w:val="nil"/>
        </w:pBdr>
        <w:spacing w:before="120" w:after="120"/>
        <w:ind w:left="1440" w:hanging="360"/>
      </w:pPr>
      <w:r>
        <w:rPr>
          <w:color w:val="000000"/>
          <w:sz w:val="22"/>
        </w:rPr>
        <w:t>If the Contractor provides 50% or more of the services from a location(s) in a Tier 2 jurisdiction(s), the Contract will be a Tier 2 Contract.</w:t>
      </w:r>
    </w:p>
    <w:p w14:paraId="2444F25B" w14:textId="77777777" w:rsidR="00B25C17" w:rsidRDefault="003D58C9" w:rsidP="00640F05">
      <w:pPr>
        <w:numPr>
          <w:ilvl w:val="0"/>
          <w:numId w:val="39"/>
        </w:numPr>
        <w:pBdr>
          <w:top w:val="nil"/>
          <w:left w:val="nil"/>
          <w:bottom w:val="nil"/>
          <w:right w:val="nil"/>
          <w:between w:val="nil"/>
        </w:pBdr>
        <w:spacing w:before="120" w:after="120"/>
      </w:pPr>
      <w:r>
        <w:rPr>
          <w:color w:val="000000"/>
          <w:sz w:val="22"/>
        </w:rPr>
        <w:lastRenderedPageBreak/>
        <w:t xml:space="preserve">If the Contractor provides more than 50% of the services from an out-of-State location, the State agency determines the wage tier based on where </w:t>
      </w:r>
      <w:proofErr w:type="gramStart"/>
      <w:r>
        <w:rPr>
          <w:color w:val="000000"/>
          <w:sz w:val="22"/>
        </w:rPr>
        <w:t>the majority of</w:t>
      </w:r>
      <w:proofErr w:type="gramEnd"/>
      <w:r>
        <w:rPr>
          <w:color w:val="000000"/>
          <w:sz w:val="22"/>
        </w:rPr>
        <w:t xml:space="preserve"> the service recipients are located. See COMAR 21.11.10.07.</w:t>
      </w:r>
    </w:p>
    <w:p w14:paraId="04124A94" w14:textId="77777777" w:rsidR="00B25C17" w:rsidRDefault="003D58C9" w:rsidP="00640F05">
      <w:pPr>
        <w:numPr>
          <w:ilvl w:val="0"/>
          <w:numId w:val="39"/>
        </w:numPr>
        <w:pBdr>
          <w:top w:val="nil"/>
          <w:left w:val="nil"/>
          <w:bottom w:val="nil"/>
          <w:right w:val="nil"/>
          <w:between w:val="nil"/>
        </w:pBdr>
        <w:spacing w:before="120" w:after="120"/>
      </w:pPr>
      <w:r>
        <w:rPr>
          <w:color w:val="000000"/>
          <w:sz w:val="22"/>
        </w:rPr>
        <w:t>The Offeror shall identify in the Proposal the location from which services will be provided.</w:t>
      </w:r>
    </w:p>
    <w:p w14:paraId="4CC3C81C" w14:textId="77777777" w:rsidR="00B25C17" w:rsidRDefault="003D58C9" w:rsidP="00640F05">
      <w:pPr>
        <w:numPr>
          <w:ilvl w:val="0"/>
          <w:numId w:val="39"/>
        </w:numPr>
        <w:pBdr>
          <w:top w:val="nil"/>
          <w:left w:val="nil"/>
          <w:bottom w:val="nil"/>
          <w:right w:val="nil"/>
          <w:between w:val="nil"/>
        </w:pBdr>
        <w:spacing w:before="120" w:after="120"/>
      </w:pPr>
      <w:r>
        <w:rPr>
          <w:b/>
          <w:color w:val="000000"/>
          <w:sz w:val="22"/>
        </w:rPr>
        <w:t xml:space="preserve">NOTE: </w:t>
      </w:r>
      <w:r>
        <w:rPr>
          <w:color w:val="000000"/>
          <w:sz w:val="22"/>
        </w:rPr>
        <w:t xml:space="preserve">Whereas the Living Wage may change annually, the Contract price will not change because of a Living Wage change. </w:t>
      </w:r>
    </w:p>
    <w:p w14:paraId="0DE0CACB" w14:textId="77777777" w:rsidR="00B25C17" w:rsidRDefault="003D58C9" w:rsidP="003A1B83">
      <w:pPr>
        <w:pStyle w:val="Heading2"/>
        <w:numPr>
          <w:ilvl w:val="1"/>
          <w:numId w:val="68"/>
        </w:numPr>
        <w:ind w:left="720" w:hanging="720"/>
      </w:pPr>
      <w:bookmarkStart w:id="158" w:name="_Toc71268108"/>
      <w:r>
        <w:t>Federal Funding Acknowledgement</w:t>
      </w:r>
      <w:bookmarkEnd w:id="158"/>
    </w:p>
    <w:p w14:paraId="03D08173" w14:textId="40F8B979" w:rsidR="00B25C17" w:rsidRDefault="003D58C9" w:rsidP="003A1B83">
      <w:pPr>
        <w:numPr>
          <w:ilvl w:val="2"/>
          <w:numId w:val="68"/>
        </w:numPr>
        <w:pBdr>
          <w:top w:val="nil"/>
          <w:left w:val="nil"/>
          <w:bottom w:val="nil"/>
          <w:right w:val="nil"/>
          <w:between w:val="nil"/>
        </w:pBdr>
        <w:tabs>
          <w:tab w:val="left" w:pos="900"/>
        </w:tabs>
        <w:spacing w:before="120" w:after="120"/>
      </w:pPr>
      <w:r>
        <w:rPr>
          <w:color w:val="000000"/>
          <w:sz w:val="22"/>
        </w:rPr>
        <w:t xml:space="preserve">There are programmatic conditions that apply to the Contract due to federal funding (see </w:t>
      </w:r>
      <w:r>
        <w:rPr>
          <w:b/>
          <w:color w:val="000000"/>
          <w:sz w:val="22"/>
        </w:rPr>
        <w:t>Attachment</w:t>
      </w:r>
      <w:r w:rsidR="000A4700">
        <w:rPr>
          <w:b/>
          <w:color w:val="000000"/>
          <w:sz w:val="22"/>
        </w:rPr>
        <w:t>s</w:t>
      </w:r>
      <w:r>
        <w:rPr>
          <w:b/>
          <w:color w:val="000000"/>
          <w:sz w:val="22"/>
        </w:rPr>
        <w:t xml:space="preserve"> G</w:t>
      </w:r>
      <w:r w:rsidR="000A4700">
        <w:rPr>
          <w:b/>
          <w:color w:val="000000"/>
          <w:sz w:val="22"/>
        </w:rPr>
        <w:t xml:space="preserve"> and G-1</w:t>
      </w:r>
      <w:r>
        <w:rPr>
          <w:color w:val="000000"/>
          <w:sz w:val="22"/>
        </w:rPr>
        <w:t>).</w:t>
      </w:r>
    </w:p>
    <w:p w14:paraId="7102D8FD" w14:textId="6179DD14" w:rsidR="00B25C17" w:rsidRDefault="003D58C9" w:rsidP="003A1B83">
      <w:pPr>
        <w:numPr>
          <w:ilvl w:val="2"/>
          <w:numId w:val="68"/>
        </w:numPr>
        <w:pBdr>
          <w:top w:val="nil"/>
          <w:left w:val="nil"/>
          <w:bottom w:val="nil"/>
          <w:right w:val="nil"/>
          <w:between w:val="nil"/>
        </w:pBdr>
        <w:tabs>
          <w:tab w:val="left" w:pos="900"/>
        </w:tabs>
        <w:spacing w:before="120" w:after="120"/>
      </w:pPr>
      <w:r w:rsidRPr="00896559">
        <w:rPr>
          <w:color w:val="000000"/>
          <w:sz w:val="22"/>
        </w:rPr>
        <w:t xml:space="preserve">The total amount of federal funds allocated for the </w:t>
      </w:r>
      <w:r w:rsidR="00312758" w:rsidRPr="00896559">
        <w:rPr>
          <w:color w:val="000000"/>
          <w:sz w:val="22"/>
        </w:rPr>
        <w:t>CEDSS</w:t>
      </w:r>
      <w:r w:rsidRPr="00896559">
        <w:rPr>
          <w:color w:val="000000"/>
          <w:sz w:val="22"/>
        </w:rPr>
        <w:t xml:space="preserve"> is $</w:t>
      </w:r>
      <w:r w:rsidR="00BA73B3" w:rsidRPr="00896559">
        <w:rPr>
          <w:color w:val="000000"/>
          <w:sz w:val="22"/>
        </w:rPr>
        <w:t>4,799,139</w:t>
      </w:r>
      <w:r w:rsidRPr="00896559">
        <w:rPr>
          <w:color w:val="000000"/>
          <w:sz w:val="22"/>
        </w:rPr>
        <w:t xml:space="preserve"> in Maryland State fiscal year </w:t>
      </w:r>
      <w:r w:rsidRPr="00896559">
        <w:rPr>
          <w:sz w:val="22"/>
        </w:rPr>
        <w:t>2021</w:t>
      </w:r>
      <w:r w:rsidRPr="00896559">
        <w:rPr>
          <w:color w:val="000000"/>
          <w:sz w:val="22"/>
        </w:rPr>
        <w:t xml:space="preserve">. This represents </w:t>
      </w:r>
      <w:r w:rsidR="00BA73B3" w:rsidRPr="00896559">
        <w:rPr>
          <w:color w:val="000000"/>
          <w:sz w:val="22"/>
        </w:rPr>
        <w:t>45.9</w:t>
      </w:r>
      <w:r w:rsidRPr="00896559">
        <w:rPr>
          <w:color w:val="000000"/>
          <w:sz w:val="22"/>
        </w:rPr>
        <w:t xml:space="preserve">% of all funds budgeted for the unit in that fiscal year. This does not necessarily represent the amount of funding available for any </w:t>
      </w:r>
      <w:proofErr w:type="gramStart"/>
      <w:r w:rsidRPr="00896559">
        <w:rPr>
          <w:color w:val="000000"/>
          <w:sz w:val="22"/>
        </w:rPr>
        <w:t>particular grant</w:t>
      </w:r>
      <w:proofErr w:type="gramEnd"/>
      <w:r w:rsidRPr="00896559">
        <w:rPr>
          <w:color w:val="000000"/>
          <w:sz w:val="22"/>
        </w:rPr>
        <w:t>, contract, or solicitation</w:t>
      </w:r>
      <w:r>
        <w:rPr>
          <w:color w:val="000000"/>
          <w:sz w:val="22"/>
        </w:rPr>
        <w:t>.</w:t>
      </w:r>
    </w:p>
    <w:p w14:paraId="154B554D" w14:textId="7D89C3B1" w:rsidR="00B25C17" w:rsidRDefault="003D58C9" w:rsidP="003A1B83">
      <w:pPr>
        <w:numPr>
          <w:ilvl w:val="2"/>
          <w:numId w:val="68"/>
        </w:numPr>
        <w:pBdr>
          <w:top w:val="nil"/>
          <w:left w:val="nil"/>
          <w:bottom w:val="nil"/>
          <w:right w:val="nil"/>
          <w:between w:val="nil"/>
        </w:pBdr>
        <w:tabs>
          <w:tab w:val="left" w:pos="900"/>
        </w:tabs>
        <w:spacing w:before="120" w:after="120"/>
      </w:pPr>
      <w:r>
        <w:rPr>
          <w:color w:val="000000"/>
          <w:sz w:val="22"/>
        </w:rPr>
        <w:t>The Contract contains federal funds. The source of these federal funds is</w:t>
      </w:r>
      <w:r>
        <w:rPr>
          <w:sz w:val="22"/>
        </w:rPr>
        <w:t>: Title IV-E</w:t>
      </w:r>
      <w:r w:rsidR="00623757">
        <w:rPr>
          <w:sz w:val="22"/>
        </w:rPr>
        <w:t xml:space="preserve"> </w:t>
      </w:r>
      <w:r>
        <w:rPr>
          <w:sz w:val="22"/>
        </w:rPr>
        <w:t>Foster Care</w:t>
      </w:r>
      <w:r w:rsidR="00623757">
        <w:rPr>
          <w:color w:val="000000"/>
          <w:sz w:val="22"/>
        </w:rPr>
        <w:t xml:space="preserve">. </w:t>
      </w:r>
      <w:r>
        <w:rPr>
          <w:color w:val="000000"/>
          <w:sz w:val="22"/>
        </w:rPr>
        <w:t xml:space="preserve">The CFDA number is: </w:t>
      </w:r>
      <w:r>
        <w:rPr>
          <w:sz w:val="22"/>
        </w:rPr>
        <w:t>93.658</w:t>
      </w:r>
      <w:r>
        <w:rPr>
          <w:color w:val="000000"/>
          <w:sz w:val="22"/>
        </w:rPr>
        <w:t xml:space="preserve">. The conditions that apply to all federal funds awarded by the </w:t>
      </w:r>
      <w:r w:rsidR="00312758">
        <w:rPr>
          <w:sz w:val="22"/>
        </w:rPr>
        <w:t>CEDSS</w:t>
      </w:r>
      <w:r>
        <w:rPr>
          <w:color w:val="000000"/>
          <w:sz w:val="22"/>
        </w:rPr>
        <w:t xml:space="preserve"> are contained in Federal Funds </w:t>
      </w:r>
      <w:r>
        <w:rPr>
          <w:b/>
          <w:color w:val="000000"/>
          <w:sz w:val="22"/>
        </w:rPr>
        <w:t>Attachment G</w:t>
      </w:r>
      <w:r>
        <w:rPr>
          <w:color w:val="000000"/>
          <w:sz w:val="22"/>
        </w:rPr>
        <w:t xml:space="preserve">. Any additional conditions that apply to this particular </w:t>
      </w:r>
      <w:proofErr w:type="gramStart"/>
      <w:r>
        <w:rPr>
          <w:color w:val="000000"/>
          <w:sz w:val="22"/>
        </w:rPr>
        <w:t>federally-funded</w:t>
      </w:r>
      <w:proofErr w:type="gramEnd"/>
      <w:r>
        <w:rPr>
          <w:color w:val="000000"/>
          <w:sz w:val="22"/>
        </w:rPr>
        <w:t xml:space="preserve"> contract are contained as supplements to Federal Funds </w:t>
      </w:r>
      <w:r>
        <w:rPr>
          <w:b/>
          <w:color w:val="000000"/>
          <w:sz w:val="22"/>
        </w:rPr>
        <w:t>Attachment G</w:t>
      </w:r>
      <w:r>
        <w:rPr>
          <w:color w:val="000000"/>
          <w:sz w:val="22"/>
        </w:rPr>
        <w:t xml:space="preserve"> and Offerors are to complete and submit these Attachments with their Proposals as instructed in the Attachments. Acceptance of this agreement indicates the Offeror’s intent to comply with all conditions, which are part of the Contract.</w:t>
      </w:r>
    </w:p>
    <w:p w14:paraId="06143A53" w14:textId="77777777" w:rsidR="00B25C17" w:rsidRDefault="003D58C9" w:rsidP="003A1B83">
      <w:pPr>
        <w:pStyle w:val="Heading2"/>
        <w:numPr>
          <w:ilvl w:val="1"/>
          <w:numId w:val="68"/>
        </w:numPr>
        <w:ind w:left="720" w:hanging="720"/>
      </w:pPr>
      <w:bookmarkStart w:id="159" w:name="_Toc71268109"/>
      <w:r>
        <w:t>Conflict of Interest Affidavit and Disclosure</w:t>
      </w:r>
      <w:bookmarkEnd w:id="159"/>
    </w:p>
    <w:p w14:paraId="510E4357" w14:textId="401D1888" w:rsidR="00B25C17" w:rsidRDefault="003D58C9" w:rsidP="003A1B83">
      <w:pPr>
        <w:pStyle w:val="ListParagraph"/>
        <w:numPr>
          <w:ilvl w:val="2"/>
          <w:numId w:val="68"/>
        </w:numPr>
        <w:pBdr>
          <w:top w:val="nil"/>
          <w:left w:val="nil"/>
          <w:bottom w:val="nil"/>
          <w:right w:val="nil"/>
          <w:between w:val="nil"/>
        </w:pBdr>
        <w:spacing w:before="120" w:after="120"/>
      </w:pPr>
      <w:r w:rsidRPr="003A1B83">
        <w:rPr>
          <w:color w:val="000000"/>
          <w:sz w:val="22"/>
        </w:rPr>
        <w:t>The Offeror shall complete and sign the Conflict of Interest Affidavit and Disclosure</w:t>
      </w:r>
      <w:r w:rsidR="003A1B83" w:rsidRPr="003A1B83">
        <w:rPr>
          <w:color w:val="000000"/>
          <w:sz w:val="22"/>
        </w:rPr>
        <w:t xml:space="preserve"> </w:t>
      </w:r>
      <w:r w:rsidRPr="003A1B83">
        <w:rPr>
          <w:color w:val="000000"/>
          <w:sz w:val="22"/>
        </w:rPr>
        <w:t>(</w:t>
      </w:r>
      <w:r w:rsidRPr="003A1B83">
        <w:rPr>
          <w:b/>
          <w:color w:val="000000"/>
          <w:sz w:val="22"/>
        </w:rPr>
        <w:t>Attachment</w:t>
      </w:r>
      <w:r w:rsidRPr="003A1B83">
        <w:rPr>
          <w:color w:val="000000"/>
          <w:sz w:val="22"/>
        </w:rPr>
        <w:t xml:space="preserve"> </w:t>
      </w:r>
      <w:r w:rsidRPr="003A1B83">
        <w:rPr>
          <w:b/>
          <w:color w:val="000000"/>
          <w:sz w:val="22"/>
        </w:rPr>
        <w:t>H</w:t>
      </w:r>
      <w:r w:rsidRPr="003A1B83">
        <w:rPr>
          <w:color w:val="000000"/>
          <w:sz w:val="22"/>
        </w:rPr>
        <w:t xml:space="preserve">) and submit it with its Proposal. </w:t>
      </w:r>
    </w:p>
    <w:p w14:paraId="2B3A3B7F" w14:textId="77777777" w:rsidR="00B25C17" w:rsidRDefault="003D58C9" w:rsidP="003A1B83">
      <w:pPr>
        <w:numPr>
          <w:ilvl w:val="2"/>
          <w:numId w:val="68"/>
        </w:numPr>
        <w:pBdr>
          <w:top w:val="nil"/>
          <w:left w:val="nil"/>
          <w:bottom w:val="nil"/>
          <w:right w:val="nil"/>
          <w:between w:val="nil"/>
        </w:pBdr>
        <w:tabs>
          <w:tab w:val="left" w:pos="900"/>
        </w:tabs>
        <w:spacing w:before="120" w:after="120"/>
      </w:pPr>
      <w:r>
        <w:rPr>
          <w:color w:val="000000"/>
          <w:sz w:val="22"/>
        </w:rPr>
        <w:t xml:space="preserve">By submitting a Conflict of Interest Affidavit and Disclosure, the Contractor shall be construed as certifying all Contractor Personnel and subcontractors are also without a conflict of interest as defined in COMAR 21.05.08.08A. </w:t>
      </w:r>
    </w:p>
    <w:p w14:paraId="74093746" w14:textId="77777777" w:rsidR="00B25C17" w:rsidRDefault="003D58C9" w:rsidP="003A1B83">
      <w:pPr>
        <w:numPr>
          <w:ilvl w:val="2"/>
          <w:numId w:val="68"/>
        </w:numPr>
        <w:pBdr>
          <w:top w:val="nil"/>
          <w:left w:val="nil"/>
          <w:bottom w:val="nil"/>
          <w:right w:val="nil"/>
          <w:between w:val="nil"/>
        </w:pBdr>
        <w:tabs>
          <w:tab w:val="left" w:pos="900"/>
        </w:tabs>
        <w:spacing w:before="120" w:after="120"/>
      </w:pPr>
      <w:r>
        <w:rPr>
          <w:color w:val="000000"/>
          <w:sz w:val="22"/>
        </w:rPr>
        <w:t>Additionally, a Contractor has an ongoing obligation to ensure that all Contractor Personnel are without conflicts of interest prior to provid</w:t>
      </w:r>
      <w:r w:rsidR="00556AF3">
        <w:rPr>
          <w:color w:val="000000"/>
          <w:sz w:val="22"/>
        </w:rPr>
        <w:t xml:space="preserve">ing services under </w:t>
      </w:r>
      <w:r>
        <w:rPr>
          <w:color w:val="000000"/>
          <w:sz w:val="22"/>
        </w:rPr>
        <w:t>the Contract. For policies and procedures applying specifically to Conflict of Interests, the Contract is governed by COMAR 21.05.08.08.</w:t>
      </w:r>
    </w:p>
    <w:p w14:paraId="209A64DA" w14:textId="77777777" w:rsidR="00B25C17" w:rsidRDefault="003D58C9" w:rsidP="003A1B83">
      <w:pPr>
        <w:numPr>
          <w:ilvl w:val="2"/>
          <w:numId w:val="68"/>
        </w:numPr>
        <w:pBdr>
          <w:top w:val="nil"/>
          <w:left w:val="nil"/>
          <w:bottom w:val="nil"/>
          <w:right w:val="nil"/>
          <w:between w:val="nil"/>
        </w:pBdr>
        <w:tabs>
          <w:tab w:val="left" w:pos="900"/>
        </w:tabs>
        <w:spacing w:before="120" w:after="120"/>
      </w:pPr>
      <w:r>
        <w:rPr>
          <w:color w:val="000000"/>
          <w:sz w:val="22"/>
        </w:rPr>
        <w:t>Participation in Drafting of Specifications: Disqualifying Event: Offerors are advised that Md. Code Ann. State Finance and Procurement Article §13-212.1(a) provides generally that “an individual who assists an executive unit in the drafting of specifications, an invitation for bids, a request for proposals for a procurement, or the selection or award made in response to an invitation for bids or a request for proposals, or a person that employs the individual, may not: (1) submit a bid or proposal for that procurement; or (2) assist or represent another person, directly or indirectly, who is submitting a bid or proposal for that procurement.”  Any Offeror submitting a Proposal in violation of this provision shall be classified as “not responsible.”   See COMAR 21.05.03.03.</w:t>
      </w:r>
    </w:p>
    <w:p w14:paraId="5E1BD2BD" w14:textId="77777777" w:rsidR="00B25C17" w:rsidRDefault="003D58C9" w:rsidP="000E1B3B">
      <w:pPr>
        <w:pStyle w:val="Heading2"/>
        <w:numPr>
          <w:ilvl w:val="1"/>
          <w:numId w:val="68"/>
        </w:numPr>
        <w:ind w:left="720" w:hanging="720"/>
      </w:pPr>
      <w:bookmarkStart w:id="160" w:name="_Toc71268110"/>
      <w:r>
        <w:lastRenderedPageBreak/>
        <w:t>Non-Disclosure Agreement</w:t>
      </w:r>
      <w:bookmarkEnd w:id="160"/>
    </w:p>
    <w:p w14:paraId="6C708ACD" w14:textId="77777777" w:rsidR="00B25C17" w:rsidRPr="00AC7311" w:rsidRDefault="003D58C9" w:rsidP="000E1B3B">
      <w:pPr>
        <w:pStyle w:val="Heading3"/>
        <w:keepNext/>
        <w:keepLines/>
        <w:numPr>
          <w:ilvl w:val="2"/>
          <w:numId w:val="67"/>
        </w:numPr>
        <w:rPr>
          <w:b w:val="0"/>
          <w:sz w:val="24"/>
        </w:rPr>
      </w:pPr>
      <w:bookmarkStart w:id="161" w:name="_Toc71265645"/>
      <w:bookmarkStart w:id="162" w:name="_Toc71265777"/>
      <w:bookmarkStart w:id="163" w:name="_Toc71265879"/>
      <w:bookmarkStart w:id="164" w:name="_Toc71268111"/>
      <w:r w:rsidRPr="00AC7311">
        <w:rPr>
          <w:b w:val="0"/>
          <w:sz w:val="24"/>
        </w:rPr>
        <w:t>Non-Disclosure Agreement (Offeror)</w:t>
      </w:r>
      <w:bookmarkEnd w:id="161"/>
      <w:bookmarkEnd w:id="162"/>
      <w:bookmarkEnd w:id="163"/>
      <w:bookmarkEnd w:id="164"/>
    </w:p>
    <w:p w14:paraId="3489DB20" w14:textId="77777777" w:rsidR="00B25C17" w:rsidRDefault="003D58C9" w:rsidP="003A1B83">
      <w:pPr>
        <w:spacing w:before="240" w:after="240"/>
        <w:ind w:left="720"/>
        <w:rPr>
          <w:sz w:val="22"/>
        </w:rPr>
      </w:pPr>
      <w:r>
        <w:rPr>
          <w:sz w:val="22"/>
        </w:rPr>
        <w:t>A Non-Disclosure Agreement (Offeror) is not required for this procurement.</w:t>
      </w:r>
    </w:p>
    <w:p w14:paraId="27A82FD2" w14:textId="3810A317" w:rsidR="00B25C17" w:rsidRPr="00AC7311" w:rsidRDefault="00AC7311" w:rsidP="003A1B83">
      <w:pPr>
        <w:pStyle w:val="Heading3"/>
        <w:numPr>
          <w:ilvl w:val="0"/>
          <w:numId w:val="0"/>
        </w:numPr>
        <w:ind w:left="720" w:hanging="720"/>
        <w:rPr>
          <w:b w:val="0"/>
          <w:sz w:val="24"/>
        </w:rPr>
      </w:pPr>
      <w:bookmarkStart w:id="165" w:name="_Toc71265646"/>
      <w:bookmarkStart w:id="166" w:name="_Toc71265778"/>
      <w:bookmarkStart w:id="167" w:name="_Toc71265880"/>
      <w:bookmarkStart w:id="168" w:name="_Toc71268112"/>
      <w:r w:rsidRPr="00AC7311">
        <w:rPr>
          <w:b w:val="0"/>
          <w:sz w:val="24"/>
        </w:rPr>
        <w:t>4.31.2</w:t>
      </w:r>
      <w:r w:rsidR="003A1B83">
        <w:rPr>
          <w:b w:val="0"/>
          <w:sz w:val="24"/>
        </w:rPr>
        <w:tab/>
      </w:r>
      <w:r w:rsidR="003D58C9" w:rsidRPr="00AC7311">
        <w:rPr>
          <w:b w:val="0"/>
          <w:sz w:val="24"/>
        </w:rPr>
        <w:t>Non-Disclosure Agreement (Contractor)</w:t>
      </w:r>
      <w:bookmarkEnd w:id="165"/>
      <w:bookmarkEnd w:id="166"/>
      <w:bookmarkEnd w:id="167"/>
      <w:bookmarkEnd w:id="168"/>
    </w:p>
    <w:p w14:paraId="7A3F52EB" w14:textId="77777777" w:rsidR="00B25C17" w:rsidRDefault="003D58C9" w:rsidP="003A1B83">
      <w:pPr>
        <w:pBdr>
          <w:top w:val="nil"/>
          <w:left w:val="nil"/>
          <w:bottom w:val="nil"/>
          <w:right w:val="nil"/>
          <w:between w:val="nil"/>
        </w:pBdr>
        <w:spacing w:before="120" w:after="120"/>
        <w:ind w:left="720"/>
        <w:rPr>
          <w:color w:val="000000"/>
          <w:sz w:val="22"/>
        </w:rPr>
      </w:pPr>
      <w:r>
        <w:rPr>
          <w:color w:val="000000"/>
          <w:sz w:val="22"/>
        </w:rPr>
        <w:t xml:space="preserve">All Offerors are advised that this solicitation and any Contract(s) are subject to the terms of the Non-Disclosure Agreement (NDA) contained in this solicitation as </w:t>
      </w:r>
      <w:r>
        <w:rPr>
          <w:b/>
          <w:color w:val="000000"/>
          <w:sz w:val="22"/>
        </w:rPr>
        <w:t>Attachment</w:t>
      </w:r>
      <w:r>
        <w:rPr>
          <w:color w:val="000000"/>
          <w:sz w:val="22"/>
        </w:rPr>
        <w:t xml:space="preserve"> </w:t>
      </w:r>
      <w:r>
        <w:rPr>
          <w:b/>
          <w:color w:val="000000"/>
          <w:sz w:val="22"/>
        </w:rPr>
        <w:t>I</w:t>
      </w:r>
      <w:r>
        <w:rPr>
          <w:color w:val="000000"/>
          <w:sz w:val="22"/>
        </w:rPr>
        <w:t>. This Agreement must be provided within five (5) Business Days of notification of recommended award; however, to expedite processing, it is suggested that this document be completed and submitted with the Proposal.</w:t>
      </w:r>
    </w:p>
    <w:p w14:paraId="6A5CF416" w14:textId="77777777" w:rsidR="00B25C17" w:rsidRDefault="003D58C9" w:rsidP="003A1B83">
      <w:pPr>
        <w:pStyle w:val="Heading2"/>
        <w:numPr>
          <w:ilvl w:val="1"/>
          <w:numId w:val="68"/>
        </w:numPr>
        <w:ind w:left="720" w:hanging="720"/>
      </w:pPr>
      <w:bookmarkStart w:id="169" w:name="_Toc71268113"/>
      <w:r>
        <w:t>HIPAA - Business Associate Agreement</w:t>
      </w:r>
      <w:bookmarkEnd w:id="169"/>
    </w:p>
    <w:p w14:paraId="0B0CCD6E" w14:textId="77777777" w:rsidR="00B25C17" w:rsidRDefault="003D58C9" w:rsidP="003A1B83">
      <w:pPr>
        <w:pBdr>
          <w:top w:val="nil"/>
          <w:left w:val="nil"/>
          <w:bottom w:val="nil"/>
          <w:right w:val="nil"/>
          <w:between w:val="nil"/>
        </w:pBdr>
        <w:spacing w:before="120" w:after="120"/>
        <w:ind w:left="720"/>
        <w:rPr>
          <w:color w:val="000000"/>
          <w:sz w:val="22"/>
        </w:rPr>
      </w:pPr>
      <w:r>
        <w:rPr>
          <w:color w:val="000000"/>
          <w:sz w:val="22"/>
        </w:rPr>
        <w:t>A HIPAA Business Associate Agreement is not required for this procurement.</w:t>
      </w:r>
    </w:p>
    <w:p w14:paraId="0531BBD9" w14:textId="77777777" w:rsidR="00B25C17" w:rsidRDefault="003D58C9" w:rsidP="003A1B83">
      <w:pPr>
        <w:pStyle w:val="Heading2"/>
        <w:numPr>
          <w:ilvl w:val="1"/>
          <w:numId w:val="68"/>
        </w:numPr>
        <w:ind w:left="720" w:hanging="720"/>
      </w:pPr>
      <w:bookmarkStart w:id="170" w:name="_Toc71268114"/>
      <w:r>
        <w:t>Nonvisual Access</w:t>
      </w:r>
      <w:bookmarkEnd w:id="170"/>
    </w:p>
    <w:p w14:paraId="600020DD" w14:textId="77777777" w:rsidR="00B25C17" w:rsidRDefault="003D58C9" w:rsidP="003A1B83">
      <w:pPr>
        <w:pBdr>
          <w:top w:val="nil"/>
          <w:left w:val="nil"/>
          <w:bottom w:val="nil"/>
          <w:right w:val="nil"/>
          <w:between w:val="nil"/>
        </w:pBdr>
        <w:spacing w:before="120" w:after="120"/>
        <w:ind w:left="720"/>
        <w:rPr>
          <w:color w:val="000000"/>
          <w:sz w:val="22"/>
        </w:rPr>
      </w:pPr>
      <w:r>
        <w:rPr>
          <w:color w:val="000000"/>
          <w:sz w:val="22"/>
        </w:rPr>
        <w:t>This solicitation does not contain Information Technology (IT) provisions requiring Nonvisual Access.</w:t>
      </w:r>
    </w:p>
    <w:p w14:paraId="7FF99E7D" w14:textId="77777777" w:rsidR="00B25C17" w:rsidRDefault="003D58C9" w:rsidP="003A1B83">
      <w:pPr>
        <w:pStyle w:val="Heading2"/>
        <w:numPr>
          <w:ilvl w:val="1"/>
          <w:numId w:val="68"/>
        </w:numPr>
        <w:ind w:left="720" w:hanging="720"/>
      </w:pPr>
      <w:bookmarkStart w:id="171" w:name="_Toc71268115"/>
      <w:r>
        <w:t>Mercury and Products That Contain Mercury</w:t>
      </w:r>
      <w:bookmarkEnd w:id="171"/>
    </w:p>
    <w:p w14:paraId="26422A4E" w14:textId="77777777" w:rsidR="00B25C17" w:rsidRDefault="003D58C9" w:rsidP="003A1B83">
      <w:pPr>
        <w:pBdr>
          <w:top w:val="nil"/>
          <w:left w:val="nil"/>
          <w:bottom w:val="nil"/>
          <w:right w:val="nil"/>
          <w:between w:val="nil"/>
        </w:pBdr>
        <w:spacing w:before="120" w:after="120"/>
        <w:ind w:left="720"/>
        <w:rPr>
          <w:color w:val="000000"/>
          <w:sz w:val="22"/>
        </w:rPr>
      </w:pPr>
      <w:r>
        <w:rPr>
          <w:color w:val="000000"/>
          <w:sz w:val="22"/>
        </w:rPr>
        <w:t>This solicitation does not include the procurement of products known to likely include mercury as a component.</w:t>
      </w:r>
    </w:p>
    <w:p w14:paraId="535DC6C7" w14:textId="77777777" w:rsidR="00B25C17" w:rsidRDefault="003D58C9" w:rsidP="003A1B83">
      <w:pPr>
        <w:pStyle w:val="Heading2"/>
        <w:numPr>
          <w:ilvl w:val="1"/>
          <w:numId w:val="68"/>
        </w:numPr>
        <w:ind w:left="720" w:hanging="720"/>
      </w:pPr>
      <w:bookmarkStart w:id="172" w:name="_Toc71268116"/>
      <w:r>
        <w:t>Location of the Performance of Services Disclosure</w:t>
      </w:r>
      <w:bookmarkEnd w:id="172"/>
    </w:p>
    <w:p w14:paraId="4F9FB555" w14:textId="77777777" w:rsidR="00B25C17" w:rsidRDefault="003D58C9" w:rsidP="003A1B83">
      <w:pPr>
        <w:pBdr>
          <w:top w:val="nil"/>
          <w:left w:val="nil"/>
          <w:bottom w:val="nil"/>
          <w:right w:val="nil"/>
          <w:between w:val="nil"/>
        </w:pBdr>
        <w:spacing w:before="120" w:after="120"/>
        <w:ind w:left="720"/>
        <w:rPr>
          <w:color w:val="000000"/>
          <w:sz w:val="22"/>
        </w:rPr>
      </w:pPr>
      <w:r>
        <w:rPr>
          <w:color w:val="000000"/>
          <w:sz w:val="22"/>
        </w:rPr>
        <w:t>This solicitation does not require a Location of the Performance of Services Disclosure.</w:t>
      </w:r>
    </w:p>
    <w:p w14:paraId="3CFC4D14" w14:textId="77777777" w:rsidR="00B25C17" w:rsidRDefault="003D58C9" w:rsidP="003A1B83">
      <w:pPr>
        <w:pStyle w:val="Heading2"/>
        <w:numPr>
          <w:ilvl w:val="1"/>
          <w:numId w:val="68"/>
        </w:numPr>
        <w:ind w:left="720" w:hanging="720"/>
      </w:pPr>
      <w:bookmarkStart w:id="173" w:name="_Toc71268117"/>
      <w:r>
        <w:t>Department of Human Services (DHS) Hiring Agreement</w:t>
      </w:r>
      <w:bookmarkEnd w:id="173"/>
    </w:p>
    <w:p w14:paraId="3625D1E1" w14:textId="77777777" w:rsidR="00B25C17" w:rsidRDefault="003D58C9" w:rsidP="003A1B83">
      <w:pPr>
        <w:pBdr>
          <w:top w:val="nil"/>
          <w:left w:val="nil"/>
          <w:bottom w:val="nil"/>
          <w:right w:val="nil"/>
          <w:between w:val="nil"/>
        </w:pBdr>
        <w:spacing w:before="120" w:after="120"/>
        <w:ind w:left="720"/>
        <w:rPr>
          <w:color w:val="000000"/>
          <w:sz w:val="22"/>
        </w:rPr>
      </w:pPr>
      <w:r>
        <w:rPr>
          <w:color w:val="000000"/>
          <w:sz w:val="22"/>
        </w:rPr>
        <w:t xml:space="preserve">All Offerors are advised that if a Contract is awarded as a result of this solicitation, the successful Offeror will be required to complete a DHS Hiring Agreement. A copy of this Agreement is included as </w:t>
      </w:r>
      <w:r>
        <w:rPr>
          <w:b/>
          <w:color w:val="000000"/>
          <w:sz w:val="22"/>
        </w:rPr>
        <w:t>Attachment</w:t>
      </w:r>
      <w:r>
        <w:rPr>
          <w:color w:val="000000"/>
          <w:sz w:val="22"/>
        </w:rPr>
        <w:t xml:space="preserve"> </w:t>
      </w:r>
      <w:r>
        <w:rPr>
          <w:b/>
          <w:color w:val="000000"/>
          <w:sz w:val="22"/>
        </w:rPr>
        <w:t>O</w:t>
      </w:r>
      <w:r>
        <w:rPr>
          <w:color w:val="000000"/>
          <w:sz w:val="22"/>
        </w:rPr>
        <w:t>.  This Agreement must be provided within five (5) Business Days of notification of recommended award.</w:t>
      </w:r>
    </w:p>
    <w:p w14:paraId="63F187DE" w14:textId="77777777" w:rsidR="00B25C17" w:rsidRDefault="003D58C9" w:rsidP="003A1B83">
      <w:pPr>
        <w:pStyle w:val="Heading2"/>
        <w:numPr>
          <w:ilvl w:val="1"/>
          <w:numId w:val="68"/>
        </w:numPr>
        <w:ind w:left="720" w:hanging="720"/>
      </w:pPr>
      <w:bookmarkStart w:id="174" w:name="_Toc71268118"/>
      <w:r>
        <w:t>Small Business Reserve (SBR) Procurement</w:t>
      </w:r>
      <w:bookmarkEnd w:id="174"/>
    </w:p>
    <w:p w14:paraId="43F63567" w14:textId="77777777" w:rsidR="00B25C17" w:rsidRDefault="003D58C9" w:rsidP="003A1B83">
      <w:pPr>
        <w:pBdr>
          <w:top w:val="nil"/>
          <w:left w:val="nil"/>
          <w:bottom w:val="nil"/>
          <w:right w:val="nil"/>
          <w:between w:val="nil"/>
        </w:pBdr>
        <w:spacing w:before="120" w:after="120"/>
        <w:ind w:left="720"/>
        <w:rPr>
          <w:color w:val="000000"/>
          <w:sz w:val="22"/>
        </w:rPr>
      </w:pPr>
      <w:r>
        <w:rPr>
          <w:color w:val="000000"/>
          <w:sz w:val="22"/>
        </w:rPr>
        <w:t>This solicitation is not designated as a Small Business Reserve (SBR) Procurement.</w:t>
      </w:r>
    </w:p>
    <w:p w14:paraId="576B7D85" w14:textId="77777777" w:rsidR="00B25C17" w:rsidRDefault="003D58C9" w:rsidP="003A1B83">
      <w:pPr>
        <w:pStyle w:val="Heading2"/>
        <w:numPr>
          <w:ilvl w:val="1"/>
          <w:numId w:val="68"/>
        </w:numPr>
        <w:ind w:left="720" w:hanging="720"/>
      </w:pPr>
      <w:bookmarkStart w:id="175" w:name="_Toc71268119"/>
      <w:r>
        <w:t>Maryland Healthy Working Families Act Requirements</w:t>
      </w:r>
      <w:bookmarkEnd w:id="175"/>
    </w:p>
    <w:p w14:paraId="14D28349" w14:textId="77777777" w:rsidR="00B25C17" w:rsidRDefault="003D58C9" w:rsidP="003A1B83">
      <w:pPr>
        <w:pBdr>
          <w:top w:val="nil"/>
          <w:left w:val="nil"/>
          <w:bottom w:val="nil"/>
          <w:right w:val="nil"/>
          <w:between w:val="nil"/>
        </w:pBdr>
        <w:ind w:left="720"/>
        <w:rPr>
          <w:color w:val="000000"/>
          <w:sz w:val="22"/>
        </w:rPr>
      </w:pPr>
      <w:r>
        <w:rPr>
          <w:color w:val="000000"/>
          <w:sz w:val="22"/>
        </w:rPr>
        <w:t xml:space="preserve">On February 11, 2018, the Maryland Healthy Working Families Act went into effect.  All offerors should be aware of how this Act could affect your potential contract award with the State of Maryland.  See the Department of Labor, Licensing and Regulations web site for Maryland Healthy Working Families Act Information:  </w:t>
      </w:r>
      <w:hyperlink r:id="rId26">
        <w:r>
          <w:rPr>
            <w:color w:val="0563C1"/>
            <w:sz w:val="22"/>
            <w:u w:val="single"/>
          </w:rPr>
          <w:t>http://dllr.maryland.gov/paidleave/</w:t>
        </w:r>
      </w:hyperlink>
      <w:r>
        <w:rPr>
          <w:color w:val="000000"/>
          <w:sz w:val="22"/>
        </w:rPr>
        <w:t>.</w:t>
      </w:r>
    </w:p>
    <w:p w14:paraId="6B033C6B" w14:textId="77777777" w:rsidR="00B25C17" w:rsidRDefault="00B25C17">
      <w:pPr>
        <w:pBdr>
          <w:top w:val="nil"/>
          <w:left w:val="nil"/>
          <w:bottom w:val="nil"/>
          <w:right w:val="nil"/>
          <w:between w:val="nil"/>
        </w:pBdr>
        <w:ind w:left="144"/>
        <w:rPr>
          <w:color w:val="000000"/>
          <w:sz w:val="22"/>
        </w:rPr>
      </w:pPr>
    </w:p>
    <w:p w14:paraId="7631B7D9" w14:textId="77777777" w:rsidR="00B25C17" w:rsidRDefault="00B25C17">
      <w:pPr>
        <w:pBdr>
          <w:top w:val="nil"/>
          <w:left w:val="nil"/>
          <w:bottom w:val="nil"/>
          <w:right w:val="nil"/>
          <w:between w:val="nil"/>
        </w:pBdr>
        <w:ind w:left="144"/>
        <w:rPr>
          <w:color w:val="000000"/>
          <w:sz w:val="22"/>
        </w:rPr>
      </w:pPr>
    </w:p>
    <w:p w14:paraId="462E6E61" w14:textId="4080CA8D" w:rsidR="00B25C17" w:rsidRDefault="003D58C9" w:rsidP="00F610F3">
      <w:pPr>
        <w:pBdr>
          <w:top w:val="nil"/>
          <w:left w:val="nil"/>
          <w:bottom w:val="nil"/>
          <w:right w:val="nil"/>
          <w:between w:val="nil"/>
        </w:pBdr>
        <w:spacing w:before="120" w:after="120" w:line="360" w:lineRule="auto"/>
        <w:jc w:val="center"/>
      </w:pPr>
      <w:r>
        <w:rPr>
          <w:b/>
          <w:smallCaps/>
          <w:color w:val="000000"/>
          <w:sz w:val="22"/>
        </w:rPr>
        <w:t>THE REMAINDER OF THIS PAGE IS INTENTIONALLY LEFT BLANK.</w:t>
      </w:r>
    </w:p>
    <w:p w14:paraId="338AB490" w14:textId="032E7228" w:rsidR="003A1B83" w:rsidRDefault="003A1B83" w:rsidP="003A1B83">
      <w:pPr>
        <w:pStyle w:val="Heading1"/>
        <w:numPr>
          <w:ilvl w:val="0"/>
          <w:numId w:val="0"/>
        </w:numPr>
      </w:pPr>
      <w:bookmarkStart w:id="176" w:name="_Toc71268120"/>
      <w:r>
        <w:lastRenderedPageBreak/>
        <w:t>5</w:t>
      </w:r>
      <w:r>
        <w:tab/>
        <w:t>Proposal Format</w:t>
      </w:r>
      <w:bookmarkEnd w:id="176"/>
    </w:p>
    <w:p w14:paraId="7E4D57BA" w14:textId="27DE21B1" w:rsidR="00B25C17" w:rsidRDefault="00143262" w:rsidP="003A1B83">
      <w:pPr>
        <w:pStyle w:val="Heading2"/>
        <w:numPr>
          <w:ilvl w:val="0"/>
          <w:numId w:val="0"/>
        </w:numPr>
      </w:pPr>
      <w:bookmarkStart w:id="177" w:name="_Toc71268121"/>
      <w:r>
        <w:t>5.1</w:t>
      </w:r>
      <w:r>
        <w:tab/>
      </w:r>
      <w:r w:rsidR="003D58C9">
        <w:t>Two Part Submission</w:t>
      </w:r>
      <w:bookmarkEnd w:id="177"/>
    </w:p>
    <w:p w14:paraId="782B6843" w14:textId="77777777" w:rsidR="00B25C17" w:rsidRDefault="003D58C9" w:rsidP="00C20FE1">
      <w:pPr>
        <w:pBdr>
          <w:top w:val="nil"/>
          <w:left w:val="nil"/>
          <w:bottom w:val="nil"/>
          <w:right w:val="nil"/>
          <w:between w:val="nil"/>
        </w:pBdr>
        <w:spacing w:before="120" w:after="120"/>
        <w:ind w:left="720"/>
        <w:rPr>
          <w:color w:val="000000"/>
          <w:sz w:val="22"/>
        </w:rPr>
      </w:pPr>
      <w:r>
        <w:rPr>
          <w:color w:val="000000"/>
          <w:sz w:val="22"/>
        </w:rPr>
        <w:t>Offerors shall</w:t>
      </w:r>
      <w:r w:rsidR="00C20FE1">
        <w:rPr>
          <w:color w:val="000000"/>
          <w:sz w:val="22"/>
        </w:rPr>
        <w:t xml:space="preserve"> </w:t>
      </w:r>
      <w:r>
        <w:rPr>
          <w:color w:val="000000"/>
          <w:sz w:val="22"/>
        </w:rPr>
        <w:t>submit Proposals in separate volumes:</w:t>
      </w:r>
    </w:p>
    <w:p w14:paraId="344BCF8C" w14:textId="77777777" w:rsidR="00B25C17" w:rsidRDefault="003D58C9">
      <w:pPr>
        <w:numPr>
          <w:ilvl w:val="1"/>
          <w:numId w:val="2"/>
        </w:numPr>
        <w:pBdr>
          <w:top w:val="nil"/>
          <w:left w:val="nil"/>
          <w:bottom w:val="nil"/>
          <w:right w:val="nil"/>
          <w:between w:val="nil"/>
        </w:pBdr>
        <w:spacing w:before="60" w:after="60"/>
      </w:pPr>
      <w:r>
        <w:rPr>
          <w:color w:val="000000"/>
          <w:sz w:val="22"/>
        </w:rPr>
        <w:t>Volume I –Technical Proposal</w:t>
      </w:r>
    </w:p>
    <w:p w14:paraId="5B65F56A" w14:textId="77777777" w:rsidR="00B25C17" w:rsidRDefault="003D58C9">
      <w:pPr>
        <w:numPr>
          <w:ilvl w:val="1"/>
          <w:numId w:val="2"/>
        </w:numPr>
        <w:pBdr>
          <w:top w:val="nil"/>
          <w:left w:val="nil"/>
          <w:bottom w:val="nil"/>
          <w:right w:val="nil"/>
          <w:between w:val="nil"/>
        </w:pBdr>
        <w:spacing w:before="60" w:after="60"/>
      </w:pPr>
      <w:r>
        <w:rPr>
          <w:color w:val="000000"/>
          <w:sz w:val="22"/>
        </w:rPr>
        <w:t>Volume II – Financial Proposal</w:t>
      </w:r>
    </w:p>
    <w:p w14:paraId="7184CF41" w14:textId="11EBEE08" w:rsidR="00B25C17" w:rsidRDefault="003D58C9" w:rsidP="003A1B83">
      <w:pPr>
        <w:pStyle w:val="Heading2"/>
        <w:numPr>
          <w:ilvl w:val="1"/>
          <w:numId w:val="69"/>
        </w:numPr>
        <w:ind w:left="720" w:hanging="720"/>
      </w:pPr>
      <w:bookmarkStart w:id="178" w:name="_Toc71268122"/>
      <w:r>
        <w:t>Proposal Delivery and Packaging</w:t>
      </w:r>
      <w:bookmarkEnd w:id="178"/>
    </w:p>
    <w:p w14:paraId="644CB964" w14:textId="72E36E00" w:rsidR="000E1B3B" w:rsidRPr="000E1B3B" w:rsidRDefault="000E1B3B" w:rsidP="003A1B83">
      <w:pPr>
        <w:numPr>
          <w:ilvl w:val="2"/>
          <w:numId w:val="69"/>
        </w:numPr>
        <w:pBdr>
          <w:top w:val="nil"/>
          <w:left w:val="nil"/>
          <w:bottom w:val="nil"/>
          <w:right w:val="nil"/>
          <w:between w:val="nil"/>
        </w:pBdr>
        <w:tabs>
          <w:tab w:val="left" w:pos="900"/>
        </w:tabs>
        <w:spacing w:before="120" w:after="120"/>
      </w:pPr>
      <w:r>
        <w:t>Proposals delivered by facsimile or email shall not be considered.</w:t>
      </w:r>
    </w:p>
    <w:p w14:paraId="0F0FD219" w14:textId="4E245E91" w:rsidR="00B25C17" w:rsidRDefault="003D58C9" w:rsidP="003A1B83">
      <w:pPr>
        <w:numPr>
          <w:ilvl w:val="2"/>
          <w:numId w:val="69"/>
        </w:numPr>
        <w:pBdr>
          <w:top w:val="nil"/>
          <w:left w:val="nil"/>
          <w:bottom w:val="nil"/>
          <w:right w:val="nil"/>
          <w:between w:val="nil"/>
        </w:pBdr>
        <w:tabs>
          <w:tab w:val="left" w:pos="900"/>
        </w:tabs>
        <w:spacing w:before="120" w:after="120"/>
      </w:pPr>
      <w:r>
        <w:rPr>
          <w:color w:val="000000"/>
          <w:sz w:val="22"/>
        </w:rPr>
        <w:t>Provide no pricing information in the Technical Proposal. Provide no pricing information on the media submitted in the Technical Proposal.</w:t>
      </w:r>
    </w:p>
    <w:p w14:paraId="568F633D" w14:textId="6F55B613" w:rsidR="00B25C17" w:rsidRPr="000E1B3B" w:rsidRDefault="00C434CA" w:rsidP="00640F05">
      <w:pPr>
        <w:pStyle w:val="ListParagraph"/>
        <w:numPr>
          <w:ilvl w:val="2"/>
          <w:numId w:val="69"/>
        </w:numPr>
        <w:pBdr>
          <w:top w:val="nil"/>
          <w:left w:val="nil"/>
          <w:bottom w:val="nil"/>
          <w:right w:val="nil"/>
          <w:between w:val="nil"/>
        </w:pBdr>
        <w:tabs>
          <w:tab w:val="left" w:pos="900"/>
        </w:tabs>
        <w:spacing w:before="120" w:after="120"/>
        <w:contextualSpacing w:val="0"/>
        <w:rPr>
          <w:b/>
        </w:rPr>
      </w:pPr>
      <w:r>
        <w:rPr>
          <w:color w:val="000000"/>
          <w:sz w:val="22"/>
        </w:rPr>
        <w:t xml:space="preserve">Offerors may submit Proposals through the State’s internet based electronic procurement system, </w:t>
      </w:r>
      <w:proofErr w:type="spellStart"/>
      <w:r>
        <w:rPr>
          <w:color w:val="000000"/>
          <w:sz w:val="22"/>
        </w:rPr>
        <w:t>eMMA</w:t>
      </w:r>
      <w:proofErr w:type="spellEnd"/>
    </w:p>
    <w:p w14:paraId="4636DDEE" w14:textId="57157DF4" w:rsidR="000E1B3B" w:rsidRPr="0099578B" w:rsidRDefault="000E1B3B" w:rsidP="00640F05">
      <w:pPr>
        <w:pStyle w:val="ListParagraph"/>
        <w:numPr>
          <w:ilvl w:val="2"/>
          <w:numId w:val="69"/>
        </w:numPr>
        <w:pBdr>
          <w:top w:val="nil"/>
          <w:left w:val="nil"/>
          <w:bottom w:val="nil"/>
          <w:right w:val="nil"/>
          <w:between w:val="nil"/>
        </w:pBdr>
        <w:tabs>
          <w:tab w:val="left" w:pos="900"/>
        </w:tabs>
        <w:spacing w:before="120" w:after="120"/>
        <w:contextualSpacing w:val="0"/>
        <w:rPr>
          <w:b/>
          <w:sz w:val="22"/>
        </w:rPr>
      </w:pPr>
      <w:r w:rsidRPr="0099578B">
        <w:rPr>
          <w:sz w:val="22"/>
        </w:rPr>
        <w:t>The Procurement Officer must receive all electronic Proposal material by the RPF due date and time specified in the Key Information Summary Sheet.  Requests for extension of this date or time will not be granted. Except as provided in COMAR 21.05.03.02F, Proposals received by the Procurement Officer after the due date will not be considered.</w:t>
      </w:r>
    </w:p>
    <w:p w14:paraId="6E8DD56D" w14:textId="7FDF058B" w:rsidR="000E1B3B" w:rsidRPr="00AF0354" w:rsidRDefault="000E1B3B" w:rsidP="00640F05">
      <w:pPr>
        <w:pStyle w:val="ListParagraph"/>
        <w:numPr>
          <w:ilvl w:val="2"/>
          <w:numId w:val="69"/>
        </w:numPr>
        <w:pBdr>
          <w:top w:val="nil"/>
          <w:left w:val="nil"/>
          <w:bottom w:val="nil"/>
          <w:right w:val="nil"/>
          <w:between w:val="nil"/>
        </w:pBdr>
        <w:tabs>
          <w:tab w:val="left" w:pos="900"/>
        </w:tabs>
        <w:spacing w:before="120" w:after="120"/>
        <w:rPr>
          <w:b/>
        </w:rPr>
      </w:pPr>
      <w:r w:rsidRPr="0099578B">
        <w:rPr>
          <w:sz w:val="22"/>
        </w:rPr>
        <w:t xml:space="preserve">Offerors shall provide their </w:t>
      </w:r>
      <w:r w:rsidR="00112A03" w:rsidRPr="0099578B">
        <w:rPr>
          <w:sz w:val="22"/>
        </w:rPr>
        <w:t>P</w:t>
      </w:r>
      <w:r w:rsidRPr="0099578B">
        <w:rPr>
          <w:sz w:val="22"/>
        </w:rPr>
        <w:t xml:space="preserve">roposals </w:t>
      </w:r>
      <w:r w:rsidR="00112A03" w:rsidRPr="0099578B">
        <w:rPr>
          <w:sz w:val="22"/>
        </w:rPr>
        <w:t xml:space="preserve">in two separate envelopes through </w:t>
      </w:r>
      <w:proofErr w:type="spellStart"/>
      <w:r w:rsidR="00112A03" w:rsidRPr="0099578B">
        <w:rPr>
          <w:sz w:val="22"/>
        </w:rPr>
        <w:t>eMMA</w:t>
      </w:r>
      <w:proofErr w:type="spellEnd"/>
      <w:r w:rsidR="00112A03" w:rsidRPr="0099578B">
        <w:rPr>
          <w:sz w:val="22"/>
        </w:rPr>
        <w:t xml:space="preserve"> following the </w:t>
      </w:r>
      <w:hyperlink r:id="rId27" w:history="1">
        <w:r w:rsidR="00112A03" w:rsidRPr="0099578B">
          <w:rPr>
            <w:rStyle w:val="Hyperlink"/>
            <w:sz w:val="22"/>
          </w:rPr>
          <w:t>Quick Reference Guides</w:t>
        </w:r>
      </w:hyperlink>
      <w:r w:rsidR="00112A03" w:rsidRPr="0099578B">
        <w:rPr>
          <w:sz w:val="22"/>
        </w:rPr>
        <w:t xml:space="preserve"> (QRG) labelled “</w:t>
      </w:r>
      <w:r w:rsidR="00112A03" w:rsidRPr="0099578B">
        <w:rPr>
          <w:b/>
          <w:sz w:val="22"/>
        </w:rPr>
        <w:t>5</w:t>
      </w:r>
      <w:r w:rsidR="00112A03" w:rsidRPr="003F6616">
        <w:rPr>
          <w:b/>
        </w:rPr>
        <w:t xml:space="preserve"> - </w:t>
      </w:r>
      <w:proofErr w:type="spellStart"/>
      <w:r w:rsidR="00112A03" w:rsidRPr="003F6616">
        <w:rPr>
          <w:b/>
        </w:rPr>
        <w:t>eMMA</w:t>
      </w:r>
      <w:proofErr w:type="spellEnd"/>
      <w:r w:rsidR="00112A03" w:rsidRPr="003F6616">
        <w:rPr>
          <w:b/>
        </w:rPr>
        <w:t xml:space="preserve"> QRG Responding to Solicitations (RFP)</w:t>
      </w:r>
      <w:r w:rsidR="00112A03">
        <w:t>” for double envelope submissions.</w:t>
      </w:r>
    </w:p>
    <w:p w14:paraId="0045B17D" w14:textId="77777777" w:rsidR="00B25C17" w:rsidRDefault="003D58C9" w:rsidP="00640F05">
      <w:pPr>
        <w:numPr>
          <w:ilvl w:val="2"/>
          <w:numId w:val="69"/>
        </w:numPr>
        <w:pBdr>
          <w:top w:val="nil"/>
          <w:left w:val="nil"/>
          <w:bottom w:val="nil"/>
          <w:right w:val="nil"/>
          <w:between w:val="nil"/>
        </w:pBdr>
        <w:tabs>
          <w:tab w:val="left" w:pos="900"/>
        </w:tabs>
        <w:spacing w:before="120" w:after="120"/>
      </w:pPr>
      <w:r>
        <w:rPr>
          <w:color w:val="000000"/>
          <w:sz w:val="22"/>
        </w:rPr>
        <w:t>Two Part Submission:</w:t>
      </w:r>
    </w:p>
    <w:p w14:paraId="0CB6B66B" w14:textId="77777777" w:rsidR="00B25C17" w:rsidRDefault="003D58C9" w:rsidP="003A1B83">
      <w:pPr>
        <w:numPr>
          <w:ilvl w:val="0"/>
          <w:numId w:val="36"/>
        </w:numPr>
        <w:pBdr>
          <w:top w:val="nil"/>
          <w:left w:val="nil"/>
          <w:bottom w:val="nil"/>
          <w:right w:val="nil"/>
          <w:between w:val="nil"/>
        </w:pBdr>
        <w:spacing w:before="120" w:after="120"/>
        <w:ind w:left="1080" w:hanging="360"/>
      </w:pPr>
      <w:r>
        <w:rPr>
          <w:color w:val="000000"/>
          <w:sz w:val="22"/>
        </w:rPr>
        <w:t>Technical Proposal consisting of:</w:t>
      </w:r>
    </w:p>
    <w:p w14:paraId="5880EE94" w14:textId="77777777" w:rsidR="00B25C17" w:rsidRDefault="003D58C9" w:rsidP="003A1B83">
      <w:pPr>
        <w:numPr>
          <w:ilvl w:val="1"/>
          <w:numId w:val="36"/>
        </w:numPr>
        <w:pBdr>
          <w:top w:val="nil"/>
          <w:left w:val="nil"/>
          <w:bottom w:val="nil"/>
          <w:right w:val="nil"/>
          <w:between w:val="nil"/>
        </w:pBdr>
        <w:spacing w:before="120" w:after="120"/>
        <w:ind w:left="1440" w:hanging="360"/>
      </w:pPr>
      <w:r>
        <w:rPr>
          <w:color w:val="000000"/>
          <w:sz w:val="22"/>
        </w:rPr>
        <w:t>Technical Proposal and all supporting material in Microsoft Word format, version 2007 or greater,</w:t>
      </w:r>
    </w:p>
    <w:p w14:paraId="654D8576" w14:textId="77777777" w:rsidR="00B25C17" w:rsidRDefault="003D58C9" w:rsidP="003A1B83">
      <w:pPr>
        <w:numPr>
          <w:ilvl w:val="1"/>
          <w:numId w:val="36"/>
        </w:numPr>
        <w:pBdr>
          <w:top w:val="nil"/>
          <w:left w:val="nil"/>
          <w:bottom w:val="nil"/>
          <w:right w:val="nil"/>
          <w:between w:val="nil"/>
        </w:pBdr>
        <w:spacing w:before="120" w:after="120"/>
        <w:ind w:left="1440" w:hanging="360"/>
      </w:pPr>
      <w:r>
        <w:rPr>
          <w:color w:val="000000"/>
          <w:sz w:val="22"/>
        </w:rPr>
        <w:t>Technical Proposal in searchable Adobe PDF format,</w:t>
      </w:r>
    </w:p>
    <w:p w14:paraId="6A05EB63" w14:textId="77777777" w:rsidR="00B25C17" w:rsidRDefault="003D58C9" w:rsidP="003A1B83">
      <w:pPr>
        <w:numPr>
          <w:ilvl w:val="1"/>
          <w:numId w:val="36"/>
        </w:numPr>
        <w:pBdr>
          <w:top w:val="nil"/>
          <w:left w:val="nil"/>
          <w:bottom w:val="nil"/>
          <w:right w:val="nil"/>
          <w:between w:val="nil"/>
        </w:pBdr>
        <w:spacing w:before="120" w:after="120"/>
        <w:ind w:left="1440" w:hanging="360"/>
      </w:pPr>
      <w:r>
        <w:rPr>
          <w:color w:val="000000"/>
          <w:sz w:val="22"/>
        </w:rPr>
        <w:t xml:space="preserve">a second searchable Adobe copy of the Technical Proposal, with confidential and proprietary information redacted (see </w:t>
      </w:r>
      <w:r>
        <w:rPr>
          <w:b/>
          <w:color w:val="000000"/>
          <w:sz w:val="22"/>
        </w:rPr>
        <w:t>Section 4.8</w:t>
      </w:r>
      <w:r>
        <w:rPr>
          <w:color w:val="000000"/>
          <w:sz w:val="22"/>
        </w:rPr>
        <w:t>), and</w:t>
      </w:r>
    </w:p>
    <w:p w14:paraId="002427E9" w14:textId="77777777" w:rsidR="00B25C17" w:rsidRDefault="003D58C9" w:rsidP="003A1B83">
      <w:pPr>
        <w:numPr>
          <w:ilvl w:val="0"/>
          <w:numId w:val="36"/>
        </w:numPr>
        <w:pBdr>
          <w:top w:val="nil"/>
          <w:left w:val="nil"/>
          <w:bottom w:val="nil"/>
          <w:right w:val="nil"/>
          <w:between w:val="nil"/>
        </w:pBdr>
        <w:spacing w:before="120" w:after="120"/>
        <w:ind w:left="1080" w:hanging="360"/>
      </w:pPr>
      <w:r>
        <w:rPr>
          <w:color w:val="000000"/>
          <w:sz w:val="22"/>
        </w:rPr>
        <w:t>Financial Proposal consisting of:</w:t>
      </w:r>
    </w:p>
    <w:p w14:paraId="061BBB30" w14:textId="77777777" w:rsidR="00B25C17" w:rsidRDefault="003D58C9" w:rsidP="003A1B83">
      <w:pPr>
        <w:numPr>
          <w:ilvl w:val="1"/>
          <w:numId w:val="36"/>
        </w:numPr>
        <w:pBdr>
          <w:top w:val="nil"/>
          <w:left w:val="nil"/>
          <w:bottom w:val="nil"/>
          <w:right w:val="nil"/>
          <w:between w:val="nil"/>
        </w:pBdr>
        <w:spacing w:before="120" w:after="120"/>
        <w:ind w:left="1440" w:hanging="360"/>
      </w:pPr>
      <w:r>
        <w:rPr>
          <w:color w:val="000000"/>
          <w:sz w:val="22"/>
        </w:rPr>
        <w:t xml:space="preserve">Financial Proposal and all supporting material in </w:t>
      </w:r>
      <w:r>
        <w:rPr>
          <w:sz w:val="22"/>
        </w:rPr>
        <w:t>Microsoft Word or Microsoft Excel</w:t>
      </w:r>
      <w:r>
        <w:rPr>
          <w:color w:val="000000"/>
          <w:sz w:val="22"/>
        </w:rPr>
        <w:t xml:space="preserve"> format,</w:t>
      </w:r>
    </w:p>
    <w:p w14:paraId="70E8D3FD" w14:textId="77777777" w:rsidR="00B25C17" w:rsidRDefault="003D58C9" w:rsidP="003A1B83">
      <w:pPr>
        <w:numPr>
          <w:ilvl w:val="1"/>
          <w:numId w:val="36"/>
        </w:numPr>
        <w:pBdr>
          <w:top w:val="nil"/>
          <w:left w:val="nil"/>
          <w:bottom w:val="nil"/>
          <w:right w:val="nil"/>
          <w:between w:val="nil"/>
        </w:pBdr>
        <w:spacing w:before="120" w:after="120"/>
        <w:ind w:left="1440" w:hanging="360"/>
      </w:pPr>
      <w:r>
        <w:rPr>
          <w:color w:val="000000"/>
          <w:sz w:val="22"/>
        </w:rPr>
        <w:t>Financial Proposal in searchable Adobe PDF format,</w:t>
      </w:r>
    </w:p>
    <w:p w14:paraId="2F1977ED" w14:textId="13CF0926" w:rsidR="00B25C17" w:rsidRDefault="003D58C9" w:rsidP="003A1B83">
      <w:pPr>
        <w:numPr>
          <w:ilvl w:val="1"/>
          <w:numId w:val="36"/>
        </w:numPr>
        <w:pBdr>
          <w:top w:val="nil"/>
          <w:left w:val="nil"/>
          <w:bottom w:val="nil"/>
          <w:right w:val="nil"/>
          <w:between w:val="nil"/>
        </w:pBdr>
        <w:spacing w:before="120" w:after="120"/>
        <w:ind w:left="1440" w:hanging="360"/>
      </w:pPr>
      <w:r>
        <w:rPr>
          <w:color w:val="000000"/>
          <w:sz w:val="22"/>
        </w:rPr>
        <w:t xml:space="preserve">a second searchable Adobe copy of the Financial Proposal, with confidential and proprietary information removed (see </w:t>
      </w:r>
      <w:r w:rsidR="00F4235C">
        <w:rPr>
          <w:b/>
          <w:color w:val="000000"/>
          <w:sz w:val="22"/>
        </w:rPr>
        <w:t xml:space="preserve">Section </w:t>
      </w:r>
      <w:r w:rsidR="00600B15">
        <w:rPr>
          <w:b/>
          <w:color w:val="000000"/>
          <w:sz w:val="22"/>
        </w:rPr>
        <w:t>4.8</w:t>
      </w:r>
      <w:r>
        <w:rPr>
          <w:color w:val="000000"/>
          <w:sz w:val="22"/>
        </w:rPr>
        <w:t xml:space="preserve">). </w:t>
      </w:r>
    </w:p>
    <w:p w14:paraId="7F1A78B7" w14:textId="77777777" w:rsidR="00B25C17" w:rsidRDefault="007768EC" w:rsidP="003A1B83">
      <w:pPr>
        <w:pStyle w:val="Heading2"/>
        <w:numPr>
          <w:ilvl w:val="1"/>
          <w:numId w:val="69"/>
        </w:numPr>
      </w:pPr>
      <w:r>
        <w:t xml:space="preserve">    </w:t>
      </w:r>
      <w:bookmarkStart w:id="179" w:name="_Toc71268123"/>
      <w:r w:rsidR="003D58C9">
        <w:t>Volume I - Technical Proposal</w:t>
      </w:r>
      <w:bookmarkEnd w:id="179"/>
    </w:p>
    <w:p w14:paraId="3595F878" w14:textId="77777777" w:rsidR="00B25C17" w:rsidRDefault="007768EC" w:rsidP="007E320B">
      <w:pPr>
        <w:pBdr>
          <w:top w:val="nil"/>
          <w:left w:val="nil"/>
          <w:bottom w:val="nil"/>
          <w:right w:val="nil"/>
          <w:between w:val="nil"/>
        </w:pBdr>
        <w:spacing w:before="120" w:after="120"/>
        <w:rPr>
          <w:color w:val="000000"/>
          <w:sz w:val="22"/>
        </w:rPr>
      </w:pPr>
      <w:r>
        <w:rPr>
          <w:color w:val="000000"/>
          <w:sz w:val="22"/>
        </w:rPr>
        <w:t xml:space="preserve">NOTE: </w:t>
      </w:r>
      <w:r w:rsidR="003D58C9">
        <w:rPr>
          <w:color w:val="000000"/>
          <w:sz w:val="22"/>
        </w:rPr>
        <w:t>Omit all</w:t>
      </w:r>
      <w:r w:rsidR="003D58C9">
        <w:rPr>
          <w:b/>
          <w:color w:val="000000"/>
          <w:sz w:val="22"/>
        </w:rPr>
        <w:t xml:space="preserve"> pricing information</w:t>
      </w:r>
      <w:r w:rsidR="003D58C9">
        <w:rPr>
          <w:color w:val="000000"/>
          <w:sz w:val="22"/>
        </w:rPr>
        <w:t xml:space="preserve"> from the Technical Proposal (Volume I).  Include pricing information only in the Financial Proposal (Volume II).</w:t>
      </w:r>
    </w:p>
    <w:p w14:paraId="5569F453" w14:textId="77777777" w:rsidR="00B25C17" w:rsidRDefault="003D58C9" w:rsidP="00640F05">
      <w:pPr>
        <w:numPr>
          <w:ilvl w:val="2"/>
          <w:numId w:val="69"/>
        </w:numPr>
        <w:pBdr>
          <w:top w:val="nil"/>
          <w:left w:val="nil"/>
          <w:bottom w:val="nil"/>
          <w:right w:val="nil"/>
          <w:between w:val="nil"/>
        </w:pBdr>
        <w:tabs>
          <w:tab w:val="left" w:pos="900"/>
        </w:tabs>
        <w:spacing w:before="120" w:after="120"/>
      </w:pPr>
      <w:r>
        <w:rPr>
          <w:color w:val="000000"/>
          <w:sz w:val="22"/>
        </w:rPr>
        <w:t xml:space="preserve">In addition to the instructions below, responses in the Offeror’s Technical Proposal shall reference the organization and numbering of Sections in the RFP (e.g., “Section 2.2.1 Response . . </w:t>
      </w:r>
      <w:r>
        <w:rPr>
          <w:color w:val="000000"/>
          <w:sz w:val="22"/>
        </w:rPr>
        <w:lastRenderedPageBreak/>
        <w:t>.; “Section 2.2.2 Response . . .,”). All pages of both Proposal volumes shall be consecutively numbered from beginning (Page 1) to end (Page “x”).</w:t>
      </w:r>
    </w:p>
    <w:p w14:paraId="5CCF0119" w14:textId="77777777" w:rsidR="00B25C17" w:rsidRDefault="003D58C9" w:rsidP="00640F05">
      <w:pPr>
        <w:numPr>
          <w:ilvl w:val="2"/>
          <w:numId w:val="69"/>
        </w:numPr>
        <w:pBdr>
          <w:top w:val="nil"/>
          <w:left w:val="nil"/>
          <w:bottom w:val="nil"/>
          <w:right w:val="nil"/>
          <w:between w:val="nil"/>
        </w:pBdr>
        <w:tabs>
          <w:tab w:val="left" w:pos="900"/>
        </w:tabs>
        <w:spacing w:before="120" w:after="120"/>
      </w:pPr>
      <w:bookmarkStart w:id="180" w:name="_heading=h.1x0gk37" w:colFirst="0" w:colLast="0"/>
      <w:bookmarkEnd w:id="180"/>
      <w:r>
        <w:rPr>
          <w:color w:val="000000"/>
          <w:sz w:val="22"/>
        </w:rPr>
        <w:t>The Technical Proposal shall include the following documents and information in the order specified as follows. Each section of the Technical Proposal shall be separated by a TAB as detailed below:</w:t>
      </w:r>
    </w:p>
    <w:p w14:paraId="0C69F9F8" w14:textId="77777777" w:rsidR="00B25C17" w:rsidRDefault="003D58C9" w:rsidP="003A1B83">
      <w:pPr>
        <w:numPr>
          <w:ilvl w:val="0"/>
          <w:numId w:val="38"/>
        </w:numPr>
        <w:pBdr>
          <w:top w:val="nil"/>
          <w:left w:val="nil"/>
          <w:bottom w:val="nil"/>
          <w:right w:val="nil"/>
          <w:between w:val="nil"/>
        </w:pBdr>
        <w:spacing w:before="120" w:after="120"/>
        <w:ind w:left="1080" w:hanging="360"/>
      </w:pPr>
      <w:r>
        <w:rPr>
          <w:color w:val="000000"/>
          <w:sz w:val="22"/>
        </w:rPr>
        <w:t>Title Page and Table of Contents (Submit under TAB A)</w:t>
      </w:r>
    </w:p>
    <w:p w14:paraId="58A7696C" w14:textId="77777777" w:rsidR="00B25C17" w:rsidRDefault="003D58C9" w:rsidP="003A1B83">
      <w:pPr>
        <w:pBdr>
          <w:top w:val="nil"/>
          <w:left w:val="nil"/>
          <w:bottom w:val="nil"/>
          <w:right w:val="nil"/>
          <w:between w:val="nil"/>
        </w:pBdr>
        <w:spacing w:before="120" w:after="120"/>
        <w:ind w:left="1080"/>
        <w:rPr>
          <w:color w:val="000000"/>
          <w:sz w:val="22"/>
        </w:rPr>
      </w:pPr>
      <w:r>
        <w:rPr>
          <w:color w:val="000000"/>
          <w:sz w:val="22"/>
        </w:rPr>
        <w:t>The Technical Proposal should begin with a Title Page bearing the name and address of the Offeror and the name and number of this RFP. A Table of Contents shall follow the Title Page for the Technical Proposal, organized by section, subsection, and page number.</w:t>
      </w:r>
    </w:p>
    <w:p w14:paraId="29843545" w14:textId="77777777" w:rsidR="00B25C17" w:rsidRDefault="003D58C9" w:rsidP="003A1B83">
      <w:pPr>
        <w:numPr>
          <w:ilvl w:val="0"/>
          <w:numId w:val="38"/>
        </w:numPr>
        <w:pBdr>
          <w:top w:val="nil"/>
          <w:left w:val="nil"/>
          <w:bottom w:val="nil"/>
          <w:right w:val="nil"/>
          <w:between w:val="nil"/>
        </w:pBdr>
        <w:spacing w:before="120" w:after="120"/>
        <w:ind w:left="1080" w:hanging="360"/>
      </w:pPr>
      <w:r>
        <w:rPr>
          <w:color w:val="000000"/>
          <w:sz w:val="22"/>
        </w:rPr>
        <w:t>Claim of Confidentiality (If applicable, submit under TAB A-1)</w:t>
      </w:r>
    </w:p>
    <w:p w14:paraId="4FFC5429" w14:textId="77777777" w:rsidR="00B25C17" w:rsidRDefault="003D58C9" w:rsidP="003A1B83">
      <w:pPr>
        <w:pBdr>
          <w:top w:val="nil"/>
          <w:left w:val="nil"/>
          <w:bottom w:val="nil"/>
          <w:right w:val="nil"/>
          <w:between w:val="nil"/>
        </w:pBdr>
        <w:spacing w:before="120" w:after="120"/>
        <w:ind w:left="1080"/>
        <w:rPr>
          <w:color w:val="000000"/>
          <w:sz w:val="22"/>
        </w:rPr>
      </w:pPr>
      <w:r>
        <w:rPr>
          <w:color w:val="000000"/>
          <w:sz w:val="22"/>
        </w:rPr>
        <w:t xml:space="preserve">Any information which is claimed to be confidential and/or proprietary information should be identified by page and section number and placed after the Title Page and before the Table of Contents in the Technical Proposal, and if applicable, separately in the Financial Proposal. An explanation for each claim of confidentiality shall be included (see </w:t>
      </w:r>
      <w:r>
        <w:rPr>
          <w:b/>
          <w:color w:val="000000"/>
          <w:sz w:val="22"/>
        </w:rPr>
        <w:t>Section 4.8 “Public Information Act Notice”</w:t>
      </w:r>
      <w:r>
        <w:rPr>
          <w:color w:val="000000"/>
          <w:sz w:val="22"/>
        </w:rPr>
        <w:t>).  The entire Proposal cannot be given a blanket confidentiality designation - any confidentiality designation must apply to specific sections, pages, or portions of pages of the Proposal and an explanation for each claim shall be included.</w:t>
      </w:r>
    </w:p>
    <w:p w14:paraId="1E35764C" w14:textId="77777777" w:rsidR="00B25C17" w:rsidRDefault="003D58C9" w:rsidP="003A1B83">
      <w:pPr>
        <w:numPr>
          <w:ilvl w:val="0"/>
          <w:numId w:val="38"/>
        </w:numPr>
        <w:pBdr>
          <w:top w:val="nil"/>
          <w:left w:val="nil"/>
          <w:bottom w:val="nil"/>
          <w:right w:val="nil"/>
          <w:between w:val="nil"/>
        </w:pBdr>
        <w:spacing w:before="120" w:after="120"/>
        <w:ind w:left="1080" w:hanging="360"/>
      </w:pPr>
      <w:r>
        <w:rPr>
          <w:color w:val="000000"/>
          <w:sz w:val="22"/>
        </w:rPr>
        <w:t>Offeror Information Sheet and Transmittal Letter (Submit under TAB B)</w:t>
      </w:r>
    </w:p>
    <w:p w14:paraId="04080D71" w14:textId="77777777" w:rsidR="00B25C17" w:rsidRDefault="003D58C9" w:rsidP="003A1B83">
      <w:pPr>
        <w:pBdr>
          <w:top w:val="nil"/>
          <w:left w:val="nil"/>
          <w:bottom w:val="nil"/>
          <w:right w:val="nil"/>
          <w:between w:val="nil"/>
        </w:pBdr>
        <w:spacing w:before="120" w:after="120"/>
        <w:ind w:left="1080"/>
        <w:rPr>
          <w:color w:val="000000"/>
          <w:sz w:val="22"/>
        </w:rPr>
      </w:pPr>
      <w:r>
        <w:rPr>
          <w:color w:val="000000"/>
          <w:sz w:val="22"/>
        </w:rPr>
        <w:t xml:space="preserve">The Offeror Information Sheet (see </w:t>
      </w:r>
      <w:r>
        <w:rPr>
          <w:b/>
          <w:color w:val="000000"/>
          <w:sz w:val="22"/>
        </w:rPr>
        <w:t>Appendix 2</w:t>
      </w:r>
      <w:r>
        <w:rPr>
          <w:color w:val="000000"/>
          <w:sz w:val="22"/>
        </w:rPr>
        <w:t>) and a Transmittal Letter shall accompany the Technical Proposal.  The purpose of the Transmittal Letter is to transmit the Proposal and acknowledge the receipt of any addenda to this RFP issued before the Proposal due date and time.   Transmittal Letter should be brief, be signed by an individual who is authorized to commit the Offeror to its Proposal and the requirements as stated in this RFP.</w:t>
      </w:r>
    </w:p>
    <w:p w14:paraId="43F854A2" w14:textId="77777777" w:rsidR="00B25C17" w:rsidRDefault="003D58C9" w:rsidP="003A1B83">
      <w:pPr>
        <w:numPr>
          <w:ilvl w:val="0"/>
          <w:numId w:val="38"/>
        </w:numPr>
        <w:pBdr>
          <w:top w:val="nil"/>
          <w:left w:val="nil"/>
          <w:bottom w:val="nil"/>
          <w:right w:val="nil"/>
          <w:between w:val="nil"/>
        </w:pBdr>
        <w:spacing w:before="120" w:after="120"/>
        <w:ind w:left="1080" w:hanging="360"/>
      </w:pPr>
      <w:r>
        <w:rPr>
          <w:color w:val="000000"/>
          <w:sz w:val="22"/>
        </w:rPr>
        <w:t>Executive Summary (Submit under TAB C)</w:t>
      </w:r>
    </w:p>
    <w:p w14:paraId="28D3A79D" w14:textId="77777777" w:rsidR="00B25C17" w:rsidRDefault="003D58C9" w:rsidP="003A1B83">
      <w:pPr>
        <w:pBdr>
          <w:top w:val="nil"/>
          <w:left w:val="nil"/>
          <w:bottom w:val="nil"/>
          <w:right w:val="nil"/>
          <w:between w:val="nil"/>
        </w:pBdr>
        <w:spacing w:before="120" w:after="120"/>
        <w:ind w:left="1080"/>
        <w:rPr>
          <w:color w:val="000000"/>
          <w:sz w:val="22"/>
        </w:rPr>
      </w:pPr>
      <w:r>
        <w:rPr>
          <w:color w:val="000000"/>
          <w:sz w:val="22"/>
        </w:rPr>
        <w:t>The Offeror shall condense and highlight the contents of the Technical Proposal in a separate section titled “Executive Summary.”</w:t>
      </w:r>
    </w:p>
    <w:p w14:paraId="5AD206ED" w14:textId="77777777" w:rsidR="00B25C17" w:rsidRDefault="003D58C9" w:rsidP="003A1B83">
      <w:pPr>
        <w:pBdr>
          <w:top w:val="nil"/>
          <w:left w:val="nil"/>
          <w:bottom w:val="nil"/>
          <w:right w:val="nil"/>
          <w:between w:val="nil"/>
        </w:pBdr>
        <w:spacing w:before="120" w:after="120"/>
        <w:ind w:left="1080"/>
        <w:rPr>
          <w:color w:val="000000"/>
          <w:sz w:val="22"/>
        </w:rPr>
      </w:pPr>
      <w:r>
        <w:rPr>
          <w:color w:val="000000"/>
          <w:sz w:val="22"/>
        </w:rPr>
        <w:t xml:space="preserve">In addition, the Summary shall indicate whether the Offeror is the subsidiary of another entity, and if so, whether all information submitted by the Offeror pertains exclusively to the Offeror. If not, the subsidiary Offeror shall include a guarantee of performance from its parent organization as part of its Executive Summary (see </w:t>
      </w:r>
      <w:r>
        <w:rPr>
          <w:b/>
          <w:color w:val="000000"/>
          <w:sz w:val="22"/>
        </w:rPr>
        <w:t>Section 4.16 “Offeror Responsibilities”</w:t>
      </w:r>
      <w:r>
        <w:rPr>
          <w:color w:val="000000"/>
          <w:sz w:val="22"/>
        </w:rPr>
        <w:t>).</w:t>
      </w:r>
    </w:p>
    <w:p w14:paraId="4660AA95" w14:textId="77777777" w:rsidR="00B25C17" w:rsidRDefault="003D58C9" w:rsidP="003A1B83">
      <w:pPr>
        <w:pBdr>
          <w:top w:val="nil"/>
          <w:left w:val="nil"/>
          <w:bottom w:val="nil"/>
          <w:right w:val="nil"/>
          <w:between w:val="nil"/>
        </w:pBdr>
        <w:spacing w:before="120" w:after="120"/>
        <w:ind w:left="1080"/>
        <w:rPr>
          <w:color w:val="000000"/>
          <w:sz w:val="22"/>
        </w:rPr>
      </w:pPr>
      <w:r>
        <w:rPr>
          <w:color w:val="000000"/>
          <w:sz w:val="22"/>
        </w:rPr>
        <w:t>The Executive Summary shall also identify any exceptions the Offeror has taken to the requirements of this RFP, the Contract (</w:t>
      </w:r>
      <w:r>
        <w:rPr>
          <w:b/>
          <w:color w:val="000000"/>
          <w:sz w:val="22"/>
        </w:rPr>
        <w:t>Attachment M</w:t>
      </w:r>
      <w:r>
        <w:rPr>
          <w:color w:val="000000"/>
          <w:sz w:val="22"/>
        </w:rPr>
        <w:t xml:space="preserve">), or any other exhibits or attachments. Acceptance or rejection of exceptions is within the sole discretion of the State. </w:t>
      </w:r>
      <w:r>
        <w:rPr>
          <w:b/>
          <w:color w:val="000000"/>
          <w:sz w:val="22"/>
        </w:rPr>
        <w:t>Exceptions to terms and conditions, including requirements, may result in having the Proposal deemed unacceptable or classified as not reasonably susceptible of being selected for award.</w:t>
      </w:r>
    </w:p>
    <w:p w14:paraId="057CF2F8" w14:textId="77777777" w:rsidR="00B25C17" w:rsidRDefault="003D58C9" w:rsidP="003A1B83">
      <w:pPr>
        <w:numPr>
          <w:ilvl w:val="0"/>
          <w:numId w:val="38"/>
        </w:numPr>
        <w:pBdr>
          <w:top w:val="nil"/>
          <w:left w:val="nil"/>
          <w:bottom w:val="nil"/>
          <w:right w:val="nil"/>
          <w:between w:val="nil"/>
        </w:pBdr>
        <w:spacing w:before="120" w:after="120"/>
        <w:ind w:left="1080" w:hanging="360"/>
      </w:pPr>
      <w:r>
        <w:rPr>
          <w:color w:val="000000"/>
          <w:sz w:val="22"/>
        </w:rPr>
        <w:t>Minimum Qualifications Documentation (If applicable, Submit under TAB D)</w:t>
      </w:r>
    </w:p>
    <w:p w14:paraId="2581C998" w14:textId="77777777" w:rsidR="00B25C17" w:rsidRDefault="003D58C9" w:rsidP="003A1B83">
      <w:pPr>
        <w:pBdr>
          <w:top w:val="nil"/>
          <w:left w:val="nil"/>
          <w:bottom w:val="nil"/>
          <w:right w:val="nil"/>
          <w:between w:val="nil"/>
        </w:pBdr>
        <w:spacing w:before="120" w:after="120"/>
        <w:ind w:left="1080"/>
        <w:rPr>
          <w:color w:val="000000"/>
          <w:sz w:val="22"/>
        </w:rPr>
      </w:pPr>
      <w:r>
        <w:rPr>
          <w:color w:val="000000"/>
          <w:sz w:val="22"/>
        </w:rPr>
        <w:t xml:space="preserve">The Offeror shall submit any Minimum Qualifications documentation that may be required, as set forth in RFP </w:t>
      </w:r>
      <w:r>
        <w:rPr>
          <w:b/>
          <w:color w:val="000000"/>
          <w:sz w:val="22"/>
        </w:rPr>
        <w:t>Section 1</w:t>
      </w:r>
      <w:r>
        <w:rPr>
          <w:color w:val="000000"/>
          <w:sz w:val="22"/>
        </w:rPr>
        <w:t xml:space="preserve">. If references are required in </w:t>
      </w:r>
      <w:r>
        <w:rPr>
          <w:b/>
          <w:color w:val="000000"/>
          <w:sz w:val="22"/>
        </w:rPr>
        <w:t>RFP Section 1</w:t>
      </w:r>
      <w:r>
        <w:rPr>
          <w:color w:val="000000"/>
          <w:sz w:val="22"/>
        </w:rPr>
        <w:t xml:space="preserve">, those references shall be submitted in this section and shall contain the information described in both </w:t>
      </w:r>
      <w:r>
        <w:rPr>
          <w:b/>
          <w:color w:val="000000"/>
          <w:sz w:val="22"/>
        </w:rPr>
        <w:t>Section 1</w:t>
      </w:r>
      <w:r>
        <w:rPr>
          <w:color w:val="000000"/>
          <w:sz w:val="22"/>
        </w:rPr>
        <w:t xml:space="preserve"> and </w:t>
      </w:r>
      <w:r>
        <w:rPr>
          <w:b/>
          <w:color w:val="000000"/>
          <w:sz w:val="22"/>
        </w:rPr>
        <w:t>Section 5.3.2.I</w:t>
      </w:r>
      <w:r>
        <w:rPr>
          <w:color w:val="000000"/>
          <w:sz w:val="22"/>
        </w:rPr>
        <w:t>.</w:t>
      </w:r>
    </w:p>
    <w:p w14:paraId="7F1F9A37" w14:textId="77777777" w:rsidR="00B25C17" w:rsidRDefault="003D58C9" w:rsidP="003A1B83">
      <w:pPr>
        <w:numPr>
          <w:ilvl w:val="0"/>
          <w:numId w:val="38"/>
        </w:numPr>
        <w:pBdr>
          <w:top w:val="nil"/>
          <w:left w:val="nil"/>
          <w:bottom w:val="nil"/>
          <w:right w:val="nil"/>
          <w:between w:val="nil"/>
        </w:pBdr>
        <w:spacing w:before="120" w:after="120"/>
        <w:ind w:left="1080" w:hanging="360"/>
      </w:pPr>
      <w:r>
        <w:rPr>
          <w:color w:val="000000"/>
          <w:sz w:val="22"/>
        </w:rPr>
        <w:lastRenderedPageBreak/>
        <w:t>Offeror Technical Response to RFP Requirements and Proposed Work Plan (Submit under TAB E)</w:t>
      </w:r>
    </w:p>
    <w:p w14:paraId="7A6C338D" w14:textId="1C6FF575" w:rsidR="00B25C17" w:rsidRDefault="003D58C9" w:rsidP="003A1B83">
      <w:pPr>
        <w:numPr>
          <w:ilvl w:val="1"/>
          <w:numId w:val="3"/>
        </w:numPr>
        <w:pBdr>
          <w:top w:val="nil"/>
          <w:left w:val="nil"/>
          <w:bottom w:val="nil"/>
          <w:right w:val="nil"/>
          <w:between w:val="nil"/>
        </w:pBdr>
        <w:spacing w:before="120" w:after="120"/>
        <w:ind w:left="1440" w:hanging="360"/>
      </w:pPr>
      <w:r>
        <w:rPr>
          <w:color w:val="000000"/>
          <w:sz w:val="22"/>
        </w:rPr>
        <w:t xml:space="preserve">The Offeror shall address each </w:t>
      </w:r>
      <w:r w:rsidR="00112A03">
        <w:rPr>
          <w:sz w:val="22"/>
        </w:rPr>
        <w:t>RFP</w:t>
      </w:r>
      <w:r>
        <w:rPr>
          <w:sz w:val="22"/>
        </w:rPr>
        <w:t xml:space="preserve"> </w:t>
      </w:r>
      <w:r>
        <w:rPr>
          <w:color w:val="000000"/>
          <w:sz w:val="22"/>
        </w:rPr>
        <w:t xml:space="preserve">requirement (RFP </w:t>
      </w:r>
      <w:r>
        <w:rPr>
          <w:b/>
          <w:color w:val="000000"/>
          <w:sz w:val="22"/>
        </w:rPr>
        <w:t>Section 2</w:t>
      </w:r>
      <w:r w:rsidR="00112A03">
        <w:rPr>
          <w:b/>
          <w:color w:val="000000"/>
          <w:sz w:val="22"/>
        </w:rPr>
        <w:t xml:space="preserve"> and Section 3</w:t>
      </w:r>
      <w:r>
        <w:rPr>
          <w:color w:val="000000"/>
          <w:sz w:val="22"/>
        </w:rPr>
        <w:t xml:space="preserve">) in its Technical Proposal </w:t>
      </w:r>
      <w:r w:rsidR="00112A03">
        <w:rPr>
          <w:color w:val="000000"/>
          <w:sz w:val="22"/>
        </w:rPr>
        <w:t xml:space="preserve">with cross reference to the requirement </w:t>
      </w:r>
      <w:r>
        <w:rPr>
          <w:color w:val="000000"/>
          <w:sz w:val="22"/>
        </w:rPr>
        <w:t xml:space="preserve">and describe how its </w:t>
      </w:r>
      <w:r>
        <w:rPr>
          <w:sz w:val="22"/>
        </w:rPr>
        <w:t>proposed</w:t>
      </w:r>
      <w:r>
        <w:rPr>
          <w:color w:val="000000"/>
          <w:sz w:val="22"/>
        </w:rPr>
        <w:t xml:space="preserve"> </w:t>
      </w:r>
      <w:r w:rsidR="00112A03">
        <w:rPr>
          <w:color w:val="000000"/>
          <w:sz w:val="22"/>
        </w:rPr>
        <w:t xml:space="preserve">goods or </w:t>
      </w:r>
      <w:r>
        <w:rPr>
          <w:color w:val="000000"/>
          <w:sz w:val="22"/>
        </w:rPr>
        <w:t xml:space="preserve">services, including the </w:t>
      </w:r>
      <w:r w:rsidR="00112A03">
        <w:rPr>
          <w:color w:val="000000"/>
          <w:sz w:val="22"/>
        </w:rPr>
        <w:t xml:space="preserve">goods or </w:t>
      </w:r>
      <w:r>
        <w:rPr>
          <w:color w:val="000000"/>
          <w:sz w:val="22"/>
        </w:rPr>
        <w:t>services of any pro</w:t>
      </w:r>
      <w:r>
        <w:rPr>
          <w:sz w:val="22"/>
        </w:rPr>
        <w:t xml:space="preserve">posed subcontractor(s), will meet or exceed the requirements(s).  </w:t>
      </w:r>
      <w:r>
        <w:rPr>
          <w:color w:val="000000"/>
          <w:sz w:val="22"/>
        </w:rPr>
        <w:t xml:space="preserve">If the State is seeking Offeror agreement to any requirement(s), the Offeror shall state its agreement or disagreement. Any paragraph in the Technical Proposal that responds to </w:t>
      </w:r>
      <w:r>
        <w:rPr>
          <w:sz w:val="22"/>
        </w:rPr>
        <w:t>a</w:t>
      </w:r>
      <w:r w:rsidR="00112A03">
        <w:rPr>
          <w:sz w:val="22"/>
        </w:rPr>
        <w:t xml:space="preserve">n RFP </w:t>
      </w:r>
      <w:r>
        <w:rPr>
          <w:color w:val="000000"/>
          <w:sz w:val="22"/>
        </w:rPr>
        <w:t xml:space="preserve">requirement shall include an explanation of how the work will be performed. The response shall address each requirement in </w:t>
      </w:r>
      <w:r>
        <w:rPr>
          <w:b/>
          <w:color w:val="000000"/>
          <w:sz w:val="22"/>
        </w:rPr>
        <w:t>Section 2</w:t>
      </w:r>
      <w:r>
        <w:rPr>
          <w:b/>
          <w:sz w:val="22"/>
        </w:rPr>
        <w:t xml:space="preserve"> </w:t>
      </w:r>
      <w:r w:rsidR="00112A03">
        <w:rPr>
          <w:b/>
          <w:sz w:val="22"/>
        </w:rPr>
        <w:t xml:space="preserve">and Section 3 </w:t>
      </w:r>
      <w:r>
        <w:rPr>
          <w:color w:val="000000"/>
          <w:sz w:val="22"/>
        </w:rPr>
        <w:t>and shall contain a cross reference to the requirement.</w:t>
      </w:r>
    </w:p>
    <w:p w14:paraId="2402A6EE" w14:textId="77777777" w:rsidR="00B25C17" w:rsidRDefault="003D58C9" w:rsidP="003A1B83">
      <w:pPr>
        <w:numPr>
          <w:ilvl w:val="1"/>
          <w:numId w:val="3"/>
        </w:numPr>
        <w:pBdr>
          <w:top w:val="nil"/>
          <w:left w:val="nil"/>
          <w:bottom w:val="nil"/>
          <w:right w:val="nil"/>
          <w:between w:val="nil"/>
        </w:pBdr>
        <w:spacing w:before="120" w:after="120"/>
        <w:ind w:left="1440" w:hanging="360"/>
      </w:pPr>
      <w:r>
        <w:rPr>
          <w:color w:val="000000"/>
          <w:sz w:val="22"/>
        </w:rPr>
        <w:t>Any exception to a requirement, term, or condition may result in having the Proposal classified as not reasonably susceptible of being selected for award or the Offeror deemed not responsible.</w:t>
      </w:r>
    </w:p>
    <w:p w14:paraId="14CAB1EF" w14:textId="0E285616" w:rsidR="00B25C17" w:rsidRDefault="003D58C9" w:rsidP="003A1B83">
      <w:pPr>
        <w:numPr>
          <w:ilvl w:val="1"/>
          <w:numId w:val="3"/>
        </w:numPr>
        <w:pBdr>
          <w:top w:val="nil"/>
          <w:left w:val="nil"/>
          <w:bottom w:val="nil"/>
          <w:right w:val="nil"/>
          <w:between w:val="nil"/>
        </w:pBdr>
        <w:spacing w:before="120" w:after="120"/>
        <w:ind w:left="1440" w:hanging="360"/>
      </w:pPr>
      <w:r>
        <w:rPr>
          <w:sz w:val="22"/>
        </w:rPr>
        <w:t xml:space="preserve">The Offeror shall give a definitive </w:t>
      </w:r>
      <w:r w:rsidR="00112A03">
        <w:rPr>
          <w:sz w:val="22"/>
        </w:rPr>
        <w:t xml:space="preserve">section-by-section </w:t>
      </w:r>
      <w:r>
        <w:rPr>
          <w:sz w:val="22"/>
        </w:rPr>
        <w:t>description of the proposed plan to meet the requirements of the RFP, i.e., a Work Plan.  The Work Plan shall include the specific methodology</w:t>
      </w:r>
      <w:r w:rsidR="00112A03">
        <w:rPr>
          <w:sz w:val="22"/>
        </w:rPr>
        <w:t>,</w:t>
      </w:r>
      <w:r>
        <w:rPr>
          <w:sz w:val="22"/>
        </w:rPr>
        <w:t xml:space="preserve"> techniques</w:t>
      </w:r>
      <w:r w:rsidR="00112A03">
        <w:rPr>
          <w:sz w:val="22"/>
        </w:rPr>
        <w:t>, and number of staff, if applicable</w:t>
      </w:r>
      <w:r>
        <w:rPr>
          <w:sz w:val="22"/>
        </w:rPr>
        <w:t xml:space="preserve"> to be used by the Offeror in providing the required </w:t>
      </w:r>
      <w:r w:rsidR="00112A03">
        <w:rPr>
          <w:sz w:val="22"/>
        </w:rPr>
        <w:t xml:space="preserve">goods and </w:t>
      </w:r>
      <w:r>
        <w:rPr>
          <w:sz w:val="22"/>
        </w:rPr>
        <w:t xml:space="preserve">services as outlined in RFP section 2, </w:t>
      </w:r>
      <w:r w:rsidR="00112A03">
        <w:rPr>
          <w:sz w:val="22"/>
        </w:rPr>
        <w:t xml:space="preserve">Contractor Requirements: </w:t>
      </w:r>
      <w:r>
        <w:rPr>
          <w:sz w:val="22"/>
        </w:rPr>
        <w:t>Scope of Work.  The description shall include an outline of the overall management concepts employed by the Offeror and a project management plan, including project control mechanisms and overall timelines.  Project deadlines considered contract deliverable</w:t>
      </w:r>
      <w:r w:rsidR="00112A03">
        <w:rPr>
          <w:sz w:val="22"/>
        </w:rPr>
        <w:t>s</w:t>
      </w:r>
      <w:r>
        <w:rPr>
          <w:sz w:val="22"/>
        </w:rPr>
        <w:t xml:space="preserve"> must be recognized in the Work Plan.  </w:t>
      </w:r>
    </w:p>
    <w:p w14:paraId="3F18DD83" w14:textId="77777777" w:rsidR="00B25C17" w:rsidRDefault="003D58C9" w:rsidP="003A1B83">
      <w:pPr>
        <w:numPr>
          <w:ilvl w:val="1"/>
          <w:numId w:val="3"/>
        </w:numPr>
        <w:pBdr>
          <w:top w:val="nil"/>
          <w:left w:val="nil"/>
          <w:bottom w:val="nil"/>
          <w:right w:val="nil"/>
          <w:between w:val="nil"/>
        </w:pBdr>
        <w:spacing w:before="120" w:after="120"/>
        <w:ind w:left="1440" w:hanging="360"/>
      </w:pPr>
      <w:r>
        <w:rPr>
          <w:color w:val="000000"/>
          <w:sz w:val="22"/>
        </w:rPr>
        <w:t>The Offeror shall identify the location(s) from which it proposes to provide services, including, if applicable, any current facilities that it operates, and any required construction to satisfy the State’s requirements as outlined in this RFP.</w:t>
      </w:r>
      <w:r>
        <w:rPr>
          <w:color w:val="FF0000"/>
          <w:sz w:val="22"/>
        </w:rPr>
        <w:t xml:space="preserve"> </w:t>
      </w:r>
    </w:p>
    <w:p w14:paraId="37F6D391" w14:textId="77777777" w:rsidR="00B25C17" w:rsidRDefault="003D58C9" w:rsidP="003A1B83">
      <w:pPr>
        <w:numPr>
          <w:ilvl w:val="1"/>
          <w:numId w:val="3"/>
        </w:numPr>
        <w:pBdr>
          <w:top w:val="nil"/>
          <w:left w:val="nil"/>
          <w:bottom w:val="nil"/>
          <w:right w:val="nil"/>
          <w:between w:val="nil"/>
        </w:pBdr>
        <w:spacing w:before="120" w:after="120"/>
        <w:ind w:left="1440" w:hanging="360"/>
      </w:pPr>
      <w:r>
        <w:rPr>
          <w:color w:val="000000"/>
          <w:sz w:val="22"/>
        </w:rPr>
        <w:t xml:space="preserve">The Offeror shall provide a draft Problem Escalation Procedure (PEP) that includes, at a minimum, titles of individuals to be contacted by the Contract Monitor should problems arise under the Contract </w:t>
      </w:r>
      <w:r>
        <w:rPr>
          <w:sz w:val="22"/>
        </w:rPr>
        <w:t xml:space="preserve">(including the Offeror’s process for resolving billing errors); </w:t>
      </w:r>
      <w:r>
        <w:rPr>
          <w:color w:val="000000"/>
          <w:sz w:val="22"/>
        </w:rPr>
        <w:t xml:space="preserve">and explains how problems with work under the Contract will be escalated in order to resolve any issues in a timely manner. Final procedures shall be submitted as indicated in </w:t>
      </w:r>
      <w:r>
        <w:rPr>
          <w:b/>
          <w:color w:val="000000"/>
          <w:sz w:val="22"/>
        </w:rPr>
        <w:t>Section 3.8</w:t>
      </w:r>
      <w:r>
        <w:rPr>
          <w:color w:val="000000"/>
          <w:sz w:val="22"/>
        </w:rPr>
        <w:t>.</w:t>
      </w:r>
    </w:p>
    <w:p w14:paraId="131F2783" w14:textId="539AB5E5" w:rsidR="00B25C17" w:rsidRDefault="003D58C9" w:rsidP="003A1B83">
      <w:pPr>
        <w:numPr>
          <w:ilvl w:val="1"/>
          <w:numId w:val="3"/>
        </w:numPr>
        <w:pBdr>
          <w:top w:val="nil"/>
          <w:left w:val="nil"/>
          <w:bottom w:val="nil"/>
          <w:right w:val="nil"/>
          <w:between w:val="nil"/>
        </w:pBdr>
        <w:spacing w:before="120" w:after="120"/>
        <w:ind w:left="1440" w:hanging="360"/>
      </w:pPr>
      <w:r>
        <w:rPr>
          <w:sz w:val="22"/>
        </w:rPr>
        <w:t>Each Offeror shall affirm that, if selected for award, they will attend the Post-Award Kick-off Meeting (</w:t>
      </w:r>
      <w:r w:rsidR="009E62CD">
        <w:rPr>
          <w:b/>
          <w:sz w:val="22"/>
        </w:rPr>
        <w:t>Section 3.1</w:t>
      </w:r>
      <w:r>
        <w:rPr>
          <w:b/>
          <w:sz w:val="22"/>
        </w:rPr>
        <w:t xml:space="preserve">).  </w:t>
      </w:r>
    </w:p>
    <w:p w14:paraId="2D3B8B28" w14:textId="77777777" w:rsidR="00B25C17" w:rsidRDefault="003D58C9" w:rsidP="003A1B83">
      <w:pPr>
        <w:pBdr>
          <w:top w:val="nil"/>
          <w:left w:val="nil"/>
          <w:bottom w:val="nil"/>
          <w:right w:val="nil"/>
          <w:between w:val="nil"/>
        </w:pBdr>
        <w:spacing w:before="120" w:after="120"/>
        <w:ind w:left="720"/>
        <w:rPr>
          <w:color w:val="FF0000"/>
          <w:sz w:val="22"/>
        </w:rPr>
      </w:pPr>
      <w:r>
        <w:rPr>
          <w:sz w:val="22"/>
        </w:rPr>
        <w:t xml:space="preserve">G.   </w:t>
      </w:r>
      <w:r>
        <w:rPr>
          <w:color w:val="000000"/>
          <w:sz w:val="22"/>
        </w:rPr>
        <w:t>Experience and Qualifications of Proposed Staff (Submit under TAB F)</w:t>
      </w:r>
    </w:p>
    <w:p w14:paraId="60564AB5" w14:textId="61335501" w:rsidR="00B25C17" w:rsidRDefault="003D58C9" w:rsidP="003343EB">
      <w:pPr>
        <w:pBdr>
          <w:top w:val="nil"/>
          <w:left w:val="nil"/>
          <w:bottom w:val="nil"/>
          <w:right w:val="nil"/>
          <w:between w:val="nil"/>
        </w:pBdr>
        <w:spacing w:before="120" w:after="120"/>
        <w:ind w:left="1080"/>
        <w:rPr>
          <w:sz w:val="22"/>
        </w:rPr>
      </w:pPr>
      <w:r>
        <w:rPr>
          <w:color w:val="000000"/>
          <w:sz w:val="22"/>
        </w:rPr>
        <w:t xml:space="preserve">As part of the evaluation of the Proposal for this RFP, Offerors shall propose </w:t>
      </w:r>
      <w:r w:rsidR="002A58D9">
        <w:rPr>
          <w:color w:val="000000"/>
          <w:sz w:val="22"/>
        </w:rPr>
        <w:t>K</w:t>
      </w:r>
      <w:r>
        <w:rPr>
          <w:color w:val="000000"/>
          <w:sz w:val="22"/>
        </w:rPr>
        <w:t xml:space="preserve">ey </w:t>
      </w:r>
      <w:r w:rsidR="002A58D9">
        <w:rPr>
          <w:color w:val="000000"/>
          <w:sz w:val="22"/>
        </w:rPr>
        <w:t>Personnel</w:t>
      </w:r>
      <w:r>
        <w:rPr>
          <w:color w:val="000000"/>
          <w:sz w:val="22"/>
        </w:rPr>
        <w:t xml:space="preserve"> and shall describe in a Staffing Plan how additional resources shall be acquired to meet the needs of the </w:t>
      </w:r>
      <w:r w:rsidR="00312758">
        <w:rPr>
          <w:sz w:val="22"/>
        </w:rPr>
        <w:t>CEDSS</w:t>
      </w:r>
      <w:r>
        <w:rPr>
          <w:color w:val="000000"/>
          <w:sz w:val="22"/>
        </w:rPr>
        <w:t xml:space="preserve">. All other planned positions shall be described generally in the Staffing </w:t>
      </w:r>
      <w:proofErr w:type="gramStart"/>
      <w:r>
        <w:rPr>
          <w:color w:val="000000"/>
          <w:sz w:val="22"/>
        </w:rPr>
        <w:t>Plan, and</w:t>
      </w:r>
      <w:proofErr w:type="gramEnd"/>
      <w:r>
        <w:rPr>
          <w:color w:val="000000"/>
          <w:sz w:val="22"/>
        </w:rPr>
        <w:t xml:space="preserve"> may not be used as evidence of fulfilling company or personnel minimum qualifications.</w:t>
      </w:r>
    </w:p>
    <w:p w14:paraId="697CDF0A" w14:textId="77777777" w:rsidR="00B25C17" w:rsidRDefault="003D58C9" w:rsidP="003343EB">
      <w:pPr>
        <w:pBdr>
          <w:top w:val="nil"/>
          <w:left w:val="nil"/>
          <w:bottom w:val="nil"/>
          <w:right w:val="nil"/>
          <w:between w:val="nil"/>
        </w:pBdr>
        <w:spacing w:before="120" w:after="120"/>
        <w:ind w:left="1080"/>
        <w:rPr>
          <w:color w:val="000000"/>
          <w:sz w:val="22"/>
        </w:rPr>
      </w:pPr>
      <w:r>
        <w:rPr>
          <w:color w:val="000000"/>
          <w:sz w:val="22"/>
        </w:rPr>
        <w:t xml:space="preserve">The Offeror shall identify the qualifications and types of staff proposed to be utilized under the Contract including information in support of the Personnel Experience criteria in </w:t>
      </w:r>
      <w:r>
        <w:rPr>
          <w:b/>
          <w:color w:val="000000"/>
          <w:sz w:val="22"/>
        </w:rPr>
        <w:t>Section 3.10.2</w:t>
      </w:r>
      <w:r>
        <w:rPr>
          <w:color w:val="000000"/>
          <w:sz w:val="22"/>
        </w:rPr>
        <w:t xml:space="preserve">. Specifically, the Offeror shall: </w:t>
      </w:r>
    </w:p>
    <w:p w14:paraId="768561F0" w14:textId="77777777" w:rsidR="00B25C17" w:rsidRDefault="003D58C9" w:rsidP="003343EB">
      <w:pPr>
        <w:numPr>
          <w:ilvl w:val="1"/>
          <w:numId w:val="49"/>
        </w:numPr>
        <w:pBdr>
          <w:top w:val="nil"/>
          <w:left w:val="nil"/>
          <w:bottom w:val="nil"/>
          <w:right w:val="nil"/>
          <w:between w:val="nil"/>
        </w:pBdr>
        <w:spacing w:before="120" w:after="120"/>
        <w:ind w:left="1440" w:hanging="360"/>
      </w:pPr>
      <w:r>
        <w:rPr>
          <w:color w:val="000000"/>
          <w:sz w:val="22"/>
        </w:rPr>
        <w:t xml:space="preserve">Describe in detail how the proposed staff’s experience and qualifications relate to their specific responsibilities, including any staff of proposed subcontractor(s), as detailed in the Work Plan. </w:t>
      </w:r>
    </w:p>
    <w:p w14:paraId="760B362F" w14:textId="22958A8A" w:rsidR="00B25C17" w:rsidRDefault="003D58C9" w:rsidP="003343EB">
      <w:pPr>
        <w:numPr>
          <w:ilvl w:val="1"/>
          <w:numId w:val="49"/>
        </w:numPr>
        <w:pBdr>
          <w:top w:val="nil"/>
          <w:left w:val="nil"/>
          <w:bottom w:val="nil"/>
          <w:right w:val="nil"/>
          <w:between w:val="nil"/>
        </w:pBdr>
        <w:spacing w:before="120" w:after="120"/>
        <w:ind w:left="1440" w:hanging="360"/>
      </w:pPr>
      <w:r>
        <w:rPr>
          <w:color w:val="000000"/>
          <w:sz w:val="22"/>
        </w:rPr>
        <w:lastRenderedPageBreak/>
        <w:t xml:space="preserve">Include individual resumes for Key Personnel, including Key Personnel for any proposed </w:t>
      </w:r>
      <w:r w:rsidR="002A58D9">
        <w:rPr>
          <w:color w:val="000000"/>
          <w:sz w:val="22"/>
        </w:rPr>
        <w:t xml:space="preserve">Conflict Attorney(s) and </w:t>
      </w:r>
      <w:r w:rsidR="00112A03">
        <w:rPr>
          <w:color w:val="000000"/>
          <w:sz w:val="22"/>
        </w:rPr>
        <w:t xml:space="preserve">any </w:t>
      </w:r>
      <w:r>
        <w:rPr>
          <w:color w:val="000000"/>
          <w:sz w:val="22"/>
        </w:rPr>
        <w:t>subcontractor(s), who are to be assigned to the project if the Offeror is awarded the Contract. Each resume should include the amount of experience the individual has had relative to the Scope of Work set forth in this solicitation.</w:t>
      </w:r>
    </w:p>
    <w:p w14:paraId="272AAEF9" w14:textId="0123977C" w:rsidR="00B25C17" w:rsidRDefault="003D58C9" w:rsidP="003343EB">
      <w:pPr>
        <w:numPr>
          <w:ilvl w:val="1"/>
          <w:numId w:val="49"/>
        </w:numPr>
        <w:pBdr>
          <w:top w:val="nil"/>
          <w:left w:val="nil"/>
          <w:bottom w:val="nil"/>
          <w:right w:val="nil"/>
          <w:between w:val="nil"/>
        </w:pBdr>
        <w:spacing w:before="120" w:after="120"/>
        <w:ind w:left="1440" w:hanging="360"/>
      </w:pPr>
      <w:r>
        <w:rPr>
          <w:color w:val="000000"/>
          <w:sz w:val="22"/>
        </w:rPr>
        <w:t xml:space="preserve">Include letters of intended commitment to work on the project, including letters from </w:t>
      </w:r>
      <w:r w:rsidR="002A58D9">
        <w:rPr>
          <w:color w:val="000000"/>
          <w:sz w:val="22"/>
        </w:rPr>
        <w:t xml:space="preserve">Conflict Attorney(s) and </w:t>
      </w:r>
      <w:r>
        <w:rPr>
          <w:color w:val="000000"/>
          <w:sz w:val="22"/>
        </w:rPr>
        <w:t xml:space="preserve">any proposed subcontractor(s). Offerors should be aware of restrictions on substitution of Key Personnel prior to RFP award (see Substitution Prior to and Within 30 Days After Contract Execution in Section 3.11.5). </w:t>
      </w:r>
    </w:p>
    <w:p w14:paraId="2B8750B6" w14:textId="77777777" w:rsidR="00B25C17" w:rsidRDefault="003D58C9" w:rsidP="003343EB">
      <w:pPr>
        <w:numPr>
          <w:ilvl w:val="1"/>
          <w:numId w:val="49"/>
        </w:numPr>
        <w:pBdr>
          <w:top w:val="nil"/>
          <w:left w:val="nil"/>
          <w:bottom w:val="nil"/>
          <w:right w:val="nil"/>
          <w:between w:val="nil"/>
        </w:pBdr>
        <w:spacing w:before="120" w:after="120"/>
        <w:ind w:left="1440" w:hanging="360"/>
      </w:pPr>
      <w:r>
        <w:rPr>
          <w:color w:val="000000"/>
          <w:sz w:val="22"/>
        </w:rPr>
        <w:t xml:space="preserve">Provide an Organizational Chart outlining Personnel and their related duties. The Offeror shall include job titles and the percentage of time </w:t>
      </w:r>
      <w:proofErr w:type="gramStart"/>
      <w:r>
        <w:rPr>
          <w:color w:val="000000"/>
          <w:sz w:val="22"/>
        </w:rPr>
        <w:t>each individual</w:t>
      </w:r>
      <w:proofErr w:type="gramEnd"/>
      <w:r>
        <w:rPr>
          <w:color w:val="000000"/>
          <w:sz w:val="22"/>
        </w:rPr>
        <w:t xml:space="preserve"> will spend on his/her assigned tasks. Offerors using job titles other than those commonly used by industry standards must provide a crosswalk reference document.</w:t>
      </w:r>
    </w:p>
    <w:p w14:paraId="0130302F" w14:textId="77777777" w:rsidR="00B25C17" w:rsidRDefault="003D58C9" w:rsidP="003343EB">
      <w:pPr>
        <w:numPr>
          <w:ilvl w:val="1"/>
          <w:numId w:val="49"/>
        </w:numPr>
        <w:pBdr>
          <w:top w:val="nil"/>
          <w:left w:val="nil"/>
          <w:bottom w:val="nil"/>
          <w:right w:val="nil"/>
          <w:between w:val="nil"/>
        </w:pBdr>
        <w:spacing w:before="120" w:after="120"/>
        <w:ind w:left="1440" w:hanging="360"/>
      </w:pPr>
      <w:r>
        <w:rPr>
          <w:color w:val="000000"/>
          <w:sz w:val="22"/>
        </w:rPr>
        <w:t>If proposing differing personnel work hours than identified in the RFP, describe how and why it proposes differing personnel work hours.</w:t>
      </w:r>
    </w:p>
    <w:p w14:paraId="30B53B4A" w14:textId="77777777" w:rsidR="00B25C17" w:rsidRDefault="003D58C9" w:rsidP="003343EB">
      <w:pPr>
        <w:keepNext/>
        <w:pBdr>
          <w:top w:val="nil"/>
          <w:left w:val="nil"/>
          <w:bottom w:val="nil"/>
          <w:right w:val="nil"/>
          <w:between w:val="nil"/>
        </w:pBdr>
        <w:spacing w:before="120" w:after="120"/>
        <w:ind w:left="720"/>
        <w:rPr>
          <w:sz w:val="22"/>
        </w:rPr>
      </w:pPr>
      <w:r>
        <w:rPr>
          <w:sz w:val="22"/>
        </w:rPr>
        <w:t xml:space="preserve">H.    </w:t>
      </w:r>
      <w:r>
        <w:rPr>
          <w:color w:val="000000"/>
          <w:sz w:val="22"/>
        </w:rPr>
        <w:t>Offeror Qualifications and Capabilities (Submit under TAB G)</w:t>
      </w:r>
    </w:p>
    <w:p w14:paraId="33B052E9" w14:textId="5CDB4E52" w:rsidR="00B25C17" w:rsidRDefault="003D58C9" w:rsidP="003343EB">
      <w:pPr>
        <w:pBdr>
          <w:top w:val="nil"/>
          <w:left w:val="nil"/>
          <w:bottom w:val="nil"/>
          <w:right w:val="nil"/>
          <w:between w:val="nil"/>
        </w:pBdr>
        <w:spacing w:before="120" w:after="120"/>
        <w:ind w:left="1080"/>
        <w:rPr>
          <w:color w:val="000000"/>
          <w:sz w:val="22"/>
        </w:rPr>
      </w:pPr>
      <w:r>
        <w:rPr>
          <w:color w:val="000000"/>
          <w:sz w:val="22"/>
        </w:rPr>
        <w:t xml:space="preserve">The Offeror shall include information on </w:t>
      </w:r>
      <w:proofErr w:type="gramStart"/>
      <w:r>
        <w:rPr>
          <w:color w:val="000000"/>
          <w:sz w:val="22"/>
        </w:rPr>
        <w:t>past experience</w:t>
      </w:r>
      <w:proofErr w:type="gramEnd"/>
      <w:r>
        <w:rPr>
          <w:color w:val="000000"/>
          <w:sz w:val="22"/>
        </w:rPr>
        <w:t xml:space="preserve"> with similar projects and services including information in support of the Offeror Experience criteria in </w:t>
      </w:r>
      <w:r>
        <w:rPr>
          <w:b/>
          <w:color w:val="000000"/>
          <w:sz w:val="22"/>
        </w:rPr>
        <w:t xml:space="preserve">Section </w:t>
      </w:r>
      <w:r w:rsidR="00112A03">
        <w:rPr>
          <w:b/>
          <w:color w:val="000000"/>
          <w:sz w:val="22"/>
        </w:rPr>
        <w:t>3</w:t>
      </w:r>
      <w:r>
        <w:rPr>
          <w:b/>
          <w:color w:val="000000"/>
          <w:sz w:val="22"/>
        </w:rPr>
        <w:t>.1</w:t>
      </w:r>
      <w:r w:rsidR="00112A03">
        <w:rPr>
          <w:b/>
          <w:color w:val="000000"/>
          <w:sz w:val="22"/>
        </w:rPr>
        <w:t>0</w:t>
      </w:r>
      <w:r>
        <w:rPr>
          <w:b/>
          <w:color w:val="000000"/>
          <w:sz w:val="22"/>
        </w:rPr>
        <w:t>.</w:t>
      </w:r>
      <w:r w:rsidR="00112A03">
        <w:rPr>
          <w:b/>
          <w:color w:val="000000"/>
          <w:sz w:val="22"/>
        </w:rPr>
        <w:t>2</w:t>
      </w:r>
      <w:r>
        <w:rPr>
          <w:color w:val="000000"/>
          <w:sz w:val="22"/>
        </w:rPr>
        <w:t>. The Offeror shall describe how its organization can meet the requirements of this RFP and shall also include the following information:</w:t>
      </w:r>
    </w:p>
    <w:p w14:paraId="0E698F80" w14:textId="77777777" w:rsidR="00B25C17" w:rsidRDefault="003D58C9" w:rsidP="003343EB">
      <w:pPr>
        <w:numPr>
          <w:ilvl w:val="1"/>
          <w:numId w:val="51"/>
        </w:numPr>
        <w:pBdr>
          <w:top w:val="nil"/>
          <w:left w:val="nil"/>
          <w:bottom w:val="nil"/>
          <w:right w:val="nil"/>
          <w:between w:val="nil"/>
        </w:pBdr>
        <w:spacing w:before="120" w:after="120"/>
        <w:ind w:left="1440" w:hanging="360"/>
      </w:pPr>
      <w:r>
        <w:rPr>
          <w:color w:val="000000"/>
          <w:sz w:val="22"/>
        </w:rPr>
        <w:t>The number of years the Offeror has provided the similar goods and services;</w:t>
      </w:r>
    </w:p>
    <w:p w14:paraId="02B2CAFA" w14:textId="77777777" w:rsidR="00B25C17" w:rsidRDefault="003D58C9" w:rsidP="003343EB">
      <w:pPr>
        <w:numPr>
          <w:ilvl w:val="1"/>
          <w:numId w:val="51"/>
        </w:numPr>
        <w:pBdr>
          <w:top w:val="nil"/>
          <w:left w:val="nil"/>
          <w:bottom w:val="nil"/>
          <w:right w:val="nil"/>
          <w:between w:val="nil"/>
        </w:pBdr>
        <w:spacing w:before="120" w:after="120"/>
        <w:ind w:left="1440" w:hanging="360"/>
      </w:pPr>
      <w:r>
        <w:rPr>
          <w:color w:val="000000"/>
          <w:sz w:val="22"/>
        </w:rPr>
        <w:t>The number of clients/customers and geographic locations that the Offeror currently serves;</w:t>
      </w:r>
    </w:p>
    <w:p w14:paraId="20218DC2" w14:textId="77777777" w:rsidR="00B25C17" w:rsidRDefault="003D58C9" w:rsidP="003343EB">
      <w:pPr>
        <w:numPr>
          <w:ilvl w:val="1"/>
          <w:numId w:val="51"/>
        </w:numPr>
        <w:pBdr>
          <w:top w:val="nil"/>
          <w:left w:val="nil"/>
          <w:bottom w:val="nil"/>
          <w:right w:val="nil"/>
          <w:between w:val="nil"/>
        </w:pBdr>
        <w:spacing w:before="120" w:after="120"/>
        <w:ind w:left="1440" w:hanging="360"/>
      </w:pPr>
      <w:r>
        <w:rPr>
          <w:color w:val="000000"/>
          <w:sz w:val="22"/>
        </w:rPr>
        <w:t>The names and titles of headquarters or regional management personnel who may be involved with supervising the services to be performed under the Contract;</w:t>
      </w:r>
    </w:p>
    <w:p w14:paraId="42481EC3" w14:textId="77777777" w:rsidR="00B25C17" w:rsidRDefault="003D58C9" w:rsidP="003343EB">
      <w:pPr>
        <w:numPr>
          <w:ilvl w:val="1"/>
          <w:numId w:val="51"/>
        </w:numPr>
        <w:pBdr>
          <w:top w:val="nil"/>
          <w:left w:val="nil"/>
          <w:bottom w:val="nil"/>
          <w:right w:val="nil"/>
          <w:between w:val="nil"/>
        </w:pBdr>
        <w:spacing w:before="120" w:after="120"/>
        <w:ind w:left="1440" w:hanging="360"/>
      </w:pPr>
      <w:r>
        <w:rPr>
          <w:color w:val="000000"/>
          <w:sz w:val="22"/>
        </w:rPr>
        <w:t>The Offeror’s process for resolving billing errors; and</w:t>
      </w:r>
    </w:p>
    <w:p w14:paraId="63D0F86A" w14:textId="77777777" w:rsidR="00B25C17" w:rsidRDefault="003D58C9" w:rsidP="003343EB">
      <w:pPr>
        <w:numPr>
          <w:ilvl w:val="1"/>
          <w:numId w:val="51"/>
        </w:numPr>
        <w:pBdr>
          <w:top w:val="nil"/>
          <w:left w:val="nil"/>
          <w:bottom w:val="nil"/>
          <w:right w:val="nil"/>
          <w:between w:val="nil"/>
        </w:pBdr>
        <w:spacing w:before="120" w:after="120"/>
        <w:ind w:left="1440" w:hanging="360"/>
      </w:pPr>
      <w:r>
        <w:rPr>
          <w:color w:val="000000"/>
          <w:sz w:val="22"/>
        </w:rPr>
        <w:t>An organizational chart that identifies the complete structure of the Offeror including any parent company, headquarters, regional offices, and subsidiaries of the Offeror.</w:t>
      </w:r>
    </w:p>
    <w:p w14:paraId="62D6ED4C" w14:textId="77777777" w:rsidR="00B25C17" w:rsidRDefault="003D58C9" w:rsidP="003343EB">
      <w:pPr>
        <w:numPr>
          <w:ilvl w:val="0"/>
          <w:numId w:val="8"/>
        </w:numPr>
        <w:pBdr>
          <w:top w:val="nil"/>
          <w:left w:val="nil"/>
          <w:bottom w:val="nil"/>
          <w:right w:val="nil"/>
          <w:between w:val="nil"/>
        </w:pBdr>
        <w:spacing w:before="120" w:after="120"/>
        <w:ind w:left="1080"/>
        <w:rPr>
          <w:color w:val="000000"/>
          <w:sz w:val="22"/>
        </w:rPr>
      </w:pPr>
      <w:r>
        <w:rPr>
          <w:sz w:val="22"/>
        </w:rPr>
        <w:t xml:space="preserve"> </w:t>
      </w:r>
      <w:r>
        <w:rPr>
          <w:color w:val="000000"/>
          <w:sz w:val="22"/>
        </w:rPr>
        <w:t>References (Submit under TAB H)</w:t>
      </w:r>
    </w:p>
    <w:p w14:paraId="6A5A60F0" w14:textId="6E69D788" w:rsidR="00B25C17" w:rsidRDefault="003D58C9" w:rsidP="003343EB">
      <w:pPr>
        <w:pBdr>
          <w:top w:val="nil"/>
          <w:left w:val="nil"/>
          <w:bottom w:val="nil"/>
          <w:right w:val="nil"/>
          <w:between w:val="nil"/>
        </w:pBdr>
        <w:spacing w:before="120" w:after="120"/>
        <w:ind w:left="1080"/>
        <w:rPr>
          <w:color w:val="000000"/>
          <w:sz w:val="22"/>
        </w:rPr>
      </w:pPr>
      <w:r>
        <w:rPr>
          <w:color w:val="000000"/>
          <w:sz w:val="22"/>
        </w:rPr>
        <w:t>At least three (3) reference</w:t>
      </w:r>
      <w:r w:rsidR="002A58D9">
        <w:rPr>
          <w:color w:val="000000"/>
          <w:sz w:val="22"/>
        </w:rPr>
        <w:t xml:space="preserve"> letter</w:t>
      </w:r>
      <w:r>
        <w:rPr>
          <w:color w:val="000000"/>
          <w:sz w:val="22"/>
        </w:rPr>
        <w:t xml:space="preserve">s are requested from customers who </w:t>
      </w:r>
      <w:proofErr w:type="gramStart"/>
      <w:r>
        <w:rPr>
          <w:color w:val="000000"/>
          <w:sz w:val="22"/>
        </w:rPr>
        <w:t>are capable of documenting</w:t>
      </w:r>
      <w:proofErr w:type="gramEnd"/>
      <w:r>
        <w:rPr>
          <w:color w:val="000000"/>
          <w:sz w:val="22"/>
        </w:rPr>
        <w:t xml:space="preserve"> the Offeror’s ability to provide the goods and services specified in this RFP. References used to meet any Minimum Qualifications (see RFP </w:t>
      </w:r>
      <w:r>
        <w:rPr>
          <w:b/>
          <w:color w:val="000000"/>
          <w:sz w:val="22"/>
        </w:rPr>
        <w:t>Section 1</w:t>
      </w:r>
      <w:r>
        <w:rPr>
          <w:color w:val="000000"/>
          <w:sz w:val="22"/>
        </w:rPr>
        <w:t>) may be used to meet this request. Each reference shall be from a client for whom the Offeror has provided goods and services within the past five (5) years and shall include the following information:</w:t>
      </w:r>
    </w:p>
    <w:p w14:paraId="2845B958" w14:textId="77777777" w:rsidR="00B25C17" w:rsidRDefault="003D58C9" w:rsidP="003343EB">
      <w:pPr>
        <w:numPr>
          <w:ilvl w:val="1"/>
          <w:numId w:val="50"/>
        </w:numPr>
        <w:pBdr>
          <w:top w:val="nil"/>
          <w:left w:val="nil"/>
          <w:bottom w:val="nil"/>
          <w:right w:val="nil"/>
          <w:between w:val="nil"/>
        </w:pBdr>
        <w:spacing w:before="120" w:after="120"/>
        <w:ind w:left="1440" w:hanging="360"/>
      </w:pPr>
      <w:r>
        <w:rPr>
          <w:sz w:val="22"/>
        </w:rPr>
        <w:t>N</w:t>
      </w:r>
      <w:r>
        <w:rPr>
          <w:color w:val="000000"/>
          <w:sz w:val="22"/>
        </w:rPr>
        <w:t>ame of client organization;</w:t>
      </w:r>
    </w:p>
    <w:p w14:paraId="15E43CDD" w14:textId="77777777" w:rsidR="00B25C17" w:rsidRDefault="003D58C9" w:rsidP="003343EB">
      <w:pPr>
        <w:numPr>
          <w:ilvl w:val="1"/>
          <w:numId w:val="50"/>
        </w:numPr>
        <w:pBdr>
          <w:top w:val="nil"/>
          <w:left w:val="nil"/>
          <w:bottom w:val="nil"/>
          <w:right w:val="nil"/>
          <w:between w:val="nil"/>
        </w:pBdr>
        <w:spacing w:before="120" w:after="120"/>
        <w:ind w:left="1440" w:hanging="360"/>
      </w:pPr>
      <w:r>
        <w:rPr>
          <w:color w:val="000000"/>
          <w:sz w:val="22"/>
        </w:rPr>
        <w:t>Name, title, telephone number, and e-mail address, if available, of point of contact for client organization; and</w:t>
      </w:r>
    </w:p>
    <w:p w14:paraId="6FFFA03B" w14:textId="77777777" w:rsidR="00B25C17" w:rsidRDefault="003D58C9" w:rsidP="003343EB">
      <w:pPr>
        <w:numPr>
          <w:ilvl w:val="1"/>
          <w:numId w:val="50"/>
        </w:numPr>
        <w:pBdr>
          <w:top w:val="nil"/>
          <w:left w:val="nil"/>
          <w:bottom w:val="nil"/>
          <w:right w:val="nil"/>
          <w:between w:val="nil"/>
        </w:pBdr>
        <w:spacing w:before="120" w:after="120"/>
        <w:ind w:left="1440" w:hanging="360"/>
      </w:pPr>
      <w:r>
        <w:rPr>
          <w:color w:val="000000"/>
          <w:sz w:val="22"/>
        </w:rPr>
        <w:t>Value, type, duration, and description of goods and services provided.</w:t>
      </w:r>
    </w:p>
    <w:p w14:paraId="3CB2EF3F" w14:textId="77777777" w:rsidR="00B25C17" w:rsidRDefault="003D58C9" w:rsidP="003343EB">
      <w:pPr>
        <w:pBdr>
          <w:top w:val="nil"/>
          <w:left w:val="nil"/>
          <w:bottom w:val="nil"/>
          <w:right w:val="nil"/>
          <w:between w:val="nil"/>
        </w:pBdr>
        <w:spacing w:before="120" w:after="120"/>
        <w:ind w:left="1080"/>
        <w:rPr>
          <w:color w:val="000000"/>
          <w:sz w:val="22"/>
        </w:rPr>
      </w:pPr>
      <w:r>
        <w:rPr>
          <w:color w:val="000000"/>
          <w:sz w:val="22"/>
        </w:rPr>
        <w:t xml:space="preserve">The </w:t>
      </w:r>
      <w:r w:rsidR="00312758">
        <w:rPr>
          <w:sz w:val="22"/>
        </w:rPr>
        <w:t>CEDSS</w:t>
      </w:r>
      <w:r>
        <w:rPr>
          <w:color w:val="000000"/>
          <w:sz w:val="22"/>
        </w:rPr>
        <w:t xml:space="preserve"> reserves the right to request additional references or utilize references not provided by the Offeror. Points of contact must be accessible and knowledgeable regarding Offeror performance.</w:t>
      </w:r>
    </w:p>
    <w:p w14:paraId="37910872" w14:textId="77777777" w:rsidR="00B25C17" w:rsidRDefault="003D58C9" w:rsidP="003343EB">
      <w:pPr>
        <w:pBdr>
          <w:top w:val="nil"/>
          <w:left w:val="nil"/>
          <w:bottom w:val="nil"/>
          <w:right w:val="nil"/>
          <w:between w:val="nil"/>
        </w:pBdr>
        <w:spacing w:before="120" w:after="120"/>
        <w:ind w:left="720"/>
        <w:rPr>
          <w:color w:val="000000"/>
          <w:sz w:val="22"/>
        </w:rPr>
      </w:pPr>
      <w:r>
        <w:rPr>
          <w:sz w:val="22"/>
        </w:rPr>
        <w:t xml:space="preserve">J.    </w:t>
      </w:r>
      <w:r>
        <w:rPr>
          <w:color w:val="000000"/>
          <w:sz w:val="22"/>
        </w:rPr>
        <w:t>List of Current or Prior State Contracts (Submit under TAB I)</w:t>
      </w:r>
    </w:p>
    <w:p w14:paraId="51FDDEF8" w14:textId="77777777" w:rsidR="00B25C17" w:rsidRDefault="003D58C9" w:rsidP="003343EB">
      <w:pPr>
        <w:pBdr>
          <w:top w:val="nil"/>
          <w:left w:val="nil"/>
          <w:bottom w:val="nil"/>
          <w:right w:val="nil"/>
          <w:between w:val="nil"/>
        </w:pBdr>
        <w:spacing w:before="120" w:after="120"/>
        <w:ind w:left="1080"/>
        <w:rPr>
          <w:color w:val="000000"/>
          <w:sz w:val="22"/>
        </w:rPr>
      </w:pPr>
      <w:r>
        <w:rPr>
          <w:color w:val="000000"/>
          <w:sz w:val="22"/>
        </w:rPr>
        <w:lastRenderedPageBreak/>
        <w:t>Provide a list of all contracts with any entity of the State of Maryland for which the Offeror is currently performing goods and services or for which services have been completed within the last five (5) years. For each identified contract, the Offeror is to provide:</w:t>
      </w:r>
    </w:p>
    <w:p w14:paraId="135FBCF8" w14:textId="77777777" w:rsidR="00B25C17" w:rsidRDefault="003D58C9" w:rsidP="003343EB">
      <w:pPr>
        <w:numPr>
          <w:ilvl w:val="1"/>
          <w:numId w:val="42"/>
        </w:numPr>
        <w:pBdr>
          <w:top w:val="nil"/>
          <w:left w:val="nil"/>
          <w:bottom w:val="nil"/>
          <w:right w:val="nil"/>
          <w:between w:val="nil"/>
        </w:pBdr>
        <w:spacing w:before="120" w:after="120"/>
        <w:ind w:left="1440" w:hanging="360"/>
      </w:pPr>
      <w:r>
        <w:rPr>
          <w:color w:val="000000"/>
          <w:sz w:val="22"/>
        </w:rPr>
        <w:t>The State contracting entity;</w:t>
      </w:r>
    </w:p>
    <w:p w14:paraId="5AE126A5" w14:textId="77777777" w:rsidR="00B25C17" w:rsidRDefault="003D58C9" w:rsidP="003343EB">
      <w:pPr>
        <w:numPr>
          <w:ilvl w:val="1"/>
          <w:numId w:val="42"/>
        </w:numPr>
        <w:pBdr>
          <w:top w:val="nil"/>
          <w:left w:val="nil"/>
          <w:bottom w:val="nil"/>
          <w:right w:val="nil"/>
          <w:between w:val="nil"/>
        </w:pBdr>
        <w:spacing w:before="120" w:after="120"/>
        <w:ind w:left="1440" w:hanging="360"/>
      </w:pPr>
      <w:r>
        <w:rPr>
          <w:color w:val="000000"/>
          <w:sz w:val="22"/>
        </w:rPr>
        <w:t>A brief description of the goods and services provided;</w:t>
      </w:r>
    </w:p>
    <w:p w14:paraId="0A947CC2" w14:textId="77777777" w:rsidR="00B25C17" w:rsidRDefault="003D58C9" w:rsidP="003343EB">
      <w:pPr>
        <w:numPr>
          <w:ilvl w:val="1"/>
          <w:numId w:val="42"/>
        </w:numPr>
        <w:pBdr>
          <w:top w:val="nil"/>
          <w:left w:val="nil"/>
          <w:bottom w:val="nil"/>
          <w:right w:val="nil"/>
          <w:between w:val="nil"/>
        </w:pBdr>
        <w:spacing w:before="120" w:after="120"/>
        <w:ind w:left="1440" w:hanging="360"/>
      </w:pPr>
      <w:r>
        <w:rPr>
          <w:color w:val="000000"/>
          <w:sz w:val="22"/>
        </w:rPr>
        <w:t>The dollar value of the contract;</w:t>
      </w:r>
    </w:p>
    <w:p w14:paraId="7D82D8C4" w14:textId="77777777" w:rsidR="00B25C17" w:rsidRDefault="003D58C9" w:rsidP="003343EB">
      <w:pPr>
        <w:numPr>
          <w:ilvl w:val="1"/>
          <w:numId w:val="42"/>
        </w:numPr>
        <w:pBdr>
          <w:top w:val="nil"/>
          <w:left w:val="nil"/>
          <w:bottom w:val="nil"/>
          <w:right w:val="nil"/>
          <w:between w:val="nil"/>
        </w:pBdr>
        <w:spacing w:before="120" w:after="120"/>
        <w:ind w:left="1440" w:hanging="360"/>
      </w:pPr>
      <w:r>
        <w:rPr>
          <w:color w:val="000000"/>
          <w:sz w:val="22"/>
        </w:rPr>
        <w:t>The term of the contract;</w:t>
      </w:r>
    </w:p>
    <w:p w14:paraId="1FC2E38C" w14:textId="77777777" w:rsidR="00B25C17" w:rsidRDefault="003D58C9" w:rsidP="003343EB">
      <w:pPr>
        <w:numPr>
          <w:ilvl w:val="1"/>
          <w:numId w:val="42"/>
        </w:numPr>
        <w:pBdr>
          <w:top w:val="nil"/>
          <w:left w:val="nil"/>
          <w:bottom w:val="nil"/>
          <w:right w:val="nil"/>
          <w:between w:val="nil"/>
        </w:pBdr>
        <w:spacing w:before="120" w:after="120"/>
        <w:ind w:left="1440" w:hanging="360"/>
      </w:pPr>
      <w:r>
        <w:rPr>
          <w:color w:val="000000"/>
          <w:sz w:val="22"/>
        </w:rPr>
        <w:t>The State employee contact person (name, title, telephone number, and, if possible, e-mail address); and</w:t>
      </w:r>
    </w:p>
    <w:p w14:paraId="12A02D95" w14:textId="77777777" w:rsidR="00B25C17" w:rsidRDefault="003D58C9" w:rsidP="003343EB">
      <w:pPr>
        <w:numPr>
          <w:ilvl w:val="1"/>
          <w:numId w:val="42"/>
        </w:numPr>
        <w:pBdr>
          <w:top w:val="nil"/>
          <w:left w:val="nil"/>
          <w:bottom w:val="nil"/>
          <w:right w:val="nil"/>
          <w:between w:val="nil"/>
        </w:pBdr>
        <w:spacing w:before="120" w:after="120"/>
        <w:ind w:left="1440" w:hanging="360"/>
      </w:pPr>
      <w:r>
        <w:rPr>
          <w:color w:val="000000"/>
          <w:sz w:val="22"/>
        </w:rPr>
        <w:t>Whether the contract was terminated before the end of the term specified in the original contract, including whether any available renewal option was not exercised.</w:t>
      </w:r>
    </w:p>
    <w:p w14:paraId="260157B1" w14:textId="77777777" w:rsidR="00B25C17" w:rsidRDefault="003D58C9" w:rsidP="003343EB">
      <w:pPr>
        <w:pBdr>
          <w:top w:val="nil"/>
          <w:left w:val="nil"/>
          <w:bottom w:val="nil"/>
          <w:right w:val="nil"/>
          <w:between w:val="nil"/>
        </w:pBdr>
        <w:spacing w:before="120" w:after="120"/>
        <w:ind w:left="1080"/>
        <w:rPr>
          <w:color w:val="000000"/>
          <w:sz w:val="22"/>
        </w:rPr>
      </w:pPr>
      <w:r>
        <w:rPr>
          <w:color w:val="000000"/>
          <w:sz w:val="22"/>
        </w:rPr>
        <w:t>Information obtained regarding the Offeror’s level of performance on State contracts will be used by the Procurement Officer to determine the responsibility of the Offeror and considered as part of the experience and past performance evaluation criteria of the RFP.</w:t>
      </w:r>
    </w:p>
    <w:p w14:paraId="1C8DDB5F" w14:textId="404FFD6F" w:rsidR="00B25C17" w:rsidRDefault="003D58C9" w:rsidP="003343EB">
      <w:pPr>
        <w:pBdr>
          <w:top w:val="nil"/>
          <w:left w:val="nil"/>
          <w:bottom w:val="nil"/>
          <w:right w:val="nil"/>
          <w:between w:val="nil"/>
        </w:pBdr>
        <w:spacing w:before="120" w:after="120"/>
        <w:ind w:left="720"/>
        <w:rPr>
          <w:color w:val="000000"/>
          <w:sz w:val="22"/>
        </w:rPr>
      </w:pPr>
      <w:r>
        <w:rPr>
          <w:sz w:val="22"/>
        </w:rPr>
        <w:t>K.</w:t>
      </w:r>
      <w:r w:rsidR="003343EB">
        <w:rPr>
          <w:sz w:val="22"/>
        </w:rPr>
        <w:t xml:space="preserve">   </w:t>
      </w:r>
      <w:r>
        <w:rPr>
          <w:color w:val="000000"/>
          <w:sz w:val="22"/>
        </w:rPr>
        <w:t>Financial Capability (Submit under TAB J)</w:t>
      </w:r>
    </w:p>
    <w:p w14:paraId="09259C96" w14:textId="77777777" w:rsidR="00B25C17" w:rsidRDefault="003D58C9" w:rsidP="003343EB">
      <w:pPr>
        <w:pBdr>
          <w:top w:val="nil"/>
          <w:left w:val="nil"/>
          <w:bottom w:val="nil"/>
          <w:right w:val="nil"/>
          <w:between w:val="nil"/>
        </w:pBdr>
        <w:spacing w:before="120" w:after="120"/>
        <w:ind w:left="1080"/>
        <w:rPr>
          <w:color w:val="000000"/>
          <w:sz w:val="22"/>
        </w:rPr>
      </w:pPr>
      <w:r>
        <w:rPr>
          <w:color w:val="000000"/>
          <w:sz w:val="22"/>
        </w:rPr>
        <w:t xml:space="preserve">The Offeror must include in its Proposal a </w:t>
      </w:r>
      <w:proofErr w:type="gramStart"/>
      <w:r>
        <w:rPr>
          <w:color w:val="000000"/>
          <w:sz w:val="22"/>
        </w:rPr>
        <w:t>commonly-accepted</w:t>
      </w:r>
      <w:proofErr w:type="gramEnd"/>
      <w:r>
        <w:rPr>
          <w:color w:val="000000"/>
          <w:sz w:val="22"/>
        </w:rPr>
        <w:t xml:space="preserve"> method to prove its fiscal integrity. If available, the Offeror shall include Financial Statements, preferably a Profit and Loss (P&amp;L) statement and a Balance Sheet, for the last two (2) years (independently audited preferred).</w:t>
      </w:r>
    </w:p>
    <w:p w14:paraId="02F4EE81" w14:textId="77777777" w:rsidR="00B25C17" w:rsidRDefault="003D58C9" w:rsidP="003343EB">
      <w:pPr>
        <w:pBdr>
          <w:top w:val="nil"/>
          <w:left w:val="nil"/>
          <w:bottom w:val="nil"/>
          <w:right w:val="nil"/>
          <w:between w:val="nil"/>
        </w:pBdr>
        <w:spacing w:before="120" w:after="120"/>
        <w:ind w:left="1080"/>
        <w:rPr>
          <w:color w:val="000000"/>
          <w:sz w:val="22"/>
        </w:rPr>
      </w:pPr>
      <w:r>
        <w:rPr>
          <w:color w:val="000000"/>
          <w:sz w:val="22"/>
        </w:rPr>
        <w:t>In addition, the Offeror may supplement its response to this Section by including one or more of the following with its response:</w:t>
      </w:r>
    </w:p>
    <w:p w14:paraId="096E6D55" w14:textId="77777777" w:rsidR="00B25C17" w:rsidRDefault="003D58C9" w:rsidP="003343EB">
      <w:pPr>
        <w:numPr>
          <w:ilvl w:val="1"/>
          <w:numId w:val="41"/>
        </w:numPr>
        <w:pBdr>
          <w:top w:val="nil"/>
          <w:left w:val="nil"/>
          <w:bottom w:val="nil"/>
          <w:right w:val="nil"/>
          <w:between w:val="nil"/>
        </w:pBdr>
        <w:spacing w:before="120" w:after="120"/>
        <w:ind w:left="1440" w:hanging="360"/>
      </w:pPr>
      <w:r>
        <w:rPr>
          <w:color w:val="000000"/>
          <w:sz w:val="22"/>
        </w:rPr>
        <w:t>Dun &amp; Bradstreet Rating;</w:t>
      </w:r>
    </w:p>
    <w:p w14:paraId="6C651EA2" w14:textId="77777777" w:rsidR="00B25C17" w:rsidRDefault="003D58C9" w:rsidP="003343EB">
      <w:pPr>
        <w:numPr>
          <w:ilvl w:val="1"/>
          <w:numId w:val="41"/>
        </w:numPr>
        <w:pBdr>
          <w:top w:val="nil"/>
          <w:left w:val="nil"/>
          <w:bottom w:val="nil"/>
          <w:right w:val="nil"/>
          <w:between w:val="nil"/>
        </w:pBdr>
        <w:spacing w:before="120" w:after="120"/>
        <w:ind w:left="1440" w:hanging="360"/>
      </w:pPr>
      <w:r>
        <w:rPr>
          <w:color w:val="000000"/>
          <w:sz w:val="22"/>
        </w:rPr>
        <w:t>Standard and Poor’s Rating;</w:t>
      </w:r>
    </w:p>
    <w:p w14:paraId="7E552BFE" w14:textId="77777777" w:rsidR="00B25C17" w:rsidRDefault="003D58C9" w:rsidP="003343EB">
      <w:pPr>
        <w:numPr>
          <w:ilvl w:val="1"/>
          <w:numId w:val="41"/>
        </w:numPr>
        <w:pBdr>
          <w:top w:val="nil"/>
          <w:left w:val="nil"/>
          <w:bottom w:val="nil"/>
          <w:right w:val="nil"/>
          <w:between w:val="nil"/>
        </w:pBdr>
        <w:spacing w:before="120" w:after="120"/>
        <w:ind w:left="1440" w:hanging="360"/>
      </w:pPr>
      <w:r>
        <w:rPr>
          <w:color w:val="000000"/>
          <w:sz w:val="22"/>
        </w:rPr>
        <w:t>Lines of credit;</w:t>
      </w:r>
    </w:p>
    <w:p w14:paraId="2485A9A2" w14:textId="77777777" w:rsidR="00B25C17" w:rsidRDefault="003D58C9" w:rsidP="003343EB">
      <w:pPr>
        <w:numPr>
          <w:ilvl w:val="1"/>
          <w:numId w:val="41"/>
        </w:numPr>
        <w:pBdr>
          <w:top w:val="nil"/>
          <w:left w:val="nil"/>
          <w:bottom w:val="nil"/>
          <w:right w:val="nil"/>
          <w:between w:val="nil"/>
        </w:pBdr>
        <w:spacing w:before="120" w:after="120"/>
        <w:ind w:left="1440" w:hanging="360"/>
      </w:pPr>
      <w:r>
        <w:rPr>
          <w:color w:val="000000"/>
          <w:sz w:val="22"/>
        </w:rPr>
        <w:t>Evidence of a successful financial track record; and</w:t>
      </w:r>
    </w:p>
    <w:p w14:paraId="36C97728" w14:textId="77777777" w:rsidR="00B25C17" w:rsidRDefault="003D58C9" w:rsidP="003343EB">
      <w:pPr>
        <w:numPr>
          <w:ilvl w:val="1"/>
          <w:numId w:val="41"/>
        </w:numPr>
        <w:pBdr>
          <w:top w:val="nil"/>
          <w:left w:val="nil"/>
          <w:bottom w:val="nil"/>
          <w:right w:val="nil"/>
          <w:between w:val="nil"/>
        </w:pBdr>
        <w:spacing w:before="120" w:after="120"/>
        <w:ind w:left="1440" w:hanging="360"/>
      </w:pPr>
      <w:r>
        <w:rPr>
          <w:color w:val="000000"/>
          <w:sz w:val="22"/>
        </w:rPr>
        <w:t>Evidence of adequate working capital.</w:t>
      </w:r>
    </w:p>
    <w:p w14:paraId="69ED020F" w14:textId="1B739C0E" w:rsidR="00B25C17" w:rsidRPr="003343EB" w:rsidRDefault="003343EB" w:rsidP="003343EB">
      <w:pPr>
        <w:pBdr>
          <w:top w:val="nil"/>
          <w:left w:val="nil"/>
          <w:bottom w:val="nil"/>
          <w:right w:val="nil"/>
          <w:between w:val="nil"/>
        </w:pBdr>
        <w:spacing w:before="120" w:after="120"/>
        <w:ind w:left="720"/>
        <w:rPr>
          <w:color w:val="000000"/>
          <w:sz w:val="22"/>
        </w:rPr>
      </w:pPr>
      <w:r w:rsidRPr="003343EB">
        <w:rPr>
          <w:color w:val="000000"/>
          <w:sz w:val="22"/>
        </w:rPr>
        <w:t>L.</w:t>
      </w:r>
      <w:r>
        <w:rPr>
          <w:color w:val="000000"/>
          <w:sz w:val="22"/>
        </w:rPr>
        <w:t xml:space="preserve">   </w:t>
      </w:r>
      <w:r w:rsidR="003D58C9" w:rsidRPr="003343EB">
        <w:rPr>
          <w:color w:val="000000"/>
          <w:sz w:val="22"/>
        </w:rPr>
        <w:t>Certificate of Insurance (Submit under TAB K)</w:t>
      </w:r>
    </w:p>
    <w:p w14:paraId="4474F30F" w14:textId="77777777" w:rsidR="00B25C17" w:rsidRDefault="003D58C9" w:rsidP="003343EB">
      <w:pPr>
        <w:pBdr>
          <w:top w:val="nil"/>
          <w:left w:val="nil"/>
          <w:bottom w:val="nil"/>
          <w:right w:val="nil"/>
          <w:between w:val="nil"/>
        </w:pBdr>
        <w:spacing w:before="120" w:after="120"/>
        <w:ind w:left="1080"/>
        <w:rPr>
          <w:color w:val="000000"/>
          <w:sz w:val="22"/>
        </w:rPr>
      </w:pPr>
      <w:r>
        <w:rPr>
          <w:color w:val="000000"/>
          <w:sz w:val="22"/>
        </w:rPr>
        <w:t xml:space="preserve">The Offeror shall provide a copy of its current certificate of insurance showing the types and limits of insurance in effect as of the Proposal submission date. The current insurance types and limits do not have to be the same as described in </w:t>
      </w:r>
      <w:r>
        <w:rPr>
          <w:b/>
          <w:color w:val="000000"/>
          <w:sz w:val="22"/>
        </w:rPr>
        <w:t>Section 3.6</w:t>
      </w:r>
      <w:r>
        <w:rPr>
          <w:color w:val="000000"/>
          <w:sz w:val="22"/>
        </w:rPr>
        <w:t xml:space="preserve">. See </w:t>
      </w:r>
      <w:r>
        <w:rPr>
          <w:b/>
          <w:color w:val="000000"/>
          <w:sz w:val="22"/>
        </w:rPr>
        <w:t>Section 3.6</w:t>
      </w:r>
      <w:r>
        <w:rPr>
          <w:color w:val="000000"/>
          <w:sz w:val="22"/>
        </w:rPr>
        <w:t xml:space="preserve"> for the required insurance certificate submission for the apparent awardee.</w:t>
      </w:r>
    </w:p>
    <w:p w14:paraId="559D58B8" w14:textId="3211D089" w:rsidR="00B25C17" w:rsidRDefault="003D58C9">
      <w:pPr>
        <w:pBdr>
          <w:top w:val="nil"/>
          <w:left w:val="nil"/>
          <w:bottom w:val="nil"/>
          <w:right w:val="nil"/>
          <w:between w:val="nil"/>
        </w:pBdr>
        <w:spacing w:before="120" w:after="120"/>
        <w:ind w:left="720"/>
        <w:rPr>
          <w:color w:val="000000"/>
          <w:sz w:val="22"/>
        </w:rPr>
      </w:pPr>
      <w:r>
        <w:rPr>
          <w:sz w:val="22"/>
        </w:rPr>
        <w:t xml:space="preserve">M.  </w:t>
      </w:r>
      <w:r>
        <w:rPr>
          <w:color w:val="000000"/>
          <w:sz w:val="22"/>
        </w:rPr>
        <w:t>Subcontractors (Submit under TAB L)</w:t>
      </w:r>
    </w:p>
    <w:p w14:paraId="1061759F" w14:textId="04E43ACE" w:rsidR="00B25C17" w:rsidRDefault="003D58C9" w:rsidP="003343EB">
      <w:pPr>
        <w:pBdr>
          <w:top w:val="nil"/>
          <w:left w:val="nil"/>
          <w:bottom w:val="nil"/>
          <w:right w:val="nil"/>
          <w:between w:val="nil"/>
        </w:pBdr>
        <w:spacing w:before="120" w:after="120"/>
        <w:ind w:left="1080"/>
        <w:rPr>
          <w:color w:val="000000"/>
          <w:sz w:val="22"/>
        </w:rPr>
      </w:pPr>
      <w:r>
        <w:rPr>
          <w:color w:val="000000"/>
          <w:sz w:val="22"/>
        </w:rPr>
        <w:t xml:space="preserve">The Offeror shall provide a complete list of all subcontractors </w:t>
      </w:r>
      <w:r w:rsidR="002A58D9">
        <w:rPr>
          <w:color w:val="000000"/>
          <w:sz w:val="22"/>
        </w:rPr>
        <w:t xml:space="preserve">and Conflict Attorney(s) </w:t>
      </w:r>
      <w:r>
        <w:rPr>
          <w:color w:val="000000"/>
          <w:sz w:val="22"/>
        </w:rPr>
        <w:t>that will work on the Contract if the Offeror receives an award, including those utilized in meeting the MBE and VSBE subcontracting goal(s), if applicable. This list shall include a full description of the duties each subcontractor will perform and why/how each subcontractor was deemed the most qualified for this project. If applicable, subcontractors utilized in meeting the established MBE or VSBE participation goal(s) for this solicitation shall be identified as provided in the appropriate attachment(s) of this RFP.</w:t>
      </w:r>
    </w:p>
    <w:p w14:paraId="05EA0206" w14:textId="38A238E6" w:rsidR="00B25C17" w:rsidRDefault="003D58C9">
      <w:pPr>
        <w:pBdr>
          <w:top w:val="nil"/>
          <w:left w:val="nil"/>
          <w:bottom w:val="nil"/>
          <w:right w:val="nil"/>
          <w:between w:val="nil"/>
        </w:pBdr>
        <w:spacing w:before="120" w:after="120"/>
        <w:ind w:left="720"/>
        <w:rPr>
          <w:color w:val="000000"/>
          <w:sz w:val="22"/>
        </w:rPr>
      </w:pPr>
      <w:r>
        <w:rPr>
          <w:sz w:val="22"/>
        </w:rPr>
        <w:lastRenderedPageBreak/>
        <w:t xml:space="preserve">N.   </w:t>
      </w:r>
      <w:r>
        <w:rPr>
          <w:color w:val="000000"/>
          <w:sz w:val="22"/>
        </w:rPr>
        <w:t>Legal Action Summary (Submit under TAB M)</w:t>
      </w:r>
    </w:p>
    <w:p w14:paraId="7D5C4890" w14:textId="77777777" w:rsidR="00B25C17" w:rsidRDefault="003D58C9" w:rsidP="003343EB">
      <w:pPr>
        <w:pBdr>
          <w:top w:val="nil"/>
          <w:left w:val="nil"/>
          <w:bottom w:val="nil"/>
          <w:right w:val="nil"/>
          <w:between w:val="nil"/>
        </w:pBdr>
        <w:spacing w:before="120" w:after="120"/>
        <w:ind w:left="1080"/>
        <w:rPr>
          <w:color w:val="000000"/>
          <w:sz w:val="22"/>
        </w:rPr>
      </w:pPr>
      <w:r>
        <w:rPr>
          <w:color w:val="000000"/>
          <w:sz w:val="22"/>
        </w:rPr>
        <w:t>This summary shall include:</w:t>
      </w:r>
    </w:p>
    <w:p w14:paraId="5858B8D8" w14:textId="77777777" w:rsidR="00B25C17" w:rsidRDefault="003D58C9" w:rsidP="003343EB">
      <w:pPr>
        <w:numPr>
          <w:ilvl w:val="1"/>
          <w:numId w:val="44"/>
        </w:numPr>
        <w:pBdr>
          <w:top w:val="nil"/>
          <w:left w:val="nil"/>
          <w:bottom w:val="nil"/>
          <w:right w:val="nil"/>
          <w:between w:val="nil"/>
        </w:pBdr>
        <w:spacing w:before="120" w:after="120"/>
        <w:ind w:left="1440" w:hanging="360"/>
      </w:pPr>
      <w:r>
        <w:rPr>
          <w:color w:val="000000"/>
          <w:sz w:val="22"/>
        </w:rPr>
        <w:t>A statement as to whether there are any outstanding legal actions or potential claims against the Offeror and a brief description of any action;</w:t>
      </w:r>
    </w:p>
    <w:p w14:paraId="5EB80C1C" w14:textId="77777777" w:rsidR="00B25C17" w:rsidRDefault="003D58C9" w:rsidP="003343EB">
      <w:pPr>
        <w:numPr>
          <w:ilvl w:val="1"/>
          <w:numId w:val="44"/>
        </w:numPr>
        <w:pBdr>
          <w:top w:val="nil"/>
          <w:left w:val="nil"/>
          <w:bottom w:val="nil"/>
          <w:right w:val="nil"/>
          <w:between w:val="nil"/>
        </w:pBdr>
        <w:spacing w:before="120" w:after="120"/>
        <w:ind w:left="1440" w:hanging="360"/>
      </w:pPr>
      <w:r>
        <w:rPr>
          <w:color w:val="000000"/>
          <w:sz w:val="22"/>
        </w:rPr>
        <w:t>A brief description of any settled or closed legal actions or claims against the Offeror over the past five (5) years;</w:t>
      </w:r>
    </w:p>
    <w:p w14:paraId="55B57F9D" w14:textId="77777777" w:rsidR="00B25C17" w:rsidRDefault="003D58C9" w:rsidP="003343EB">
      <w:pPr>
        <w:numPr>
          <w:ilvl w:val="1"/>
          <w:numId w:val="44"/>
        </w:numPr>
        <w:pBdr>
          <w:top w:val="nil"/>
          <w:left w:val="nil"/>
          <w:bottom w:val="nil"/>
          <w:right w:val="nil"/>
          <w:between w:val="nil"/>
        </w:pBdr>
        <w:spacing w:before="120" w:after="120"/>
        <w:ind w:left="1440" w:hanging="360"/>
      </w:pPr>
      <w:r>
        <w:rPr>
          <w:color w:val="000000"/>
          <w:sz w:val="22"/>
        </w:rPr>
        <w:t>A description of any judgments against the Offeror within the past five (5) years, including the court, case name, complaint number, and a brief description of the final ruling or determination; and</w:t>
      </w:r>
    </w:p>
    <w:p w14:paraId="2EED8407" w14:textId="77777777" w:rsidR="00B25C17" w:rsidRDefault="003D58C9" w:rsidP="003343EB">
      <w:pPr>
        <w:numPr>
          <w:ilvl w:val="1"/>
          <w:numId w:val="44"/>
        </w:numPr>
        <w:pBdr>
          <w:top w:val="nil"/>
          <w:left w:val="nil"/>
          <w:bottom w:val="nil"/>
          <w:right w:val="nil"/>
          <w:between w:val="nil"/>
        </w:pBdr>
        <w:spacing w:before="120" w:after="120"/>
        <w:ind w:left="1440" w:hanging="360"/>
      </w:pPr>
      <w:r>
        <w:rPr>
          <w:color w:val="000000"/>
          <w:sz w:val="22"/>
        </w:rPr>
        <w:t>In instances where litigation is ongoing and the Offeror has been directed not to disclose information by the court, provide the name of the judge and location of the court.</w:t>
      </w:r>
    </w:p>
    <w:p w14:paraId="68EEB9C9" w14:textId="77777777" w:rsidR="00B25C17" w:rsidRDefault="003D58C9" w:rsidP="003343EB">
      <w:pPr>
        <w:keepNext/>
        <w:pBdr>
          <w:top w:val="nil"/>
          <w:left w:val="nil"/>
          <w:bottom w:val="nil"/>
          <w:right w:val="nil"/>
          <w:between w:val="nil"/>
        </w:pBdr>
        <w:spacing w:before="120" w:after="120"/>
        <w:ind w:firstLine="720"/>
        <w:rPr>
          <w:color w:val="000000"/>
          <w:sz w:val="22"/>
        </w:rPr>
      </w:pPr>
      <w:r>
        <w:rPr>
          <w:sz w:val="22"/>
        </w:rPr>
        <w:t xml:space="preserve">O.    </w:t>
      </w:r>
      <w:r>
        <w:rPr>
          <w:color w:val="000000"/>
          <w:sz w:val="22"/>
        </w:rPr>
        <w:t>Economic Benefit Factors (Submit under TAB N)</w:t>
      </w:r>
    </w:p>
    <w:p w14:paraId="295A4B88" w14:textId="46314FB6" w:rsidR="00B25C17" w:rsidRPr="00112A03" w:rsidRDefault="003D58C9" w:rsidP="003343EB">
      <w:pPr>
        <w:numPr>
          <w:ilvl w:val="1"/>
          <w:numId w:val="43"/>
        </w:numPr>
        <w:pBdr>
          <w:top w:val="nil"/>
          <w:left w:val="nil"/>
          <w:bottom w:val="nil"/>
          <w:right w:val="nil"/>
          <w:between w:val="nil"/>
        </w:pBdr>
        <w:spacing w:before="120" w:after="120"/>
        <w:ind w:left="1440" w:hanging="360"/>
      </w:pPr>
      <w:r>
        <w:rPr>
          <w:color w:val="000000"/>
          <w:sz w:val="22"/>
        </w:rPr>
        <w:t xml:space="preserve">The Offeror shall submit with its Proposal a narrative describing benefits that will accrue to the Maryland economy as a direct or indirect result of its performance of the Contract. Proposals will be evaluated to assess the benefit to Maryland’s economy specifically offered. The economic benefit offered should be consistent with the Offeror’s Total Proposal Price from </w:t>
      </w:r>
      <w:r>
        <w:rPr>
          <w:b/>
          <w:color w:val="000000"/>
          <w:sz w:val="22"/>
        </w:rPr>
        <w:t>Attachment B</w:t>
      </w:r>
      <w:r>
        <w:rPr>
          <w:color w:val="000000"/>
          <w:sz w:val="22"/>
        </w:rPr>
        <w:t>, the Financial Proposal Form. See COMAR 21.05.03.03A (3).</w:t>
      </w:r>
    </w:p>
    <w:p w14:paraId="2ABAAC3B" w14:textId="77777777" w:rsidR="00112A03" w:rsidRDefault="00112A03" w:rsidP="00112A03">
      <w:pPr>
        <w:pStyle w:val="MDABC"/>
        <w:numPr>
          <w:ilvl w:val="1"/>
          <w:numId w:val="43"/>
        </w:numPr>
        <w:ind w:left="1440" w:hanging="360"/>
      </w:pPr>
      <w:r>
        <w:t>Proposal</w:t>
      </w:r>
      <w:r w:rsidRPr="00634B9B">
        <w:t xml:space="preserve">s that identify specific benefits as being contractually enforceable commitments will be rated more favorably than </w:t>
      </w:r>
      <w:r>
        <w:t>Proposal</w:t>
      </w:r>
      <w:r w:rsidRPr="00634B9B">
        <w:t>s that do not identify specific benefits as contractual commitments, all other factors being equal.</w:t>
      </w:r>
    </w:p>
    <w:p w14:paraId="566E13A5" w14:textId="77777777" w:rsidR="00112A03" w:rsidRPr="00634B9B" w:rsidRDefault="00112A03" w:rsidP="00112A03">
      <w:pPr>
        <w:pStyle w:val="MDABC"/>
        <w:numPr>
          <w:ilvl w:val="1"/>
          <w:numId w:val="43"/>
        </w:numPr>
        <w:ind w:left="1440" w:hanging="360"/>
      </w:pPr>
      <w:r>
        <w:t>Offeror</w:t>
      </w:r>
      <w:r w:rsidRPr="00634B9B">
        <w:t>s shall identify any performance guarantees that will be enforceable by the State if the full level of promised benefit is not achieved during the Contract term.</w:t>
      </w:r>
    </w:p>
    <w:p w14:paraId="57F49454" w14:textId="77777777" w:rsidR="00112A03" w:rsidRDefault="00112A03" w:rsidP="00112A03">
      <w:pPr>
        <w:pStyle w:val="MDABC"/>
        <w:numPr>
          <w:ilvl w:val="1"/>
          <w:numId w:val="43"/>
        </w:numPr>
        <w:ind w:left="1440" w:hanging="360"/>
      </w:pPr>
      <w:r w:rsidRPr="00634B9B">
        <w:t>As applicable, for the full duration of the Contract, including any renewal period, or until the commitment is satisfied, the Contractor shall provide to the Procurement Officer or other designated agency personnel reports of the actual attainment of each benefit listed in response to this section</w:t>
      </w:r>
      <w:r>
        <w:t xml:space="preserve">. </w:t>
      </w:r>
      <w:r w:rsidRPr="00634B9B">
        <w:t>These benefit attainment reports shall be provided quarterly, unless elsewhere in these specifications a different reporting frequency is stated.</w:t>
      </w:r>
    </w:p>
    <w:p w14:paraId="5CEB503A" w14:textId="77777777" w:rsidR="00112A03" w:rsidRPr="00634B9B" w:rsidRDefault="00112A03" w:rsidP="00112A03">
      <w:pPr>
        <w:pStyle w:val="MDABC"/>
        <w:numPr>
          <w:ilvl w:val="1"/>
          <w:numId w:val="43"/>
        </w:numPr>
        <w:ind w:left="1440" w:hanging="360"/>
      </w:pPr>
      <w:r>
        <w:t>I</w:t>
      </w:r>
      <w:r w:rsidRPr="00634B9B">
        <w:t xml:space="preserve">n responding to this section, the following do not generally constitute economic benefits to be derived from </w:t>
      </w:r>
      <w:r>
        <w:t>the Contract</w:t>
      </w:r>
      <w:r w:rsidRPr="00634B9B">
        <w:t>:</w:t>
      </w:r>
    </w:p>
    <w:p w14:paraId="4A71A89F" w14:textId="77777777" w:rsidR="00112A03" w:rsidRDefault="00112A03" w:rsidP="00112A03">
      <w:pPr>
        <w:pStyle w:val="MDABC"/>
        <w:numPr>
          <w:ilvl w:val="2"/>
          <w:numId w:val="43"/>
        </w:numPr>
        <w:ind w:left="1800" w:hanging="360"/>
      </w:pPr>
      <w:r w:rsidRPr="00634B9B">
        <w:t xml:space="preserve">generic statements that the State will benefit from the </w:t>
      </w:r>
      <w:r>
        <w:t>Offeror</w:t>
      </w:r>
      <w:r w:rsidRPr="00634B9B">
        <w:t>’s superior performance under the Contract;</w:t>
      </w:r>
    </w:p>
    <w:p w14:paraId="055EB6A7" w14:textId="77777777" w:rsidR="00112A03" w:rsidRDefault="00112A03" w:rsidP="00112A03">
      <w:pPr>
        <w:pStyle w:val="MDABC"/>
        <w:numPr>
          <w:ilvl w:val="2"/>
          <w:numId w:val="43"/>
        </w:numPr>
        <w:ind w:left="1800" w:hanging="360"/>
      </w:pPr>
      <w:r w:rsidRPr="00634B9B">
        <w:t xml:space="preserve">descriptions of the number of </w:t>
      </w:r>
      <w:r>
        <w:t>Offeror</w:t>
      </w:r>
      <w:r w:rsidRPr="00634B9B">
        <w:t xml:space="preserve"> employees located in Maryland other than those that will be performing work under </w:t>
      </w:r>
      <w:r>
        <w:t>the Contract</w:t>
      </w:r>
      <w:r w:rsidRPr="00634B9B">
        <w:t xml:space="preserve">; </w:t>
      </w:r>
      <w:r>
        <w:t>or</w:t>
      </w:r>
    </w:p>
    <w:p w14:paraId="1D91E4CF" w14:textId="77777777" w:rsidR="00112A03" w:rsidRDefault="00112A03" w:rsidP="00112A03">
      <w:pPr>
        <w:pStyle w:val="MDABC"/>
        <w:numPr>
          <w:ilvl w:val="2"/>
          <w:numId w:val="43"/>
        </w:numPr>
        <w:ind w:left="1800" w:hanging="360"/>
      </w:pPr>
      <w:r w:rsidRPr="00634B9B">
        <w:t xml:space="preserve">tax revenues from Maryland-based employees or locations, other than those that will be performing, or used to perform, work under </w:t>
      </w:r>
      <w:r>
        <w:t>the Contract</w:t>
      </w:r>
      <w:r w:rsidRPr="00634B9B">
        <w:t>.</w:t>
      </w:r>
    </w:p>
    <w:p w14:paraId="01039F43" w14:textId="77777777" w:rsidR="00112A03" w:rsidRPr="00634B9B" w:rsidRDefault="00112A03" w:rsidP="00112A03">
      <w:pPr>
        <w:pStyle w:val="MDABC"/>
        <w:numPr>
          <w:ilvl w:val="1"/>
          <w:numId w:val="43"/>
        </w:numPr>
        <w:ind w:left="1440" w:hanging="360"/>
      </w:pPr>
      <w:r w:rsidRPr="00634B9B">
        <w:t xml:space="preserve">Discussion of Maryland-based employees or locations may be appropriate if the </w:t>
      </w:r>
      <w:r>
        <w:t>Offeror</w:t>
      </w:r>
      <w:r w:rsidRPr="00634B9B">
        <w:t xml:space="preserve"> makes some projection or guarantee of increased or retained presence based upon being awarded </w:t>
      </w:r>
      <w:r>
        <w:t>the Contract</w:t>
      </w:r>
      <w:r w:rsidRPr="00634B9B">
        <w:t>.</w:t>
      </w:r>
    </w:p>
    <w:p w14:paraId="03017A73" w14:textId="77777777" w:rsidR="00112A03" w:rsidRPr="00634B9B" w:rsidRDefault="00112A03" w:rsidP="00112A03">
      <w:pPr>
        <w:pStyle w:val="MDABC"/>
        <w:numPr>
          <w:ilvl w:val="1"/>
          <w:numId w:val="43"/>
        </w:numPr>
        <w:ind w:left="1440" w:hanging="360"/>
      </w:pPr>
      <w:r w:rsidRPr="00634B9B">
        <w:t>Examples of economic benefits to be derived from a contract may include any of the following</w:t>
      </w:r>
      <w:r>
        <w:t xml:space="preserve">. </w:t>
      </w:r>
      <w:r w:rsidRPr="00634B9B">
        <w:t>For each factor identified below, identify the specific benefit and contractual commitments and provide a breakdown of expenditures in that category:</w:t>
      </w:r>
    </w:p>
    <w:p w14:paraId="6AC34E97" w14:textId="77777777" w:rsidR="00112A03" w:rsidRPr="00634B9B" w:rsidRDefault="00112A03" w:rsidP="00E152AF">
      <w:pPr>
        <w:pStyle w:val="MDABC"/>
        <w:numPr>
          <w:ilvl w:val="2"/>
          <w:numId w:val="43"/>
        </w:numPr>
        <w:ind w:left="1800" w:hanging="360"/>
      </w:pPr>
      <w:r w:rsidRPr="00634B9B">
        <w:lastRenderedPageBreak/>
        <w:t xml:space="preserve">The Contract dollars to be recycled into Maryland’s economy in support of the Contract, </w:t>
      </w:r>
      <w:proofErr w:type="gramStart"/>
      <w:r w:rsidRPr="00634B9B">
        <w:t>through the use of</w:t>
      </w:r>
      <w:proofErr w:type="gramEnd"/>
      <w:r w:rsidRPr="00634B9B">
        <w:t xml:space="preserve"> Maryland subcontractors, suppliers and joint venture partners</w:t>
      </w:r>
      <w:r>
        <w:t xml:space="preserve">. </w:t>
      </w:r>
      <w:r w:rsidRPr="00634B9B">
        <w:rPr>
          <w:b/>
        </w:rPr>
        <w:t xml:space="preserve">Do not include actual fees or rates paid to subcontractors or information from your </w:t>
      </w:r>
      <w:r>
        <w:rPr>
          <w:b/>
        </w:rPr>
        <w:t>Financial Proposal</w:t>
      </w:r>
      <w:r w:rsidRPr="00634B9B">
        <w:rPr>
          <w:b/>
        </w:rPr>
        <w:t>;</w:t>
      </w:r>
    </w:p>
    <w:p w14:paraId="61AAE0C3" w14:textId="77777777" w:rsidR="00112A03" w:rsidRPr="00634B9B" w:rsidRDefault="00112A03" w:rsidP="00E152AF">
      <w:pPr>
        <w:pStyle w:val="MDABC"/>
        <w:numPr>
          <w:ilvl w:val="2"/>
          <w:numId w:val="43"/>
        </w:numPr>
        <w:ind w:left="1800" w:hanging="360"/>
      </w:pPr>
      <w:r w:rsidRPr="00634B9B">
        <w:t>The number and types of jobs for Maryland residents resulting from the Contract. Indicate job classifications, number of employees in each classification and</w:t>
      </w:r>
      <w:r>
        <w:t xml:space="preserve"> the</w:t>
      </w:r>
      <w:r w:rsidRPr="00634B9B">
        <w:t xml:space="preserve"> aggregate payroll to which the </w:t>
      </w:r>
      <w:r>
        <w:t>Offeror</w:t>
      </w:r>
      <w:r w:rsidRPr="00634B9B">
        <w:t xml:space="preserve"> has committed, including contractual commitments at both prime and, if applicable, subcontract levels</w:t>
      </w:r>
      <w:r>
        <w:t xml:space="preserve">; and whether Maryland employees working at least 30 hours per week and are employed at least 120 days during a 12-month period will receive paid leave. </w:t>
      </w:r>
      <w:r w:rsidRPr="00634B9B">
        <w:t xml:space="preserve">If no new positions or subcontracts are anticipated as a result of </w:t>
      </w:r>
      <w:r>
        <w:t>the Contract</w:t>
      </w:r>
      <w:r w:rsidRPr="00634B9B">
        <w:t>, so state explicitly;</w:t>
      </w:r>
    </w:p>
    <w:p w14:paraId="737D8BA1" w14:textId="77777777" w:rsidR="00112A03" w:rsidRPr="00634B9B" w:rsidRDefault="00112A03" w:rsidP="00E152AF">
      <w:pPr>
        <w:pStyle w:val="MDABC"/>
        <w:numPr>
          <w:ilvl w:val="2"/>
          <w:numId w:val="43"/>
        </w:numPr>
        <w:ind w:left="1800" w:hanging="360"/>
      </w:pPr>
      <w:r w:rsidRPr="00634B9B">
        <w:t>Tax revenues to be generated for Maryland and its political subdivisions as a result of the Contract. Indicate tax category (sales taxes, payroll taxes, inventory taxes and estimated personal income taxes for new employees)</w:t>
      </w:r>
      <w:r>
        <w:t xml:space="preserve">. </w:t>
      </w:r>
      <w:r w:rsidRPr="00634B9B">
        <w:t>Provide a forecast of the total tax revenues resulting from the Contract;</w:t>
      </w:r>
    </w:p>
    <w:p w14:paraId="326283D2" w14:textId="77777777" w:rsidR="00112A03" w:rsidRDefault="00112A03" w:rsidP="00E152AF">
      <w:pPr>
        <w:pStyle w:val="MDABC"/>
        <w:numPr>
          <w:ilvl w:val="2"/>
          <w:numId w:val="43"/>
        </w:numPr>
        <w:ind w:left="1800" w:hanging="360"/>
      </w:pPr>
      <w:r w:rsidRPr="00634B9B">
        <w:t>Subcontract dollars committed to Maryland small businesses and MBEs; and</w:t>
      </w:r>
    </w:p>
    <w:p w14:paraId="6CCBCADD" w14:textId="24E3E5C1" w:rsidR="00112A03" w:rsidRDefault="00112A03" w:rsidP="00112A03">
      <w:pPr>
        <w:pStyle w:val="MDABC"/>
        <w:numPr>
          <w:ilvl w:val="2"/>
          <w:numId w:val="43"/>
        </w:numPr>
        <w:ind w:left="1800" w:hanging="360"/>
      </w:pPr>
      <w:r w:rsidRPr="00634B9B">
        <w:t xml:space="preserve">Other benefits to the Maryland economy which the </w:t>
      </w:r>
      <w:r>
        <w:t>Offeror</w:t>
      </w:r>
      <w:r w:rsidRPr="00634B9B">
        <w:t xml:space="preserve"> promises will result from awarding the Contract to the </w:t>
      </w:r>
      <w:r>
        <w:t>Offeror</w:t>
      </w:r>
      <w:r w:rsidRPr="00634B9B">
        <w:t xml:space="preserve">, including contractual commitments. Describe the benefit, its value to the Maryland economy, and how it will result from, or because of the Contract award. </w:t>
      </w:r>
      <w:r>
        <w:t>Offeror</w:t>
      </w:r>
      <w:r w:rsidRPr="00634B9B">
        <w:t>s may commit to benefits that are not directly attributable to the Contract, but for which the Contract award may serve as a catalyst or impetus.</w:t>
      </w:r>
    </w:p>
    <w:p w14:paraId="38C16DF1" w14:textId="02A42943" w:rsidR="00B25C17" w:rsidRDefault="003D58C9" w:rsidP="003343EB">
      <w:pPr>
        <w:pBdr>
          <w:top w:val="nil"/>
          <w:left w:val="nil"/>
          <w:bottom w:val="nil"/>
          <w:right w:val="nil"/>
          <w:between w:val="nil"/>
        </w:pBdr>
        <w:spacing w:before="120" w:after="120"/>
        <w:ind w:left="720"/>
        <w:rPr>
          <w:color w:val="000000"/>
          <w:sz w:val="22"/>
        </w:rPr>
      </w:pPr>
      <w:r>
        <w:rPr>
          <w:sz w:val="22"/>
        </w:rPr>
        <w:t>P.</w:t>
      </w:r>
      <w:r w:rsidR="003343EB">
        <w:rPr>
          <w:sz w:val="22"/>
        </w:rPr>
        <w:t xml:space="preserve">   </w:t>
      </w:r>
      <w:r>
        <w:rPr>
          <w:color w:val="000000"/>
          <w:sz w:val="22"/>
        </w:rPr>
        <w:t>Technical Proposal - Required Forms and Certifications (Submit under TAB O)</w:t>
      </w:r>
    </w:p>
    <w:p w14:paraId="6FA38393" w14:textId="77777777" w:rsidR="00B25C17" w:rsidRDefault="003D58C9" w:rsidP="003343EB">
      <w:pPr>
        <w:numPr>
          <w:ilvl w:val="1"/>
          <w:numId w:val="46"/>
        </w:numPr>
        <w:pBdr>
          <w:top w:val="nil"/>
          <w:left w:val="nil"/>
          <w:bottom w:val="nil"/>
          <w:right w:val="nil"/>
          <w:between w:val="nil"/>
        </w:pBdr>
        <w:spacing w:before="120" w:after="120"/>
        <w:ind w:left="1440" w:hanging="360"/>
        <w:jc w:val="both"/>
      </w:pPr>
      <w:r>
        <w:rPr>
          <w:color w:val="000000"/>
          <w:sz w:val="22"/>
        </w:rPr>
        <w:t xml:space="preserve">All forms required for the Technical Proposal are identified in Table 1 of </w:t>
      </w:r>
      <w:r>
        <w:rPr>
          <w:b/>
          <w:color w:val="000000"/>
          <w:sz w:val="22"/>
        </w:rPr>
        <w:t>Section 7</w:t>
      </w:r>
      <w:r>
        <w:rPr>
          <w:color w:val="000000"/>
          <w:sz w:val="22"/>
        </w:rPr>
        <w:t xml:space="preserve"> – RFP Attachments and Appendices. Unless directed otherwise by instructions within an individual form, complete, sign, and include all required forms in the Technical Proposal, under TAB O.</w:t>
      </w:r>
    </w:p>
    <w:p w14:paraId="6EFB941D" w14:textId="77777777" w:rsidR="00B25C17" w:rsidRDefault="003D58C9" w:rsidP="003343EB">
      <w:pPr>
        <w:numPr>
          <w:ilvl w:val="1"/>
          <w:numId w:val="46"/>
        </w:numPr>
        <w:pBdr>
          <w:top w:val="nil"/>
          <w:left w:val="nil"/>
          <w:bottom w:val="nil"/>
          <w:right w:val="nil"/>
          <w:between w:val="nil"/>
        </w:pBdr>
        <w:ind w:left="1440" w:hanging="360"/>
        <w:jc w:val="both"/>
        <w:rPr>
          <w:color w:val="000000"/>
          <w:sz w:val="22"/>
        </w:rPr>
      </w:pPr>
      <w:r>
        <w:rPr>
          <w:color w:val="000000"/>
          <w:sz w:val="22"/>
        </w:rPr>
        <w:t xml:space="preserve">Offerors shall furnish </w:t>
      </w:r>
      <w:proofErr w:type="gramStart"/>
      <w:r>
        <w:rPr>
          <w:color w:val="000000"/>
          <w:sz w:val="22"/>
        </w:rPr>
        <w:t>any and all</w:t>
      </w:r>
      <w:proofErr w:type="gramEnd"/>
      <w:r>
        <w:rPr>
          <w:color w:val="000000"/>
          <w:sz w:val="22"/>
        </w:rPr>
        <w:t xml:space="preserve"> agreements and terms and conditions the Offeror expects the State to sign or to be subject to in connection with or in order to use the Offeror’s services under this Contract. This includes physical copies of all agreements referenced and incorporated in primary documents, including but not limited to any software licensing agreement for any software proposed to be licensed to the State under this Contract (e.g., EULA, Enterprise License Agreements, Professional Service agreement, Master Agreement) and any AUP.  The State does not agree to terms and conditions not provided in an Offeror’s Technical Proposal and no action of the State, including but not limited to the use of any such software, shall be deemed to constitute acceptance of any such terms and conditions.  Failure to comply with this section renders any such agreement unenforceable against the State.</w:t>
      </w:r>
    </w:p>
    <w:p w14:paraId="446E0429" w14:textId="77777777" w:rsidR="00B25C17" w:rsidRDefault="003D58C9" w:rsidP="003343EB">
      <w:pPr>
        <w:numPr>
          <w:ilvl w:val="1"/>
          <w:numId w:val="46"/>
        </w:numPr>
        <w:pBdr>
          <w:top w:val="nil"/>
          <w:left w:val="nil"/>
          <w:bottom w:val="nil"/>
          <w:right w:val="nil"/>
          <w:between w:val="nil"/>
        </w:pBdr>
        <w:spacing w:before="120" w:after="120"/>
        <w:ind w:left="1440" w:hanging="360"/>
        <w:jc w:val="both"/>
      </w:pPr>
      <w:r>
        <w:rPr>
          <w:color w:val="000000"/>
          <w:sz w:val="22"/>
        </w:rPr>
        <w:t>For each service, hardware or software proposed as furnished by a third-party entity, Offeror must identify the third-party provider and provide a letter of authorization or such other documentation demonstrating the authorization for such services. In the case of an open source license, authorization for the open source shall demonstrate compliance with the open source license.</w:t>
      </w:r>
    </w:p>
    <w:p w14:paraId="4BA27AD3" w14:textId="77777777" w:rsidR="00B25C17" w:rsidRDefault="003D58C9" w:rsidP="003343EB">
      <w:pPr>
        <w:numPr>
          <w:ilvl w:val="1"/>
          <w:numId w:val="46"/>
        </w:numPr>
        <w:pBdr>
          <w:top w:val="nil"/>
          <w:left w:val="nil"/>
          <w:bottom w:val="nil"/>
          <w:right w:val="nil"/>
          <w:between w:val="nil"/>
        </w:pBdr>
        <w:spacing w:before="120" w:after="120"/>
        <w:ind w:left="1440" w:hanging="360"/>
        <w:jc w:val="both"/>
      </w:pPr>
      <w:r>
        <w:rPr>
          <w:color w:val="000000"/>
          <w:sz w:val="22"/>
        </w:rPr>
        <w:lastRenderedPageBreak/>
        <w:t>A Letter of Authorization shall be on letterhead or through the provider’s e-mail.  Further, each Letter of Authorization shall be less than twelve (12) months old and must provide the following information:</w:t>
      </w:r>
    </w:p>
    <w:p w14:paraId="334EDA01" w14:textId="77777777" w:rsidR="00B25C17" w:rsidRDefault="003D58C9" w:rsidP="003343EB">
      <w:pPr>
        <w:numPr>
          <w:ilvl w:val="3"/>
          <w:numId w:val="46"/>
        </w:numPr>
        <w:pBdr>
          <w:top w:val="nil"/>
          <w:left w:val="nil"/>
          <w:bottom w:val="nil"/>
          <w:right w:val="nil"/>
          <w:between w:val="nil"/>
        </w:pBdr>
        <w:spacing w:before="120" w:after="120"/>
        <w:ind w:left="1800" w:hanging="360"/>
      </w:pPr>
      <w:r>
        <w:rPr>
          <w:color w:val="000000"/>
          <w:sz w:val="22"/>
        </w:rPr>
        <w:t>Third-party POC name and alternate for verification</w:t>
      </w:r>
    </w:p>
    <w:p w14:paraId="730E1AAC" w14:textId="77777777" w:rsidR="00B25C17" w:rsidRDefault="003D58C9" w:rsidP="003343EB">
      <w:pPr>
        <w:numPr>
          <w:ilvl w:val="3"/>
          <w:numId w:val="46"/>
        </w:numPr>
        <w:pBdr>
          <w:top w:val="nil"/>
          <w:left w:val="nil"/>
          <w:bottom w:val="nil"/>
          <w:right w:val="nil"/>
          <w:between w:val="nil"/>
        </w:pBdr>
        <w:spacing w:before="120" w:after="120"/>
        <w:ind w:left="1800" w:hanging="360"/>
      </w:pPr>
      <w:r>
        <w:rPr>
          <w:color w:val="000000"/>
          <w:sz w:val="22"/>
        </w:rPr>
        <w:t>Third-party POC mailing address</w:t>
      </w:r>
    </w:p>
    <w:p w14:paraId="7F222F2B" w14:textId="77777777" w:rsidR="00B25C17" w:rsidRDefault="003D58C9" w:rsidP="003343EB">
      <w:pPr>
        <w:numPr>
          <w:ilvl w:val="3"/>
          <w:numId w:val="46"/>
        </w:numPr>
        <w:pBdr>
          <w:top w:val="nil"/>
          <w:left w:val="nil"/>
          <w:bottom w:val="nil"/>
          <w:right w:val="nil"/>
          <w:between w:val="nil"/>
        </w:pBdr>
        <w:spacing w:before="120" w:after="120"/>
        <w:ind w:left="1800" w:hanging="360"/>
      </w:pPr>
      <w:r>
        <w:rPr>
          <w:color w:val="000000"/>
          <w:sz w:val="22"/>
        </w:rPr>
        <w:t>Third-party POC telephone number</w:t>
      </w:r>
    </w:p>
    <w:p w14:paraId="5D787A08" w14:textId="77777777" w:rsidR="00B25C17" w:rsidRDefault="003D58C9" w:rsidP="003343EB">
      <w:pPr>
        <w:numPr>
          <w:ilvl w:val="3"/>
          <w:numId w:val="46"/>
        </w:numPr>
        <w:pBdr>
          <w:top w:val="nil"/>
          <w:left w:val="nil"/>
          <w:bottom w:val="nil"/>
          <w:right w:val="nil"/>
          <w:between w:val="nil"/>
        </w:pBdr>
        <w:spacing w:before="120" w:after="120"/>
        <w:ind w:left="1800" w:hanging="360"/>
      </w:pPr>
      <w:r>
        <w:rPr>
          <w:color w:val="000000"/>
          <w:sz w:val="22"/>
        </w:rPr>
        <w:t>Third-party POC email address</w:t>
      </w:r>
    </w:p>
    <w:p w14:paraId="71EE7705" w14:textId="77777777" w:rsidR="00B25C17" w:rsidRDefault="003D58C9" w:rsidP="003343EB">
      <w:pPr>
        <w:numPr>
          <w:ilvl w:val="3"/>
          <w:numId w:val="46"/>
        </w:numPr>
        <w:pBdr>
          <w:top w:val="nil"/>
          <w:left w:val="nil"/>
          <w:bottom w:val="nil"/>
          <w:right w:val="nil"/>
          <w:between w:val="nil"/>
        </w:pBdr>
        <w:spacing w:before="120" w:after="120"/>
        <w:ind w:left="1800" w:hanging="360"/>
      </w:pPr>
      <w:r>
        <w:rPr>
          <w:color w:val="000000"/>
          <w:sz w:val="22"/>
        </w:rPr>
        <w:t>If available, a Re-Seller Identifier</w:t>
      </w:r>
    </w:p>
    <w:p w14:paraId="6458ED28" w14:textId="615C89E6" w:rsidR="00B25C17" w:rsidRDefault="003D58C9" w:rsidP="003343EB">
      <w:pPr>
        <w:pStyle w:val="Heading2"/>
        <w:numPr>
          <w:ilvl w:val="1"/>
          <w:numId w:val="69"/>
        </w:numPr>
        <w:ind w:left="720" w:hanging="720"/>
      </w:pPr>
      <w:bookmarkStart w:id="181" w:name="_Toc71268124"/>
      <w:r>
        <w:t>Volume II – Financial Proposal</w:t>
      </w:r>
      <w:bookmarkEnd w:id="181"/>
    </w:p>
    <w:p w14:paraId="428EF890" w14:textId="55F1ED83" w:rsidR="00B25C17" w:rsidRDefault="003D58C9" w:rsidP="003343EB">
      <w:pPr>
        <w:pBdr>
          <w:top w:val="nil"/>
          <w:left w:val="nil"/>
          <w:bottom w:val="nil"/>
          <w:right w:val="nil"/>
          <w:between w:val="nil"/>
        </w:pBdr>
        <w:spacing w:before="120" w:after="120"/>
        <w:ind w:left="720"/>
        <w:rPr>
          <w:color w:val="000000"/>
          <w:sz w:val="22"/>
        </w:rPr>
      </w:pPr>
      <w:r>
        <w:rPr>
          <w:color w:val="000000"/>
          <w:sz w:val="22"/>
        </w:rPr>
        <w:t xml:space="preserve">The Financial Proposal shall contain all price information in the format specified in </w:t>
      </w:r>
      <w:r>
        <w:rPr>
          <w:b/>
          <w:color w:val="000000"/>
          <w:sz w:val="22"/>
        </w:rPr>
        <w:t>Attachment</w:t>
      </w:r>
      <w:r>
        <w:rPr>
          <w:color w:val="000000"/>
          <w:sz w:val="22"/>
        </w:rPr>
        <w:t xml:space="preserve"> </w:t>
      </w:r>
      <w:r>
        <w:rPr>
          <w:b/>
          <w:color w:val="000000"/>
          <w:sz w:val="22"/>
        </w:rPr>
        <w:t>B</w:t>
      </w:r>
      <w:r>
        <w:rPr>
          <w:color w:val="000000"/>
          <w:sz w:val="22"/>
        </w:rPr>
        <w:t xml:space="preserve">. The Offeror shall complete the Financial Proposal Form only as provided in the Financial Proposal Instructions and the Financial Proposal Form itself. Do not amend, alter, or leave blank any items on the Financial Proposal Form or include additional clarifying or contingent language on or attached to the Financial Proposal Form.  Failure to adhere to any of these instructions may result in the Proposal being determined to be not reasonably susceptible of being selected for award and rejected by the </w:t>
      </w:r>
      <w:r w:rsidR="00312758">
        <w:rPr>
          <w:color w:val="000000"/>
          <w:sz w:val="22"/>
        </w:rPr>
        <w:t>CEDSS</w:t>
      </w:r>
      <w:r>
        <w:rPr>
          <w:color w:val="000000"/>
          <w:sz w:val="22"/>
        </w:rPr>
        <w:t>.</w:t>
      </w:r>
    </w:p>
    <w:p w14:paraId="3D31909C" w14:textId="3185783B" w:rsidR="00112A03" w:rsidRDefault="00112A03" w:rsidP="003343EB">
      <w:pPr>
        <w:pBdr>
          <w:top w:val="nil"/>
          <w:left w:val="nil"/>
          <w:bottom w:val="nil"/>
          <w:right w:val="nil"/>
          <w:between w:val="nil"/>
        </w:pBdr>
        <w:spacing w:before="120" w:after="120"/>
        <w:ind w:left="720"/>
        <w:rPr>
          <w:color w:val="000000"/>
          <w:sz w:val="22"/>
        </w:rPr>
      </w:pPr>
    </w:p>
    <w:p w14:paraId="686234D1" w14:textId="77777777" w:rsidR="00112A03" w:rsidRDefault="00112A03" w:rsidP="003343EB">
      <w:pPr>
        <w:pBdr>
          <w:top w:val="nil"/>
          <w:left w:val="nil"/>
          <w:bottom w:val="nil"/>
          <w:right w:val="nil"/>
          <w:between w:val="nil"/>
        </w:pBdr>
        <w:spacing w:before="120" w:after="120"/>
        <w:ind w:left="720"/>
        <w:rPr>
          <w:color w:val="000000"/>
          <w:sz w:val="22"/>
        </w:rPr>
      </w:pPr>
    </w:p>
    <w:p w14:paraId="39D570C2" w14:textId="77777777" w:rsidR="00B25C17" w:rsidRDefault="003D58C9">
      <w:pPr>
        <w:pBdr>
          <w:top w:val="nil"/>
          <w:left w:val="nil"/>
          <w:bottom w:val="nil"/>
          <w:right w:val="nil"/>
          <w:between w:val="nil"/>
        </w:pBdr>
        <w:spacing w:before="120" w:after="120" w:line="360" w:lineRule="auto"/>
        <w:jc w:val="center"/>
        <w:rPr>
          <w:b/>
          <w:smallCaps/>
          <w:color w:val="000000"/>
          <w:sz w:val="22"/>
        </w:rPr>
      </w:pPr>
      <w:r>
        <w:rPr>
          <w:b/>
          <w:smallCaps/>
          <w:color w:val="000000"/>
          <w:sz w:val="22"/>
        </w:rPr>
        <w:t>THE REMAINDER OF THIS PAGE IS INTENTIONALLY LEFT BLANK.</w:t>
      </w:r>
    </w:p>
    <w:p w14:paraId="7EAB497E" w14:textId="77777777" w:rsidR="003343EB" w:rsidRDefault="003D58C9" w:rsidP="00205006">
      <w:pPr>
        <w:pStyle w:val="ListBullet3"/>
        <w:numPr>
          <w:ilvl w:val="0"/>
          <w:numId w:val="0"/>
        </w:numPr>
        <w:ind w:left="432" w:hanging="432"/>
        <w:rPr>
          <w:noProof/>
        </w:rPr>
      </w:pPr>
      <w:r>
        <w:br w:type="page"/>
      </w:r>
    </w:p>
    <w:p w14:paraId="16A8F2A2" w14:textId="4127C12D" w:rsidR="003343EB" w:rsidRDefault="003343EB" w:rsidP="003343EB">
      <w:pPr>
        <w:pStyle w:val="Heading1"/>
        <w:numPr>
          <w:ilvl w:val="0"/>
          <w:numId w:val="0"/>
        </w:numPr>
      </w:pPr>
      <w:bookmarkStart w:id="182" w:name="_Toc71268125"/>
      <w:r>
        <w:lastRenderedPageBreak/>
        <w:t>6</w:t>
      </w:r>
      <w:r>
        <w:tab/>
        <w:t>Evaluation and Selection Process</w:t>
      </w:r>
      <w:bookmarkEnd w:id="182"/>
    </w:p>
    <w:p w14:paraId="3EC31F8C" w14:textId="0EA9BE6C" w:rsidR="00B25C17" w:rsidRDefault="003D58C9" w:rsidP="003343EB">
      <w:pPr>
        <w:pStyle w:val="Heading2"/>
        <w:numPr>
          <w:ilvl w:val="1"/>
          <w:numId w:val="70"/>
        </w:numPr>
        <w:ind w:left="720" w:hanging="720"/>
      </w:pPr>
      <w:bookmarkStart w:id="183" w:name="_Toc71268126"/>
      <w:r>
        <w:t>Evaluation Committee</w:t>
      </w:r>
      <w:bookmarkEnd w:id="183"/>
    </w:p>
    <w:p w14:paraId="5E9E0C28" w14:textId="77777777" w:rsidR="00B25C17" w:rsidRDefault="003D58C9" w:rsidP="003343EB">
      <w:pPr>
        <w:pBdr>
          <w:top w:val="nil"/>
          <w:left w:val="nil"/>
          <w:bottom w:val="nil"/>
          <w:right w:val="nil"/>
          <w:between w:val="nil"/>
        </w:pBdr>
        <w:spacing w:before="120" w:after="120"/>
        <w:ind w:left="720"/>
        <w:rPr>
          <w:color w:val="000000"/>
          <w:sz w:val="22"/>
        </w:rPr>
      </w:pPr>
      <w:r>
        <w:rPr>
          <w:color w:val="000000"/>
          <w:sz w:val="22"/>
        </w:rPr>
        <w:t xml:space="preserve">Evaluation of Proposals will be performed in accordance with COMAR 21.05.03 by a committee established for that purpose and based on the evaluation criteria set forth below. The Evaluation Committee will review Proposals, participate in Offeror oral presentations and discussions, and provide input to the Procurement Officer. The </w:t>
      </w:r>
      <w:r w:rsidR="00312758">
        <w:rPr>
          <w:color w:val="000000"/>
          <w:sz w:val="22"/>
        </w:rPr>
        <w:t>CEDSS</w:t>
      </w:r>
      <w:r>
        <w:rPr>
          <w:color w:val="000000"/>
          <w:sz w:val="22"/>
        </w:rPr>
        <w:t xml:space="preserve"> reserves the right to utilize the services of individuals outside of the established Evaluation Committee for advice and assistance, as deemed appropriate.</w:t>
      </w:r>
    </w:p>
    <w:p w14:paraId="7045539D" w14:textId="77777777" w:rsidR="00B25C17" w:rsidRDefault="003D58C9" w:rsidP="003343EB">
      <w:pPr>
        <w:pBdr>
          <w:top w:val="nil"/>
          <w:left w:val="nil"/>
          <w:bottom w:val="nil"/>
          <w:right w:val="nil"/>
          <w:between w:val="nil"/>
        </w:pBdr>
        <w:spacing w:before="120" w:after="120"/>
        <w:ind w:left="720"/>
        <w:rPr>
          <w:color w:val="000000"/>
          <w:sz w:val="22"/>
        </w:rPr>
      </w:pPr>
      <w:bookmarkStart w:id="184" w:name="_heading=h.3vac5uf" w:colFirst="0" w:colLast="0"/>
      <w:bookmarkEnd w:id="184"/>
      <w:r>
        <w:rPr>
          <w:color w:val="000000"/>
          <w:sz w:val="22"/>
        </w:rPr>
        <w:t>During the evaluation process, the Procurement Officer may determine at any time that a particular Offeror is not susceptible for award.</w:t>
      </w:r>
    </w:p>
    <w:p w14:paraId="2EA59C42" w14:textId="7DF0E888" w:rsidR="00B25C17" w:rsidRDefault="003D58C9" w:rsidP="003343EB">
      <w:pPr>
        <w:pStyle w:val="Heading2"/>
        <w:numPr>
          <w:ilvl w:val="1"/>
          <w:numId w:val="70"/>
        </w:numPr>
        <w:ind w:left="720" w:hanging="720"/>
      </w:pPr>
      <w:bookmarkStart w:id="185" w:name="_Toc71268127"/>
      <w:r>
        <w:t>Technical Proposal Evaluation Criteria</w:t>
      </w:r>
      <w:bookmarkEnd w:id="185"/>
    </w:p>
    <w:p w14:paraId="22684AF2" w14:textId="77777777" w:rsidR="00B25C17" w:rsidRDefault="003D58C9" w:rsidP="003343EB">
      <w:pPr>
        <w:pBdr>
          <w:top w:val="nil"/>
          <w:left w:val="nil"/>
          <w:bottom w:val="nil"/>
          <w:right w:val="nil"/>
          <w:between w:val="nil"/>
        </w:pBdr>
        <w:spacing w:before="120" w:after="120"/>
        <w:ind w:left="144"/>
        <w:rPr>
          <w:color w:val="000000"/>
          <w:sz w:val="22"/>
        </w:rPr>
      </w:pPr>
      <w:r>
        <w:rPr>
          <w:color w:val="000000"/>
          <w:sz w:val="22"/>
        </w:rPr>
        <w:t>The criteria to be used to evaluate each Technical Proposal are listed below in descending order of importance. Unless stated otherwise, any sub-criteria within each criterion have equal weight.</w:t>
      </w:r>
    </w:p>
    <w:p w14:paraId="6EEE43F8" w14:textId="77777777" w:rsidR="002A58D9" w:rsidRDefault="002A58D9" w:rsidP="00640F05">
      <w:pPr>
        <w:numPr>
          <w:ilvl w:val="2"/>
          <w:numId w:val="70"/>
        </w:numPr>
        <w:pBdr>
          <w:top w:val="nil"/>
          <w:left w:val="nil"/>
          <w:bottom w:val="nil"/>
          <w:right w:val="nil"/>
          <w:between w:val="nil"/>
        </w:pBdr>
        <w:tabs>
          <w:tab w:val="left" w:pos="900"/>
        </w:tabs>
        <w:spacing w:before="120" w:after="120"/>
      </w:pPr>
      <w:r>
        <w:rPr>
          <w:color w:val="000000"/>
          <w:sz w:val="22"/>
        </w:rPr>
        <w:t xml:space="preserve">Experience and Qualifications of Proposed Staff (See RFP </w:t>
      </w:r>
      <w:r>
        <w:rPr>
          <w:b/>
          <w:color w:val="000000"/>
          <w:sz w:val="22"/>
        </w:rPr>
        <w:t>§ 5.3.2.G</w:t>
      </w:r>
      <w:r>
        <w:rPr>
          <w:color w:val="000000"/>
          <w:sz w:val="22"/>
        </w:rPr>
        <w:t>)</w:t>
      </w:r>
    </w:p>
    <w:p w14:paraId="49EB2D4D" w14:textId="6EAFA8FD" w:rsidR="00B25C17" w:rsidRPr="004121A3" w:rsidRDefault="003D58C9" w:rsidP="00640F05">
      <w:pPr>
        <w:numPr>
          <w:ilvl w:val="2"/>
          <w:numId w:val="70"/>
        </w:numPr>
        <w:pBdr>
          <w:top w:val="nil"/>
          <w:left w:val="nil"/>
          <w:bottom w:val="nil"/>
          <w:right w:val="nil"/>
          <w:between w:val="nil"/>
        </w:pBdr>
        <w:tabs>
          <w:tab w:val="left" w:pos="900"/>
        </w:tabs>
        <w:spacing w:before="120" w:after="120"/>
      </w:pPr>
      <w:r>
        <w:rPr>
          <w:color w:val="000000"/>
          <w:sz w:val="22"/>
        </w:rPr>
        <w:t>Offeror Qualifications and Capabilities, including proposed subcontractors (See RFP</w:t>
      </w:r>
      <w:r>
        <w:rPr>
          <w:b/>
          <w:color w:val="000000"/>
          <w:sz w:val="22"/>
        </w:rPr>
        <w:t xml:space="preserve"> 5.3.2.H</w:t>
      </w:r>
      <w:r>
        <w:rPr>
          <w:color w:val="000000"/>
          <w:sz w:val="22"/>
        </w:rPr>
        <w:t>)</w:t>
      </w:r>
    </w:p>
    <w:p w14:paraId="3070859C" w14:textId="77777777" w:rsidR="002A58D9" w:rsidRDefault="002A58D9" w:rsidP="003343EB">
      <w:pPr>
        <w:numPr>
          <w:ilvl w:val="2"/>
          <w:numId w:val="70"/>
        </w:numPr>
        <w:pBdr>
          <w:top w:val="nil"/>
          <w:left w:val="nil"/>
          <w:bottom w:val="nil"/>
          <w:right w:val="nil"/>
          <w:between w:val="nil"/>
        </w:pBdr>
        <w:tabs>
          <w:tab w:val="left" w:pos="900"/>
        </w:tabs>
        <w:spacing w:before="120" w:after="120"/>
      </w:pPr>
      <w:r>
        <w:rPr>
          <w:color w:val="000000"/>
          <w:sz w:val="22"/>
        </w:rPr>
        <w:t>Offeror’s Technical Response to Requirements and Work Plan (See RFP</w:t>
      </w:r>
      <w:r>
        <w:rPr>
          <w:b/>
          <w:color w:val="000000"/>
          <w:sz w:val="22"/>
        </w:rPr>
        <w:t xml:space="preserve"> 5.3.2.F</w:t>
      </w:r>
      <w:r>
        <w:rPr>
          <w:color w:val="000000"/>
          <w:sz w:val="22"/>
        </w:rPr>
        <w:t>)</w:t>
      </w:r>
    </w:p>
    <w:p w14:paraId="63F2DACF" w14:textId="02C0EA77" w:rsidR="002A58D9" w:rsidRDefault="002A58D9" w:rsidP="003343EB">
      <w:pPr>
        <w:pBdr>
          <w:top w:val="nil"/>
          <w:left w:val="nil"/>
          <w:bottom w:val="nil"/>
          <w:right w:val="nil"/>
          <w:between w:val="nil"/>
        </w:pBdr>
        <w:spacing w:before="120" w:after="120"/>
        <w:ind w:left="720"/>
      </w:pPr>
      <w:r>
        <w:rPr>
          <w:color w:val="000000"/>
          <w:sz w:val="22"/>
        </w:rPr>
        <w:t>The State prefers the Offeror’s Technical Proposal to illustrate a comprehensive understanding of work requirements and mastery of the subject matter, including an explanation of how the work will be performed. Proposals which include limited responses to work requirements such as “concur” or “will comply” will receive a lower ranking than those Proposals that demonstrate an understanding of the work requirements and include plans to meet or exceed them.</w:t>
      </w:r>
    </w:p>
    <w:p w14:paraId="5E35BA0A" w14:textId="77777777" w:rsidR="00B25C17" w:rsidRDefault="003D58C9" w:rsidP="00640F05">
      <w:pPr>
        <w:numPr>
          <w:ilvl w:val="2"/>
          <w:numId w:val="70"/>
        </w:numPr>
        <w:pBdr>
          <w:top w:val="nil"/>
          <w:left w:val="nil"/>
          <w:bottom w:val="nil"/>
          <w:right w:val="nil"/>
          <w:between w:val="nil"/>
        </w:pBdr>
        <w:tabs>
          <w:tab w:val="left" w:pos="900"/>
        </w:tabs>
        <w:spacing w:before="120" w:after="120"/>
      </w:pPr>
      <w:r>
        <w:rPr>
          <w:color w:val="000000"/>
          <w:sz w:val="22"/>
        </w:rPr>
        <w:t>Economic Benefit to State of Maryland (See RFP</w:t>
      </w:r>
      <w:r>
        <w:rPr>
          <w:b/>
          <w:color w:val="000000"/>
          <w:sz w:val="22"/>
        </w:rPr>
        <w:t xml:space="preserve"> 5.3.2.O</w:t>
      </w:r>
      <w:r>
        <w:rPr>
          <w:color w:val="000000"/>
          <w:sz w:val="22"/>
        </w:rPr>
        <w:t xml:space="preserve">) </w:t>
      </w:r>
    </w:p>
    <w:p w14:paraId="4E2EEE05" w14:textId="270A002B" w:rsidR="00B25C17" w:rsidRDefault="003D58C9" w:rsidP="003343EB">
      <w:pPr>
        <w:pStyle w:val="Heading2"/>
        <w:numPr>
          <w:ilvl w:val="1"/>
          <w:numId w:val="70"/>
        </w:numPr>
        <w:ind w:left="720" w:hanging="720"/>
      </w:pPr>
      <w:bookmarkStart w:id="186" w:name="_Toc71268128"/>
      <w:r>
        <w:t>Financial Proposal Evaluation Criteria</w:t>
      </w:r>
      <w:bookmarkEnd w:id="186"/>
    </w:p>
    <w:p w14:paraId="796E0E3B" w14:textId="77777777" w:rsidR="00B25C17" w:rsidRDefault="003D58C9" w:rsidP="003343EB">
      <w:pPr>
        <w:pBdr>
          <w:top w:val="nil"/>
          <w:left w:val="nil"/>
          <w:bottom w:val="nil"/>
          <w:right w:val="nil"/>
          <w:between w:val="nil"/>
        </w:pBdr>
        <w:spacing w:before="120" w:after="120"/>
        <w:ind w:left="720"/>
        <w:rPr>
          <w:color w:val="000000"/>
          <w:sz w:val="22"/>
        </w:rPr>
      </w:pPr>
      <w:r>
        <w:rPr>
          <w:color w:val="000000"/>
          <w:sz w:val="22"/>
        </w:rPr>
        <w:t xml:space="preserve">All Qualified Offerors (see </w:t>
      </w:r>
      <w:r>
        <w:rPr>
          <w:b/>
          <w:color w:val="000000"/>
          <w:sz w:val="22"/>
        </w:rPr>
        <w:t>Section 6.5.2.D</w:t>
      </w:r>
      <w:r>
        <w:rPr>
          <w:color w:val="000000"/>
          <w:sz w:val="22"/>
        </w:rPr>
        <w:t xml:space="preserve">) will be ranked from the lowest (most advantageous) to the highest (least advantageous) price based on the Total Proposal Price within the stated guidelines set forth in this RFP and as submitted on </w:t>
      </w:r>
      <w:r>
        <w:rPr>
          <w:b/>
          <w:color w:val="000000"/>
          <w:sz w:val="22"/>
        </w:rPr>
        <w:t>Attachment</w:t>
      </w:r>
      <w:r>
        <w:rPr>
          <w:color w:val="000000"/>
          <w:sz w:val="22"/>
        </w:rPr>
        <w:t xml:space="preserve"> </w:t>
      </w:r>
      <w:r>
        <w:rPr>
          <w:b/>
          <w:color w:val="000000"/>
          <w:sz w:val="22"/>
        </w:rPr>
        <w:t>B</w:t>
      </w:r>
      <w:r>
        <w:rPr>
          <w:color w:val="000000"/>
          <w:sz w:val="22"/>
        </w:rPr>
        <w:t xml:space="preserve"> - Financial Proposal Form.</w:t>
      </w:r>
    </w:p>
    <w:p w14:paraId="0E24D42A" w14:textId="3F6DE5EF" w:rsidR="00B25C17" w:rsidRDefault="003D58C9" w:rsidP="003343EB">
      <w:pPr>
        <w:pStyle w:val="Heading2"/>
        <w:numPr>
          <w:ilvl w:val="1"/>
          <w:numId w:val="70"/>
        </w:numPr>
        <w:ind w:left="720" w:hanging="720"/>
      </w:pPr>
      <w:bookmarkStart w:id="187" w:name="_Toc71268129"/>
      <w:r>
        <w:t>Reciprocal Preference</w:t>
      </w:r>
      <w:bookmarkEnd w:id="187"/>
    </w:p>
    <w:p w14:paraId="35EC03EF" w14:textId="77777777" w:rsidR="00B25C17" w:rsidRDefault="003D58C9" w:rsidP="003343EB">
      <w:pPr>
        <w:numPr>
          <w:ilvl w:val="2"/>
          <w:numId w:val="70"/>
        </w:numPr>
        <w:pBdr>
          <w:top w:val="nil"/>
          <w:left w:val="nil"/>
          <w:bottom w:val="nil"/>
          <w:right w:val="nil"/>
          <w:between w:val="nil"/>
        </w:pBdr>
        <w:tabs>
          <w:tab w:val="left" w:pos="900"/>
        </w:tabs>
        <w:spacing w:before="120" w:after="120"/>
      </w:pPr>
      <w:r>
        <w:rPr>
          <w:color w:val="000000"/>
          <w:sz w:val="22"/>
        </w:rPr>
        <w:t>Although Maryland law does not authorize procuring agencies to favor resident Offerors in awarding procurement contracts, many other states do grant their resident businesses preferences over Maryland contractors. COMAR 21.05.01.04 permits procuring agencies to apply a reciprocal preference under the following conditions:</w:t>
      </w:r>
    </w:p>
    <w:p w14:paraId="3A5FB5E6" w14:textId="77777777" w:rsidR="00B25C17" w:rsidRDefault="003D58C9" w:rsidP="00640F05">
      <w:pPr>
        <w:numPr>
          <w:ilvl w:val="0"/>
          <w:numId w:val="45"/>
        </w:numPr>
        <w:pBdr>
          <w:top w:val="nil"/>
          <w:left w:val="nil"/>
          <w:bottom w:val="nil"/>
          <w:right w:val="nil"/>
          <w:between w:val="nil"/>
        </w:pBdr>
        <w:spacing w:before="120" w:after="120"/>
      </w:pPr>
      <w:r>
        <w:rPr>
          <w:color w:val="000000"/>
          <w:sz w:val="22"/>
        </w:rPr>
        <w:t>The Maryland resident business is a responsible Offeror;</w:t>
      </w:r>
    </w:p>
    <w:p w14:paraId="04D21CBD" w14:textId="77777777" w:rsidR="00B25C17" w:rsidRDefault="003D58C9" w:rsidP="00640F05">
      <w:pPr>
        <w:numPr>
          <w:ilvl w:val="0"/>
          <w:numId w:val="45"/>
        </w:numPr>
        <w:pBdr>
          <w:top w:val="nil"/>
          <w:left w:val="nil"/>
          <w:bottom w:val="nil"/>
          <w:right w:val="nil"/>
          <w:between w:val="nil"/>
        </w:pBdr>
        <w:spacing w:before="120" w:after="120"/>
      </w:pPr>
      <w:r>
        <w:rPr>
          <w:color w:val="000000"/>
          <w:sz w:val="22"/>
        </w:rPr>
        <w:t>The most advantageous Proposal is from a responsible Offeror whose principal office, or principal base of operations is in another state;</w:t>
      </w:r>
    </w:p>
    <w:p w14:paraId="0BA52C85" w14:textId="77777777" w:rsidR="00B25C17" w:rsidRDefault="003D58C9" w:rsidP="00640F05">
      <w:pPr>
        <w:numPr>
          <w:ilvl w:val="0"/>
          <w:numId w:val="45"/>
        </w:numPr>
        <w:pBdr>
          <w:top w:val="nil"/>
          <w:left w:val="nil"/>
          <w:bottom w:val="nil"/>
          <w:right w:val="nil"/>
          <w:between w:val="nil"/>
        </w:pBdr>
        <w:spacing w:before="120" w:after="120"/>
      </w:pPr>
      <w:r>
        <w:rPr>
          <w:color w:val="000000"/>
          <w:sz w:val="22"/>
        </w:rPr>
        <w:t>The other state gives a preference to its resident businesses through law, policy, or practice; and</w:t>
      </w:r>
    </w:p>
    <w:p w14:paraId="5AA9A416" w14:textId="77777777" w:rsidR="00B25C17" w:rsidRDefault="003D58C9" w:rsidP="00640F05">
      <w:pPr>
        <w:numPr>
          <w:ilvl w:val="0"/>
          <w:numId w:val="45"/>
        </w:numPr>
        <w:pBdr>
          <w:top w:val="nil"/>
          <w:left w:val="nil"/>
          <w:bottom w:val="nil"/>
          <w:right w:val="nil"/>
          <w:between w:val="nil"/>
        </w:pBdr>
        <w:spacing w:before="120" w:after="120"/>
      </w:pPr>
      <w:r>
        <w:rPr>
          <w:color w:val="000000"/>
          <w:sz w:val="22"/>
        </w:rPr>
        <w:lastRenderedPageBreak/>
        <w:t xml:space="preserve">The preference does not conflict with a federal law or grant affecting the procurement Contract. </w:t>
      </w:r>
    </w:p>
    <w:p w14:paraId="3908BB8E" w14:textId="77777777" w:rsidR="00B25C17" w:rsidRDefault="003D58C9" w:rsidP="00640F05">
      <w:pPr>
        <w:numPr>
          <w:ilvl w:val="2"/>
          <w:numId w:val="70"/>
        </w:numPr>
        <w:pBdr>
          <w:top w:val="nil"/>
          <w:left w:val="nil"/>
          <w:bottom w:val="nil"/>
          <w:right w:val="nil"/>
          <w:between w:val="nil"/>
        </w:pBdr>
        <w:tabs>
          <w:tab w:val="left" w:pos="900"/>
        </w:tabs>
        <w:spacing w:before="120" w:after="120"/>
      </w:pPr>
      <w:r>
        <w:rPr>
          <w:color w:val="000000"/>
          <w:sz w:val="22"/>
        </w:rPr>
        <w:t>The preference given shall be identical to the preference that the other state, through law, policy, or practice gives to its resident businesses.</w:t>
      </w:r>
    </w:p>
    <w:p w14:paraId="1F100F14" w14:textId="77777777" w:rsidR="00B25C17" w:rsidRDefault="007768EC" w:rsidP="00640F05">
      <w:pPr>
        <w:pStyle w:val="Heading2"/>
        <w:numPr>
          <w:ilvl w:val="1"/>
          <w:numId w:val="70"/>
        </w:numPr>
      </w:pPr>
      <w:r>
        <w:t xml:space="preserve"> </w:t>
      </w:r>
      <w:r>
        <w:tab/>
      </w:r>
      <w:bookmarkStart w:id="188" w:name="_Toc71268130"/>
      <w:r w:rsidR="003D58C9">
        <w:t>Selection Procedures</w:t>
      </w:r>
      <w:bookmarkEnd w:id="188"/>
    </w:p>
    <w:p w14:paraId="461F3999" w14:textId="77777777" w:rsidR="00B25C17" w:rsidRPr="007768EC" w:rsidRDefault="003D58C9" w:rsidP="00640F05">
      <w:pPr>
        <w:pStyle w:val="Heading3"/>
        <w:numPr>
          <w:ilvl w:val="2"/>
          <w:numId w:val="70"/>
        </w:numPr>
        <w:rPr>
          <w:b w:val="0"/>
          <w:sz w:val="24"/>
        </w:rPr>
      </w:pPr>
      <w:bookmarkStart w:id="189" w:name="_Toc71265665"/>
      <w:bookmarkStart w:id="190" w:name="_Toc71265797"/>
      <w:bookmarkStart w:id="191" w:name="_Toc71265899"/>
      <w:bookmarkStart w:id="192" w:name="_Toc71268131"/>
      <w:r w:rsidRPr="007768EC">
        <w:rPr>
          <w:b w:val="0"/>
          <w:sz w:val="24"/>
        </w:rPr>
        <w:t>General</w:t>
      </w:r>
      <w:bookmarkEnd w:id="189"/>
      <w:bookmarkEnd w:id="190"/>
      <w:bookmarkEnd w:id="191"/>
      <w:bookmarkEnd w:id="192"/>
    </w:p>
    <w:p w14:paraId="36F1796D" w14:textId="77777777" w:rsidR="00B25C17" w:rsidRDefault="003D58C9" w:rsidP="00640F05">
      <w:pPr>
        <w:numPr>
          <w:ilvl w:val="0"/>
          <w:numId w:val="47"/>
        </w:numPr>
        <w:pBdr>
          <w:top w:val="nil"/>
          <w:left w:val="nil"/>
          <w:bottom w:val="nil"/>
          <w:right w:val="nil"/>
          <w:between w:val="nil"/>
        </w:pBdr>
        <w:spacing w:before="120" w:after="120"/>
      </w:pPr>
      <w:r>
        <w:rPr>
          <w:color w:val="000000"/>
          <w:sz w:val="22"/>
        </w:rPr>
        <w:t>The Contract will be awarded in accordance with the Competitive Sealed Proposals (CSP) method found at COMAR 21.05.03. The CSP method allows for the conducting of discussions and the revision of Proposals during these discussions. Therefore, the State may conduct discussions with all Offerors that have submitted Proposals that are determined to be reasonably susceptible of being selected for contract award or potentially so. However, the State reserves the right to make an award without holding discussions.</w:t>
      </w:r>
    </w:p>
    <w:p w14:paraId="68CC1214" w14:textId="77777777" w:rsidR="00B25C17" w:rsidRDefault="003D58C9" w:rsidP="00640F05">
      <w:pPr>
        <w:numPr>
          <w:ilvl w:val="0"/>
          <w:numId w:val="47"/>
        </w:numPr>
        <w:pBdr>
          <w:top w:val="nil"/>
          <w:left w:val="nil"/>
          <w:bottom w:val="nil"/>
          <w:right w:val="nil"/>
          <w:between w:val="nil"/>
        </w:pBdr>
        <w:spacing w:before="120" w:after="120"/>
      </w:pPr>
      <w:r>
        <w:rPr>
          <w:color w:val="000000"/>
          <w:sz w:val="22"/>
        </w:rPr>
        <w:t xml:space="preserve">With or without discussions, the State may determine the Offeror to be not responsible or the Offeror’s Proposal to be not reasonably susceptible of being selected for award at any time after the initial closing date for receipt of Proposals and prior to Contract award. </w:t>
      </w:r>
    </w:p>
    <w:p w14:paraId="77DE6E0B" w14:textId="77777777" w:rsidR="00B25C17" w:rsidRPr="007768EC" w:rsidRDefault="003D58C9" w:rsidP="00640F05">
      <w:pPr>
        <w:pStyle w:val="Heading3"/>
        <w:numPr>
          <w:ilvl w:val="2"/>
          <w:numId w:val="70"/>
        </w:numPr>
        <w:rPr>
          <w:b w:val="0"/>
          <w:sz w:val="24"/>
        </w:rPr>
      </w:pPr>
      <w:bookmarkStart w:id="193" w:name="_Toc71265666"/>
      <w:bookmarkStart w:id="194" w:name="_Toc71265798"/>
      <w:bookmarkStart w:id="195" w:name="_Toc71265900"/>
      <w:bookmarkStart w:id="196" w:name="_Toc71268132"/>
      <w:r w:rsidRPr="007768EC">
        <w:rPr>
          <w:b w:val="0"/>
          <w:sz w:val="24"/>
        </w:rPr>
        <w:t>Selection Process Sequence</w:t>
      </w:r>
      <w:bookmarkEnd w:id="193"/>
      <w:bookmarkEnd w:id="194"/>
      <w:bookmarkEnd w:id="195"/>
      <w:bookmarkEnd w:id="196"/>
    </w:p>
    <w:p w14:paraId="2B30819A" w14:textId="77777777" w:rsidR="00B25C17" w:rsidRDefault="003D58C9" w:rsidP="00640F05">
      <w:pPr>
        <w:numPr>
          <w:ilvl w:val="0"/>
          <w:numId w:val="34"/>
        </w:numPr>
        <w:pBdr>
          <w:top w:val="nil"/>
          <w:left w:val="nil"/>
          <w:bottom w:val="nil"/>
          <w:right w:val="nil"/>
          <w:between w:val="nil"/>
        </w:pBdr>
        <w:spacing w:before="120" w:after="120"/>
      </w:pPr>
      <w:r>
        <w:rPr>
          <w:color w:val="000000"/>
          <w:sz w:val="22"/>
        </w:rPr>
        <w:t>A determination is made that the MDOT Certified MBE Utilization and Fair Solicitation Affidavit (</w:t>
      </w:r>
      <w:r>
        <w:rPr>
          <w:b/>
          <w:color w:val="000000"/>
          <w:sz w:val="22"/>
        </w:rPr>
        <w:t>Attachment</w:t>
      </w:r>
      <w:r>
        <w:rPr>
          <w:color w:val="000000"/>
          <w:sz w:val="22"/>
        </w:rPr>
        <w:t xml:space="preserve"> </w:t>
      </w:r>
      <w:r>
        <w:rPr>
          <w:b/>
          <w:color w:val="000000"/>
          <w:sz w:val="22"/>
        </w:rPr>
        <w:t>D-1A</w:t>
      </w:r>
      <w:r>
        <w:rPr>
          <w:color w:val="000000"/>
          <w:sz w:val="22"/>
        </w:rPr>
        <w:t xml:space="preserve">) is included and is properly completed, if there is </w:t>
      </w:r>
      <w:proofErr w:type="gramStart"/>
      <w:r>
        <w:rPr>
          <w:color w:val="000000"/>
          <w:sz w:val="22"/>
        </w:rPr>
        <w:t>a</w:t>
      </w:r>
      <w:proofErr w:type="gramEnd"/>
      <w:r>
        <w:rPr>
          <w:color w:val="000000"/>
          <w:sz w:val="22"/>
        </w:rPr>
        <w:t xml:space="preserve"> MBE goal. In addition, a determination is made that the VSBE Utilization Affidavit and subcontractor Participation Schedule (</w:t>
      </w:r>
      <w:r>
        <w:rPr>
          <w:b/>
          <w:color w:val="000000"/>
          <w:sz w:val="22"/>
        </w:rPr>
        <w:t>Attachment</w:t>
      </w:r>
      <w:r>
        <w:rPr>
          <w:color w:val="000000"/>
          <w:sz w:val="22"/>
        </w:rPr>
        <w:t xml:space="preserve"> </w:t>
      </w:r>
      <w:r>
        <w:rPr>
          <w:b/>
          <w:color w:val="000000"/>
          <w:sz w:val="22"/>
        </w:rPr>
        <w:t>E-1</w:t>
      </w:r>
      <w:r>
        <w:rPr>
          <w:color w:val="000000"/>
          <w:sz w:val="22"/>
        </w:rPr>
        <w:t>) is included and is properly completed, if there is a VSBE goal.</w:t>
      </w:r>
    </w:p>
    <w:p w14:paraId="7EE8B01B" w14:textId="77777777" w:rsidR="00B25C17" w:rsidRDefault="003D58C9" w:rsidP="00640F05">
      <w:pPr>
        <w:numPr>
          <w:ilvl w:val="0"/>
          <w:numId w:val="34"/>
        </w:numPr>
        <w:pBdr>
          <w:top w:val="nil"/>
          <w:left w:val="nil"/>
          <w:bottom w:val="nil"/>
          <w:right w:val="nil"/>
          <w:between w:val="nil"/>
        </w:pBdr>
        <w:spacing w:before="120" w:after="120"/>
      </w:pPr>
      <w:r>
        <w:rPr>
          <w:color w:val="000000"/>
          <w:sz w:val="22"/>
        </w:rPr>
        <w:t>Technical Proposals are evaluated for technical merit and ranked. During this review, oral presentations and discussions may be held. The purpose of such discussions will be to assure a full understanding of the State’s requirements and the Offeror’s ability to perform the services, as well as to facilitate arrival at a Contract that is most advantageous to the State. Offerors will be contacted by the State as soon as any discussions are scheduled.</w:t>
      </w:r>
    </w:p>
    <w:p w14:paraId="3FB900BB" w14:textId="77777777" w:rsidR="00B25C17" w:rsidRDefault="003D58C9" w:rsidP="00640F05">
      <w:pPr>
        <w:numPr>
          <w:ilvl w:val="0"/>
          <w:numId w:val="34"/>
        </w:numPr>
        <w:pBdr>
          <w:top w:val="nil"/>
          <w:left w:val="nil"/>
          <w:bottom w:val="nil"/>
          <w:right w:val="nil"/>
          <w:between w:val="nil"/>
        </w:pBdr>
        <w:spacing w:before="120" w:after="120"/>
      </w:pPr>
      <w:r>
        <w:rPr>
          <w:color w:val="000000"/>
          <w:sz w:val="22"/>
        </w:rPr>
        <w:t xml:space="preserve">Offerors must confirm in writing any substantive oral clarifications of, or changes in, their Technical Proposals made </w:t>
      </w:r>
      <w:proofErr w:type="gramStart"/>
      <w:r>
        <w:rPr>
          <w:color w:val="000000"/>
          <w:sz w:val="22"/>
        </w:rPr>
        <w:t>in the course of</w:t>
      </w:r>
      <w:proofErr w:type="gramEnd"/>
      <w:r>
        <w:rPr>
          <w:color w:val="000000"/>
          <w:sz w:val="22"/>
        </w:rPr>
        <w:t xml:space="preserve"> discussions. Any such written clarifications or changes then become part of the Offeror’s Technical Proposal. Technical Proposals are given a final review and ranked.</w:t>
      </w:r>
    </w:p>
    <w:p w14:paraId="375DE8C4" w14:textId="77777777" w:rsidR="00B25C17" w:rsidRDefault="003D58C9" w:rsidP="00640F05">
      <w:pPr>
        <w:numPr>
          <w:ilvl w:val="0"/>
          <w:numId w:val="34"/>
        </w:numPr>
        <w:pBdr>
          <w:top w:val="nil"/>
          <w:left w:val="nil"/>
          <w:bottom w:val="nil"/>
          <w:right w:val="nil"/>
          <w:between w:val="nil"/>
        </w:pBdr>
        <w:spacing w:before="120" w:after="120"/>
      </w:pPr>
      <w:r>
        <w:rPr>
          <w:color w:val="000000"/>
          <w:sz w:val="22"/>
        </w:rPr>
        <w:t>The Financial Proposal of each Qualified Offeror (a responsible Offeror determined to have submitted an acceptable Proposal) will be evaluated and ranked separately from the Technical evaluation. After a review of the Financial Proposals of Qualified Offerors, the Evaluation Committee or Procurement Officer may again conduct discussions to further evaluate the Offeror’s entire Proposal.</w:t>
      </w:r>
    </w:p>
    <w:p w14:paraId="28B77116" w14:textId="77777777" w:rsidR="00B25C17" w:rsidRDefault="003D58C9" w:rsidP="00640F05">
      <w:pPr>
        <w:numPr>
          <w:ilvl w:val="0"/>
          <w:numId w:val="34"/>
        </w:numPr>
        <w:pBdr>
          <w:top w:val="nil"/>
          <w:left w:val="nil"/>
          <w:bottom w:val="nil"/>
          <w:right w:val="nil"/>
          <w:between w:val="nil"/>
        </w:pBdr>
        <w:spacing w:before="120" w:after="120"/>
      </w:pPr>
      <w:r>
        <w:rPr>
          <w:color w:val="000000"/>
          <w:sz w:val="22"/>
        </w:rPr>
        <w:t xml:space="preserve">When in the best interest of the State, the Procurement Officer may permit Qualified Offerors to revise their initial Proposals and submit, in writing, Best and Final Offers (BAFOs). The State may make an award without issuing a request for a BAFO. </w:t>
      </w:r>
      <w:r>
        <w:rPr>
          <w:b/>
          <w:color w:val="000000"/>
          <w:sz w:val="22"/>
        </w:rPr>
        <w:t xml:space="preserve">Offerors may only perform limited substitutions of proposed personnel as allowed in Section </w:t>
      </w:r>
    </w:p>
    <w:p w14:paraId="207A1037" w14:textId="77777777" w:rsidR="00B25C17" w:rsidRPr="007768EC" w:rsidRDefault="003D58C9" w:rsidP="00640F05">
      <w:pPr>
        <w:pStyle w:val="Heading3"/>
        <w:numPr>
          <w:ilvl w:val="2"/>
          <w:numId w:val="70"/>
        </w:numPr>
        <w:rPr>
          <w:b w:val="0"/>
          <w:sz w:val="24"/>
        </w:rPr>
      </w:pPr>
      <w:bookmarkStart w:id="197" w:name="_Toc71265667"/>
      <w:bookmarkStart w:id="198" w:name="_Toc71265799"/>
      <w:bookmarkStart w:id="199" w:name="_Toc71265901"/>
      <w:bookmarkStart w:id="200" w:name="_Toc71268133"/>
      <w:r w:rsidRPr="007768EC">
        <w:rPr>
          <w:b w:val="0"/>
          <w:sz w:val="24"/>
        </w:rPr>
        <w:t>Award Determination</w:t>
      </w:r>
      <w:bookmarkEnd w:id="197"/>
      <w:bookmarkEnd w:id="198"/>
      <w:bookmarkEnd w:id="199"/>
      <w:bookmarkEnd w:id="200"/>
    </w:p>
    <w:p w14:paraId="05CCE2CE" w14:textId="77777777" w:rsidR="00B25C17" w:rsidRDefault="003D58C9" w:rsidP="003343EB">
      <w:pPr>
        <w:pBdr>
          <w:top w:val="nil"/>
          <w:left w:val="nil"/>
          <w:bottom w:val="nil"/>
          <w:right w:val="nil"/>
          <w:between w:val="nil"/>
        </w:pBdr>
        <w:spacing w:before="120" w:after="120"/>
        <w:ind w:left="720"/>
        <w:rPr>
          <w:color w:val="000000"/>
          <w:sz w:val="22"/>
        </w:rPr>
      </w:pPr>
      <w:r>
        <w:rPr>
          <w:color w:val="000000"/>
          <w:sz w:val="22"/>
        </w:rPr>
        <w:t xml:space="preserve">Upon completion of the Technical Proposal and Financial Proposal evaluations and rankings, each Offeror will receive an overall ranking. The Procurement Officer will recommend award of </w:t>
      </w:r>
      <w:r>
        <w:rPr>
          <w:color w:val="000000"/>
          <w:sz w:val="22"/>
        </w:rPr>
        <w:lastRenderedPageBreak/>
        <w:t>the Contract to the responsible Offeror that submitted the Proposal determined to be the most advantageous to the State. In making this most advantageous Proposal determination, technical factors will receive</w:t>
      </w:r>
      <w:r>
        <w:rPr>
          <w:color w:val="FF0000"/>
          <w:sz w:val="22"/>
        </w:rPr>
        <w:t xml:space="preserve"> </w:t>
      </w:r>
      <w:r>
        <w:rPr>
          <w:color w:val="000000"/>
          <w:sz w:val="22"/>
        </w:rPr>
        <w:t xml:space="preserve">equal weight with financial factors.   </w:t>
      </w:r>
    </w:p>
    <w:p w14:paraId="20259DA1" w14:textId="51583C8B" w:rsidR="00B25C17" w:rsidRDefault="003D58C9" w:rsidP="003343EB">
      <w:pPr>
        <w:pStyle w:val="Heading2"/>
        <w:numPr>
          <w:ilvl w:val="1"/>
          <w:numId w:val="70"/>
        </w:numPr>
        <w:ind w:left="720" w:hanging="720"/>
      </w:pPr>
      <w:bookmarkStart w:id="201" w:name="_Toc71268134"/>
      <w:r>
        <w:t>Documents Required upon Notice of Recommendation for Contract Award</w:t>
      </w:r>
      <w:bookmarkEnd w:id="201"/>
    </w:p>
    <w:p w14:paraId="5E1CE415" w14:textId="77777777" w:rsidR="00B25C17" w:rsidRDefault="003D58C9" w:rsidP="003343EB">
      <w:pPr>
        <w:pBdr>
          <w:top w:val="nil"/>
          <w:left w:val="nil"/>
          <w:bottom w:val="nil"/>
          <w:right w:val="nil"/>
          <w:between w:val="nil"/>
        </w:pBdr>
        <w:spacing w:before="120" w:after="120"/>
        <w:ind w:left="720"/>
        <w:rPr>
          <w:color w:val="000000"/>
          <w:sz w:val="22"/>
        </w:rPr>
      </w:pPr>
      <w:r>
        <w:rPr>
          <w:color w:val="000000"/>
          <w:sz w:val="22"/>
        </w:rPr>
        <w:t xml:space="preserve">Upon receipt of a Notification of Recommendation for Contract award, the apparent awardee shall complete and furnish the documents and attestations as directed in Table 1 of </w:t>
      </w:r>
      <w:r>
        <w:rPr>
          <w:b/>
          <w:color w:val="000000"/>
          <w:sz w:val="22"/>
        </w:rPr>
        <w:t>Section 7</w:t>
      </w:r>
      <w:r>
        <w:rPr>
          <w:color w:val="000000"/>
          <w:sz w:val="22"/>
        </w:rPr>
        <w:t xml:space="preserve"> – </w:t>
      </w:r>
      <w:r>
        <w:rPr>
          <w:b/>
          <w:color w:val="000000"/>
          <w:sz w:val="22"/>
        </w:rPr>
        <w:t>RFP Attachments and Appendices</w:t>
      </w:r>
      <w:r>
        <w:rPr>
          <w:color w:val="000000"/>
          <w:sz w:val="22"/>
        </w:rPr>
        <w:t>.</w:t>
      </w:r>
    </w:p>
    <w:p w14:paraId="1566D51F" w14:textId="77777777" w:rsidR="007768EC" w:rsidRDefault="007768EC" w:rsidP="007768EC">
      <w:pPr>
        <w:pBdr>
          <w:top w:val="nil"/>
          <w:left w:val="nil"/>
          <w:bottom w:val="nil"/>
          <w:right w:val="nil"/>
          <w:between w:val="nil"/>
        </w:pBdr>
        <w:spacing w:before="120" w:after="120"/>
        <w:ind w:left="1170"/>
        <w:rPr>
          <w:color w:val="000000"/>
          <w:sz w:val="22"/>
        </w:rPr>
      </w:pPr>
    </w:p>
    <w:p w14:paraId="4ADC0168" w14:textId="77777777" w:rsidR="00B25C17" w:rsidRDefault="003D58C9">
      <w:pPr>
        <w:pBdr>
          <w:top w:val="nil"/>
          <w:left w:val="nil"/>
          <w:bottom w:val="nil"/>
          <w:right w:val="nil"/>
          <w:between w:val="nil"/>
        </w:pBdr>
        <w:spacing w:before="120" w:after="120" w:line="360" w:lineRule="auto"/>
        <w:jc w:val="center"/>
        <w:rPr>
          <w:b/>
          <w:smallCaps/>
          <w:color w:val="000000"/>
          <w:sz w:val="22"/>
        </w:rPr>
      </w:pPr>
      <w:r>
        <w:rPr>
          <w:b/>
          <w:smallCaps/>
          <w:color w:val="000000"/>
          <w:sz w:val="22"/>
        </w:rPr>
        <w:t>THE REMAINDER OF THIS PAGE IS INTENTIONALLY LEFT BLANK.</w:t>
      </w:r>
    </w:p>
    <w:p w14:paraId="752EBDC8" w14:textId="77777777" w:rsidR="00B25C17" w:rsidRDefault="003D58C9" w:rsidP="00640F05">
      <w:pPr>
        <w:pStyle w:val="ListBullet3"/>
        <w:numPr>
          <w:ilvl w:val="0"/>
          <w:numId w:val="70"/>
        </w:numPr>
      </w:pPr>
      <w:r>
        <w:br w:type="page"/>
      </w:r>
    </w:p>
    <w:p w14:paraId="37E21279" w14:textId="679BE3A6" w:rsidR="003343EB" w:rsidRDefault="003343EB" w:rsidP="003343EB">
      <w:pPr>
        <w:pStyle w:val="Heading1"/>
        <w:numPr>
          <w:ilvl w:val="0"/>
          <w:numId w:val="0"/>
        </w:numPr>
      </w:pPr>
      <w:bookmarkStart w:id="202" w:name="_Toc71268135"/>
      <w:r>
        <w:lastRenderedPageBreak/>
        <w:t>7</w:t>
      </w:r>
      <w:r>
        <w:tab/>
        <w:t>RFP Attachments and Appendices</w:t>
      </w:r>
      <w:bookmarkEnd w:id="202"/>
    </w:p>
    <w:p w14:paraId="5FCFB25C" w14:textId="77777777" w:rsidR="00B25C17" w:rsidRDefault="003D58C9">
      <w:pPr>
        <w:pBdr>
          <w:top w:val="nil"/>
          <w:left w:val="nil"/>
          <w:bottom w:val="nil"/>
          <w:right w:val="nil"/>
          <w:between w:val="nil"/>
        </w:pBdr>
        <w:spacing w:before="120" w:after="120"/>
        <w:ind w:left="144"/>
        <w:rPr>
          <w:b/>
          <w:color w:val="000000"/>
          <w:sz w:val="22"/>
        </w:rPr>
      </w:pPr>
      <w:bookmarkStart w:id="203" w:name="_heading=h.1302m92" w:colFirst="0" w:colLast="0"/>
      <w:bookmarkEnd w:id="203"/>
      <w:r>
        <w:rPr>
          <w:b/>
          <w:color w:val="000000"/>
          <w:sz w:val="22"/>
        </w:rPr>
        <w:t>Instructions Page</w:t>
      </w:r>
    </w:p>
    <w:p w14:paraId="3DFA6A8F" w14:textId="77777777" w:rsidR="00B25C17" w:rsidRDefault="003D58C9">
      <w:pPr>
        <w:pBdr>
          <w:top w:val="nil"/>
          <w:left w:val="nil"/>
          <w:bottom w:val="nil"/>
          <w:right w:val="nil"/>
          <w:between w:val="nil"/>
        </w:pBdr>
        <w:spacing w:before="120" w:after="120"/>
        <w:ind w:left="144"/>
        <w:rPr>
          <w:color w:val="000000"/>
          <w:sz w:val="22"/>
        </w:rPr>
      </w:pPr>
      <w:r>
        <w:rPr>
          <w:color w:val="000000"/>
          <w:sz w:val="22"/>
        </w:rPr>
        <w:t>A Proposal submitted by the Offeror must be accompanied by the completed forms and/or affidavits identified as “with Proposal” in the “When to Submit” column in Table 1 below. All forms and affidavits applicable to this RFP, including any applicable instructions and/or terms, are identified in the “Applies” and “Label” columns in Table 1.</w:t>
      </w:r>
    </w:p>
    <w:p w14:paraId="4AD6C272" w14:textId="77777777" w:rsidR="00B25C17" w:rsidRDefault="003D58C9">
      <w:pPr>
        <w:pBdr>
          <w:top w:val="nil"/>
          <w:left w:val="nil"/>
          <w:bottom w:val="nil"/>
          <w:right w:val="nil"/>
          <w:between w:val="nil"/>
        </w:pBdr>
        <w:spacing w:before="120" w:after="120"/>
        <w:ind w:left="144"/>
        <w:rPr>
          <w:color w:val="000000"/>
          <w:sz w:val="22"/>
        </w:rPr>
      </w:pPr>
      <w:r>
        <w:rPr>
          <w:color w:val="000000"/>
          <w:sz w:val="22"/>
        </w:rPr>
        <w:t>For documents required as part of the Proposal:</w:t>
      </w:r>
    </w:p>
    <w:p w14:paraId="2BEE68BB" w14:textId="77777777" w:rsidR="00B25C17" w:rsidRDefault="003D58C9" w:rsidP="003343EB">
      <w:pPr>
        <w:numPr>
          <w:ilvl w:val="0"/>
          <w:numId w:val="66"/>
        </w:numPr>
        <w:pBdr>
          <w:top w:val="nil"/>
          <w:left w:val="nil"/>
          <w:bottom w:val="nil"/>
          <w:right w:val="nil"/>
          <w:between w:val="nil"/>
        </w:pBdr>
        <w:spacing w:after="160" w:line="259" w:lineRule="auto"/>
        <w:ind w:left="504" w:hanging="360"/>
      </w:pPr>
      <w:r>
        <w:rPr>
          <w:color w:val="000000"/>
          <w:sz w:val="22"/>
        </w:rPr>
        <w:t>For e-mail submissions, submit one (1) copy of each with signatures.</w:t>
      </w:r>
    </w:p>
    <w:p w14:paraId="74349530" w14:textId="77777777" w:rsidR="00B25C17" w:rsidRDefault="003D58C9" w:rsidP="003343EB">
      <w:pPr>
        <w:numPr>
          <w:ilvl w:val="0"/>
          <w:numId w:val="66"/>
        </w:numPr>
        <w:pBdr>
          <w:top w:val="nil"/>
          <w:left w:val="nil"/>
          <w:bottom w:val="nil"/>
          <w:right w:val="nil"/>
          <w:between w:val="nil"/>
        </w:pBdr>
        <w:spacing w:after="160" w:line="259" w:lineRule="auto"/>
        <w:ind w:left="504" w:hanging="360"/>
      </w:pPr>
      <w:r>
        <w:rPr>
          <w:color w:val="000000"/>
          <w:sz w:val="22"/>
        </w:rPr>
        <w:t>For paper submissions, submit two (2) copies of each with original signatures. All signatures must be clearly visible.</w:t>
      </w:r>
    </w:p>
    <w:p w14:paraId="204C48AD" w14:textId="77777777" w:rsidR="00B25C17" w:rsidRDefault="003D58C9">
      <w:pPr>
        <w:pBdr>
          <w:top w:val="nil"/>
          <w:left w:val="nil"/>
          <w:bottom w:val="nil"/>
          <w:right w:val="nil"/>
          <w:between w:val="nil"/>
        </w:pBdr>
        <w:spacing w:before="120" w:after="120"/>
        <w:ind w:left="144"/>
        <w:rPr>
          <w:color w:val="000000"/>
          <w:sz w:val="22"/>
        </w:rPr>
      </w:pPr>
      <w:r>
        <w:rPr>
          <w:color w:val="000000"/>
          <w:sz w:val="22"/>
        </w:rPr>
        <w:t>All Offerors are advised that if a Contract is awarded as a result of this solicitation, the successful Offeror will be required to complete certain forms and affidavits after notification of recommended award. The list of forms and affidavits that must be provided is described in Table 1 below in the “When to Submit” column.</w:t>
      </w:r>
    </w:p>
    <w:p w14:paraId="298CE09A" w14:textId="77777777" w:rsidR="00B25C17" w:rsidRDefault="003D58C9">
      <w:pPr>
        <w:pBdr>
          <w:top w:val="nil"/>
          <w:left w:val="nil"/>
          <w:bottom w:val="nil"/>
          <w:right w:val="nil"/>
          <w:between w:val="nil"/>
        </w:pBdr>
        <w:spacing w:before="120" w:after="120"/>
        <w:ind w:left="144"/>
        <w:rPr>
          <w:color w:val="FF0000"/>
          <w:sz w:val="22"/>
        </w:rPr>
      </w:pPr>
      <w:r>
        <w:rPr>
          <w:color w:val="000000"/>
          <w:sz w:val="22"/>
        </w:rPr>
        <w:t>For documents required after award, submit three (3) copies of each document within the appropriate number of days after notification of recommended award, as listed in Table 1 below in the “When to Submit” column.</w:t>
      </w:r>
    </w:p>
    <w:p w14:paraId="1C913FED" w14:textId="37D194A4" w:rsidR="00B25C17" w:rsidRDefault="000C356B">
      <w:pPr>
        <w:keepNext/>
        <w:pBdr>
          <w:top w:val="nil"/>
          <w:left w:val="nil"/>
          <w:bottom w:val="nil"/>
          <w:right w:val="nil"/>
          <w:between w:val="nil"/>
        </w:pBdr>
        <w:spacing w:after="200"/>
        <w:jc w:val="center"/>
        <w:rPr>
          <w:b/>
          <w:color w:val="000000"/>
          <w:sz w:val="22"/>
        </w:rPr>
      </w:pPr>
      <w:sdt>
        <w:sdtPr>
          <w:tag w:val="goog_rdk_0"/>
          <w:id w:val="274408365"/>
          <w:showingPlcHdr/>
        </w:sdtPr>
        <w:sdtContent>
          <w:r w:rsidR="005D3E49">
            <w:t xml:space="preserve">     </w:t>
          </w:r>
        </w:sdtContent>
      </w:sdt>
      <w:r w:rsidR="003D58C9">
        <w:rPr>
          <w:b/>
          <w:color w:val="000000"/>
          <w:sz w:val="22"/>
        </w:rPr>
        <w:t>Table 1: RFP ATTACHMENTS AND APPENDICES</w:t>
      </w:r>
    </w:p>
    <w:tbl>
      <w:tblPr>
        <w:tblStyle w:val="a0"/>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1815"/>
        <w:gridCol w:w="1050"/>
        <w:gridCol w:w="5140"/>
      </w:tblGrid>
      <w:tr w:rsidR="00B25C17" w14:paraId="1AB83A66" w14:textId="77777777" w:rsidTr="00F610F3">
        <w:trPr>
          <w:cantSplit/>
          <w:tblHeader/>
        </w:trPr>
        <w:tc>
          <w:tcPr>
            <w:tcW w:w="1350" w:type="dxa"/>
            <w:shd w:val="clear" w:color="auto" w:fill="BFBFBF"/>
          </w:tcPr>
          <w:p w14:paraId="0B4E219F" w14:textId="77777777" w:rsidR="00B25C17" w:rsidRDefault="003D58C9">
            <w:pPr>
              <w:pBdr>
                <w:top w:val="nil"/>
                <w:left w:val="nil"/>
                <w:bottom w:val="nil"/>
                <w:right w:val="nil"/>
                <w:between w:val="nil"/>
              </w:pBdr>
              <w:spacing w:before="60" w:after="60"/>
              <w:ind w:left="113" w:right="113"/>
              <w:jc w:val="center"/>
              <w:rPr>
                <w:b/>
                <w:color w:val="000000"/>
                <w:sz w:val="22"/>
              </w:rPr>
            </w:pPr>
            <w:r>
              <w:rPr>
                <w:b/>
                <w:color w:val="000000"/>
                <w:sz w:val="22"/>
              </w:rPr>
              <w:t>Applies?</w:t>
            </w:r>
          </w:p>
        </w:tc>
        <w:tc>
          <w:tcPr>
            <w:tcW w:w="1815" w:type="dxa"/>
            <w:shd w:val="clear" w:color="auto" w:fill="BFBFBF"/>
            <w:vAlign w:val="bottom"/>
          </w:tcPr>
          <w:p w14:paraId="4F6C7EEB" w14:textId="77777777" w:rsidR="00B25C17" w:rsidRDefault="003D58C9">
            <w:pPr>
              <w:pBdr>
                <w:top w:val="nil"/>
                <w:left w:val="nil"/>
                <w:bottom w:val="nil"/>
                <w:right w:val="nil"/>
                <w:between w:val="nil"/>
              </w:pBdr>
              <w:spacing w:before="60" w:after="60"/>
              <w:jc w:val="center"/>
              <w:rPr>
                <w:b/>
                <w:color w:val="000000"/>
                <w:sz w:val="22"/>
              </w:rPr>
            </w:pPr>
            <w:r>
              <w:rPr>
                <w:b/>
                <w:color w:val="000000"/>
                <w:sz w:val="22"/>
              </w:rPr>
              <w:t>When to Submit</w:t>
            </w:r>
          </w:p>
        </w:tc>
        <w:tc>
          <w:tcPr>
            <w:tcW w:w="1050" w:type="dxa"/>
            <w:shd w:val="clear" w:color="auto" w:fill="BFBFBF"/>
          </w:tcPr>
          <w:p w14:paraId="104DD304" w14:textId="77777777" w:rsidR="00B25C17" w:rsidRDefault="003D58C9">
            <w:pPr>
              <w:pBdr>
                <w:top w:val="nil"/>
                <w:left w:val="nil"/>
                <w:bottom w:val="nil"/>
                <w:right w:val="nil"/>
                <w:between w:val="nil"/>
              </w:pBdr>
              <w:spacing w:before="60" w:after="60"/>
              <w:ind w:left="113" w:right="113"/>
              <w:jc w:val="center"/>
              <w:rPr>
                <w:b/>
                <w:color w:val="000000"/>
                <w:sz w:val="22"/>
              </w:rPr>
            </w:pPr>
            <w:r>
              <w:rPr>
                <w:b/>
                <w:color w:val="000000"/>
                <w:sz w:val="22"/>
              </w:rPr>
              <w:t>Label</w:t>
            </w:r>
          </w:p>
        </w:tc>
        <w:tc>
          <w:tcPr>
            <w:tcW w:w="5140" w:type="dxa"/>
            <w:shd w:val="clear" w:color="auto" w:fill="BFBFBF"/>
            <w:vAlign w:val="bottom"/>
          </w:tcPr>
          <w:p w14:paraId="14A50B89" w14:textId="77777777" w:rsidR="00B25C17" w:rsidRDefault="003D58C9">
            <w:pPr>
              <w:pBdr>
                <w:top w:val="nil"/>
                <w:left w:val="nil"/>
                <w:bottom w:val="nil"/>
                <w:right w:val="nil"/>
                <w:between w:val="nil"/>
              </w:pBdr>
              <w:spacing w:before="60" w:after="60"/>
              <w:jc w:val="center"/>
              <w:rPr>
                <w:b/>
                <w:color w:val="000000"/>
                <w:sz w:val="22"/>
              </w:rPr>
            </w:pPr>
            <w:r>
              <w:rPr>
                <w:b/>
                <w:color w:val="000000"/>
                <w:sz w:val="22"/>
              </w:rPr>
              <w:t>Attachment Name</w:t>
            </w:r>
          </w:p>
        </w:tc>
      </w:tr>
      <w:tr w:rsidR="00B25C17" w14:paraId="0B4EAB25" w14:textId="77777777" w:rsidTr="00F610F3">
        <w:trPr>
          <w:cantSplit/>
        </w:trPr>
        <w:tc>
          <w:tcPr>
            <w:tcW w:w="1350" w:type="dxa"/>
            <w:shd w:val="clear" w:color="auto" w:fill="auto"/>
          </w:tcPr>
          <w:p w14:paraId="28A5144D" w14:textId="77777777" w:rsidR="00B25C17" w:rsidRDefault="003D58C9">
            <w:pPr>
              <w:pBdr>
                <w:top w:val="nil"/>
                <w:left w:val="nil"/>
                <w:bottom w:val="nil"/>
                <w:right w:val="nil"/>
                <w:between w:val="nil"/>
              </w:pBdr>
              <w:rPr>
                <w:color w:val="000000"/>
                <w:sz w:val="22"/>
              </w:rPr>
            </w:pPr>
            <w:r>
              <w:rPr>
                <w:color w:val="000000"/>
                <w:sz w:val="22"/>
              </w:rPr>
              <w:t>Y</w:t>
            </w:r>
          </w:p>
        </w:tc>
        <w:tc>
          <w:tcPr>
            <w:tcW w:w="1815" w:type="dxa"/>
            <w:shd w:val="clear" w:color="auto" w:fill="auto"/>
          </w:tcPr>
          <w:p w14:paraId="60089F1E" w14:textId="77777777" w:rsidR="00B25C17" w:rsidRDefault="003D58C9">
            <w:pPr>
              <w:pBdr>
                <w:top w:val="nil"/>
                <w:left w:val="nil"/>
                <w:bottom w:val="nil"/>
                <w:right w:val="nil"/>
                <w:between w:val="nil"/>
              </w:pBdr>
              <w:spacing w:before="60" w:after="60"/>
              <w:rPr>
                <w:color w:val="000000"/>
                <w:sz w:val="22"/>
              </w:rPr>
            </w:pPr>
            <w:r>
              <w:rPr>
                <w:color w:val="000000"/>
                <w:sz w:val="22"/>
              </w:rPr>
              <w:t>Before Proposal</w:t>
            </w:r>
          </w:p>
        </w:tc>
        <w:tc>
          <w:tcPr>
            <w:tcW w:w="1050" w:type="dxa"/>
            <w:shd w:val="clear" w:color="auto" w:fill="auto"/>
          </w:tcPr>
          <w:p w14:paraId="45CD373C" w14:textId="77777777" w:rsidR="00B25C17" w:rsidRDefault="003D58C9">
            <w:pPr>
              <w:pBdr>
                <w:top w:val="nil"/>
                <w:left w:val="nil"/>
                <w:bottom w:val="nil"/>
                <w:right w:val="nil"/>
                <w:between w:val="nil"/>
              </w:pBdr>
              <w:spacing w:before="60" w:after="60"/>
              <w:ind w:left="-58"/>
              <w:jc w:val="center"/>
              <w:rPr>
                <w:color w:val="000000"/>
                <w:sz w:val="22"/>
              </w:rPr>
            </w:pPr>
            <w:r>
              <w:rPr>
                <w:color w:val="000000"/>
                <w:sz w:val="22"/>
              </w:rPr>
              <w:t>A</w:t>
            </w:r>
          </w:p>
        </w:tc>
        <w:tc>
          <w:tcPr>
            <w:tcW w:w="5140" w:type="dxa"/>
            <w:shd w:val="clear" w:color="auto" w:fill="auto"/>
          </w:tcPr>
          <w:p w14:paraId="6CCCE3DE" w14:textId="77777777" w:rsidR="00B25C17" w:rsidRDefault="003D58C9">
            <w:pPr>
              <w:pBdr>
                <w:top w:val="nil"/>
                <w:left w:val="nil"/>
                <w:bottom w:val="nil"/>
                <w:right w:val="nil"/>
                <w:between w:val="nil"/>
              </w:pBdr>
              <w:spacing w:before="60" w:after="60"/>
              <w:rPr>
                <w:color w:val="000000"/>
                <w:sz w:val="22"/>
              </w:rPr>
            </w:pPr>
            <w:r>
              <w:rPr>
                <w:color w:val="000000"/>
                <w:sz w:val="22"/>
              </w:rPr>
              <w:t>Pre-Proposal Conference Response Form</w:t>
            </w:r>
          </w:p>
        </w:tc>
      </w:tr>
      <w:tr w:rsidR="00B25C17" w14:paraId="1E4BADB1" w14:textId="77777777" w:rsidTr="00F610F3">
        <w:trPr>
          <w:cantSplit/>
        </w:trPr>
        <w:tc>
          <w:tcPr>
            <w:tcW w:w="1350" w:type="dxa"/>
            <w:shd w:val="clear" w:color="auto" w:fill="auto"/>
          </w:tcPr>
          <w:p w14:paraId="640868B4" w14:textId="77777777" w:rsidR="00B25C17" w:rsidRDefault="003D58C9">
            <w:pPr>
              <w:pBdr>
                <w:top w:val="nil"/>
                <w:left w:val="nil"/>
                <w:bottom w:val="nil"/>
                <w:right w:val="nil"/>
                <w:between w:val="nil"/>
              </w:pBdr>
              <w:rPr>
                <w:color w:val="000000"/>
                <w:sz w:val="22"/>
              </w:rPr>
            </w:pPr>
            <w:r>
              <w:rPr>
                <w:color w:val="000000"/>
                <w:sz w:val="22"/>
              </w:rPr>
              <w:t>Y</w:t>
            </w:r>
          </w:p>
        </w:tc>
        <w:tc>
          <w:tcPr>
            <w:tcW w:w="1815" w:type="dxa"/>
            <w:shd w:val="clear" w:color="auto" w:fill="auto"/>
          </w:tcPr>
          <w:p w14:paraId="31A5BF6C" w14:textId="77777777" w:rsidR="00B25C17" w:rsidRDefault="003D58C9">
            <w:pPr>
              <w:pBdr>
                <w:top w:val="nil"/>
                <w:left w:val="nil"/>
                <w:bottom w:val="nil"/>
                <w:right w:val="nil"/>
                <w:between w:val="nil"/>
              </w:pBdr>
              <w:spacing w:before="60" w:after="60"/>
              <w:rPr>
                <w:color w:val="000000"/>
                <w:sz w:val="22"/>
              </w:rPr>
            </w:pPr>
            <w:r>
              <w:rPr>
                <w:color w:val="000000"/>
                <w:sz w:val="22"/>
              </w:rPr>
              <w:t>With Proposal</w:t>
            </w:r>
          </w:p>
        </w:tc>
        <w:tc>
          <w:tcPr>
            <w:tcW w:w="1050" w:type="dxa"/>
            <w:shd w:val="clear" w:color="auto" w:fill="auto"/>
          </w:tcPr>
          <w:p w14:paraId="3EAD59A4" w14:textId="77777777" w:rsidR="00B25C17" w:rsidRDefault="003D58C9">
            <w:pPr>
              <w:pBdr>
                <w:top w:val="nil"/>
                <w:left w:val="nil"/>
                <w:bottom w:val="nil"/>
                <w:right w:val="nil"/>
                <w:between w:val="nil"/>
              </w:pBdr>
              <w:spacing w:before="60" w:after="60"/>
              <w:ind w:left="-58"/>
              <w:jc w:val="center"/>
              <w:rPr>
                <w:color w:val="000000"/>
                <w:sz w:val="22"/>
              </w:rPr>
            </w:pPr>
            <w:r>
              <w:rPr>
                <w:color w:val="000000"/>
                <w:sz w:val="22"/>
              </w:rPr>
              <w:t>B</w:t>
            </w:r>
          </w:p>
        </w:tc>
        <w:tc>
          <w:tcPr>
            <w:tcW w:w="5140" w:type="dxa"/>
            <w:shd w:val="clear" w:color="auto" w:fill="auto"/>
          </w:tcPr>
          <w:p w14:paraId="1B54C664" w14:textId="77777777" w:rsidR="00B25C17" w:rsidRDefault="003D58C9">
            <w:pPr>
              <w:pBdr>
                <w:top w:val="nil"/>
                <w:left w:val="nil"/>
                <w:bottom w:val="nil"/>
                <w:right w:val="nil"/>
                <w:between w:val="nil"/>
              </w:pBdr>
              <w:spacing w:before="60" w:after="60"/>
              <w:rPr>
                <w:color w:val="000000"/>
                <w:sz w:val="22"/>
              </w:rPr>
            </w:pPr>
            <w:r>
              <w:rPr>
                <w:color w:val="000000"/>
                <w:sz w:val="22"/>
              </w:rPr>
              <w:t>Financial Proposal Instructions and Form</w:t>
            </w:r>
          </w:p>
        </w:tc>
      </w:tr>
      <w:tr w:rsidR="00B25C17" w14:paraId="75F3BCF4" w14:textId="77777777" w:rsidTr="00F610F3">
        <w:trPr>
          <w:cantSplit/>
        </w:trPr>
        <w:tc>
          <w:tcPr>
            <w:tcW w:w="1350" w:type="dxa"/>
            <w:shd w:val="clear" w:color="auto" w:fill="auto"/>
          </w:tcPr>
          <w:p w14:paraId="58531E17" w14:textId="77777777" w:rsidR="00B25C17" w:rsidRDefault="003D58C9">
            <w:pPr>
              <w:pBdr>
                <w:top w:val="nil"/>
                <w:left w:val="nil"/>
                <w:bottom w:val="nil"/>
                <w:right w:val="nil"/>
                <w:between w:val="nil"/>
              </w:pBdr>
              <w:rPr>
                <w:color w:val="000000"/>
                <w:sz w:val="22"/>
              </w:rPr>
            </w:pPr>
            <w:r>
              <w:rPr>
                <w:color w:val="000000"/>
                <w:sz w:val="22"/>
              </w:rPr>
              <w:t>Y</w:t>
            </w:r>
          </w:p>
        </w:tc>
        <w:tc>
          <w:tcPr>
            <w:tcW w:w="1815" w:type="dxa"/>
            <w:shd w:val="clear" w:color="auto" w:fill="auto"/>
          </w:tcPr>
          <w:p w14:paraId="07B63A71" w14:textId="77777777" w:rsidR="00B25C17" w:rsidRDefault="003D58C9">
            <w:pPr>
              <w:pBdr>
                <w:top w:val="nil"/>
                <w:left w:val="nil"/>
                <w:bottom w:val="nil"/>
                <w:right w:val="nil"/>
                <w:between w:val="nil"/>
              </w:pBdr>
              <w:spacing w:before="60" w:after="60"/>
              <w:rPr>
                <w:color w:val="000000"/>
                <w:sz w:val="22"/>
              </w:rPr>
            </w:pPr>
            <w:r>
              <w:rPr>
                <w:color w:val="000000"/>
                <w:sz w:val="22"/>
              </w:rPr>
              <w:t>With Proposal</w:t>
            </w:r>
          </w:p>
        </w:tc>
        <w:tc>
          <w:tcPr>
            <w:tcW w:w="1050" w:type="dxa"/>
            <w:shd w:val="clear" w:color="auto" w:fill="auto"/>
          </w:tcPr>
          <w:p w14:paraId="74ECAB9B" w14:textId="77777777" w:rsidR="00B25C17" w:rsidRDefault="003D58C9">
            <w:pPr>
              <w:pBdr>
                <w:top w:val="nil"/>
                <w:left w:val="nil"/>
                <w:bottom w:val="nil"/>
                <w:right w:val="nil"/>
                <w:between w:val="nil"/>
              </w:pBdr>
              <w:spacing w:before="60" w:after="60"/>
              <w:ind w:left="-58"/>
              <w:jc w:val="center"/>
              <w:rPr>
                <w:color w:val="000000"/>
                <w:sz w:val="22"/>
              </w:rPr>
            </w:pPr>
            <w:r>
              <w:rPr>
                <w:color w:val="000000"/>
                <w:sz w:val="22"/>
              </w:rPr>
              <w:t>C</w:t>
            </w:r>
          </w:p>
        </w:tc>
        <w:tc>
          <w:tcPr>
            <w:tcW w:w="5140" w:type="dxa"/>
            <w:shd w:val="clear" w:color="auto" w:fill="auto"/>
          </w:tcPr>
          <w:p w14:paraId="3680601B" w14:textId="77777777" w:rsidR="00B25C17" w:rsidRDefault="003D58C9">
            <w:pPr>
              <w:pBdr>
                <w:top w:val="nil"/>
                <w:left w:val="nil"/>
                <w:bottom w:val="nil"/>
                <w:right w:val="nil"/>
                <w:between w:val="nil"/>
              </w:pBdr>
              <w:spacing w:before="60" w:after="60"/>
              <w:rPr>
                <w:color w:val="000000"/>
                <w:sz w:val="22"/>
              </w:rPr>
            </w:pPr>
            <w:r>
              <w:rPr>
                <w:color w:val="000000"/>
                <w:sz w:val="22"/>
              </w:rPr>
              <w:t xml:space="preserve">Bid/Proposal Affidavit (see link at </w:t>
            </w:r>
            <w:hyperlink r:id="rId28">
              <w:r>
                <w:rPr>
                  <w:color w:val="0563C1"/>
                  <w:sz w:val="22"/>
                  <w:u w:val="single"/>
                </w:rPr>
                <w:t>http://procurement.maryland.gov/wp-content/uploads/sites/12/2018/04/AttachmentC-Bid_Proposal-Affidavit.pdf</w:t>
              </w:r>
            </w:hyperlink>
            <w:r>
              <w:rPr>
                <w:color w:val="000000"/>
                <w:sz w:val="22"/>
              </w:rPr>
              <w:t>)</w:t>
            </w:r>
          </w:p>
        </w:tc>
      </w:tr>
      <w:tr w:rsidR="00B25C17" w14:paraId="379FC8C2" w14:textId="77777777" w:rsidTr="00F610F3">
        <w:trPr>
          <w:cantSplit/>
        </w:trPr>
        <w:tc>
          <w:tcPr>
            <w:tcW w:w="1350" w:type="dxa"/>
            <w:shd w:val="clear" w:color="auto" w:fill="auto"/>
          </w:tcPr>
          <w:p w14:paraId="22A4D1FB" w14:textId="26A2CD80" w:rsidR="00B25C17" w:rsidRDefault="00BB5951">
            <w:pPr>
              <w:pBdr>
                <w:top w:val="nil"/>
                <w:left w:val="nil"/>
                <w:bottom w:val="nil"/>
                <w:right w:val="nil"/>
                <w:between w:val="nil"/>
              </w:pBdr>
              <w:rPr>
                <w:color w:val="000000"/>
                <w:sz w:val="22"/>
              </w:rPr>
            </w:pPr>
            <w:r>
              <w:rPr>
                <w:color w:val="000000"/>
                <w:sz w:val="22"/>
              </w:rPr>
              <w:t>N</w:t>
            </w:r>
          </w:p>
        </w:tc>
        <w:tc>
          <w:tcPr>
            <w:tcW w:w="1815" w:type="dxa"/>
            <w:shd w:val="clear" w:color="auto" w:fill="auto"/>
          </w:tcPr>
          <w:p w14:paraId="28184F0B" w14:textId="77777777" w:rsidR="00B25C17" w:rsidRDefault="003D58C9">
            <w:pPr>
              <w:pBdr>
                <w:top w:val="nil"/>
                <w:left w:val="nil"/>
                <w:bottom w:val="nil"/>
                <w:right w:val="nil"/>
                <w:between w:val="nil"/>
              </w:pBdr>
              <w:spacing w:before="60" w:after="60"/>
              <w:rPr>
                <w:color w:val="000000"/>
                <w:sz w:val="22"/>
              </w:rPr>
            </w:pPr>
            <w:r>
              <w:rPr>
                <w:color w:val="000000"/>
                <w:sz w:val="22"/>
              </w:rPr>
              <w:t>With Proposal</w:t>
            </w:r>
          </w:p>
          <w:p w14:paraId="479D3010" w14:textId="77777777" w:rsidR="00B25C17" w:rsidRDefault="00B25C17">
            <w:pPr>
              <w:pBdr>
                <w:top w:val="nil"/>
                <w:left w:val="nil"/>
                <w:bottom w:val="nil"/>
                <w:right w:val="nil"/>
                <w:between w:val="nil"/>
              </w:pBdr>
              <w:spacing w:before="60" w:after="60"/>
              <w:rPr>
                <w:color w:val="000000"/>
                <w:sz w:val="22"/>
              </w:rPr>
            </w:pPr>
          </w:p>
        </w:tc>
        <w:tc>
          <w:tcPr>
            <w:tcW w:w="1050" w:type="dxa"/>
            <w:shd w:val="clear" w:color="auto" w:fill="auto"/>
          </w:tcPr>
          <w:p w14:paraId="7449B232" w14:textId="77777777" w:rsidR="00B25C17" w:rsidRDefault="003D58C9">
            <w:pPr>
              <w:pBdr>
                <w:top w:val="nil"/>
                <w:left w:val="nil"/>
                <w:bottom w:val="nil"/>
                <w:right w:val="nil"/>
                <w:between w:val="nil"/>
              </w:pBdr>
              <w:spacing w:before="60" w:after="60"/>
              <w:ind w:left="-58"/>
              <w:jc w:val="center"/>
              <w:rPr>
                <w:color w:val="000000"/>
                <w:sz w:val="22"/>
              </w:rPr>
            </w:pPr>
            <w:r>
              <w:rPr>
                <w:color w:val="000000"/>
                <w:sz w:val="22"/>
              </w:rPr>
              <w:t>D</w:t>
            </w:r>
          </w:p>
        </w:tc>
        <w:tc>
          <w:tcPr>
            <w:tcW w:w="5140" w:type="dxa"/>
            <w:shd w:val="clear" w:color="auto" w:fill="auto"/>
          </w:tcPr>
          <w:p w14:paraId="4A4626F1" w14:textId="77777777" w:rsidR="00B25C17" w:rsidRDefault="003D58C9">
            <w:pPr>
              <w:pBdr>
                <w:top w:val="nil"/>
                <w:left w:val="nil"/>
                <w:bottom w:val="nil"/>
                <w:right w:val="nil"/>
                <w:between w:val="nil"/>
              </w:pBdr>
              <w:spacing w:before="60" w:after="60"/>
              <w:rPr>
                <w:color w:val="000000"/>
                <w:sz w:val="22"/>
              </w:rPr>
            </w:pPr>
            <w:r>
              <w:rPr>
                <w:color w:val="000000"/>
                <w:sz w:val="22"/>
              </w:rPr>
              <w:t xml:space="preserve">MBE Forms D-1A (see link at </w:t>
            </w:r>
            <w:hyperlink r:id="rId29">
              <w:r>
                <w:rPr>
                  <w:color w:val="0563C1"/>
                  <w:sz w:val="22"/>
                  <w:u w:val="single"/>
                </w:rPr>
                <w:t>http://procurement.maryland.gov/wp-content/uploads/sites/12/2018/05/AttachmentDMBE-Forms-1.pdf</w:t>
              </w:r>
            </w:hyperlink>
            <w:r>
              <w:rPr>
                <w:color w:val="000000"/>
                <w:sz w:val="22"/>
              </w:rPr>
              <w:t>)</w:t>
            </w:r>
          </w:p>
          <w:p w14:paraId="0050D248" w14:textId="77777777" w:rsidR="00B25C17" w:rsidRDefault="003D58C9">
            <w:pPr>
              <w:pBdr>
                <w:top w:val="nil"/>
                <w:left w:val="nil"/>
                <w:bottom w:val="nil"/>
                <w:right w:val="nil"/>
                <w:between w:val="nil"/>
              </w:pBdr>
              <w:spacing w:before="60" w:after="60"/>
              <w:rPr>
                <w:color w:val="000000"/>
                <w:sz w:val="22"/>
              </w:rPr>
            </w:pPr>
            <w:r>
              <w:rPr>
                <w:b/>
                <w:color w:val="000000"/>
                <w:sz w:val="22"/>
              </w:rPr>
              <w:t>IMPORTANT:</w:t>
            </w:r>
            <w:r>
              <w:rPr>
                <w:color w:val="000000"/>
                <w:sz w:val="22"/>
              </w:rPr>
              <w:t xml:space="preserve">  If this RFP contains different Functional Areas or Service Categories.  A separate Attachment D-1A is to be submitted for each Functional Area or Service Category where there is </w:t>
            </w:r>
            <w:proofErr w:type="gramStart"/>
            <w:r>
              <w:rPr>
                <w:color w:val="000000"/>
                <w:sz w:val="22"/>
              </w:rPr>
              <w:t>a</w:t>
            </w:r>
            <w:proofErr w:type="gramEnd"/>
            <w:r>
              <w:rPr>
                <w:color w:val="000000"/>
                <w:sz w:val="22"/>
              </w:rPr>
              <w:t xml:space="preserve"> MBE goal.</w:t>
            </w:r>
          </w:p>
        </w:tc>
      </w:tr>
      <w:tr w:rsidR="00B25C17" w14:paraId="6AA3F03A" w14:textId="77777777" w:rsidTr="00F610F3">
        <w:trPr>
          <w:cantSplit/>
        </w:trPr>
        <w:tc>
          <w:tcPr>
            <w:tcW w:w="1350" w:type="dxa"/>
            <w:shd w:val="clear" w:color="auto" w:fill="auto"/>
          </w:tcPr>
          <w:p w14:paraId="07E58197" w14:textId="4EB28024" w:rsidR="00B25C17" w:rsidRDefault="00BB5951">
            <w:pPr>
              <w:pBdr>
                <w:top w:val="nil"/>
                <w:left w:val="nil"/>
                <w:bottom w:val="nil"/>
                <w:right w:val="nil"/>
                <w:between w:val="nil"/>
              </w:pBdr>
              <w:rPr>
                <w:color w:val="000000"/>
                <w:sz w:val="22"/>
              </w:rPr>
            </w:pPr>
            <w:r>
              <w:rPr>
                <w:color w:val="000000"/>
                <w:sz w:val="22"/>
              </w:rPr>
              <w:lastRenderedPageBreak/>
              <w:t>N</w:t>
            </w:r>
          </w:p>
        </w:tc>
        <w:tc>
          <w:tcPr>
            <w:tcW w:w="1815" w:type="dxa"/>
            <w:shd w:val="clear" w:color="auto" w:fill="auto"/>
          </w:tcPr>
          <w:p w14:paraId="0AA927D2" w14:textId="77777777" w:rsidR="00B25C17" w:rsidRDefault="003D58C9">
            <w:pPr>
              <w:pBdr>
                <w:top w:val="nil"/>
                <w:left w:val="nil"/>
                <w:bottom w:val="nil"/>
                <w:right w:val="nil"/>
                <w:between w:val="nil"/>
              </w:pBdr>
              <w:spacing w:before="60" w:after="60"/>
              <w:rPr>
                <w:color w:val="000000"/>
                <w:sz w:val="22"/>
              </w:rPr>
            </w:pPr>
            <w:r>
              <w:rPr>
                <w:color w:val="000000"/>
                <w:sz w:val="22"/>
              </w:rPr>
              <w:t>10 Business Days after recommended award</w:t>
            </w:r>
          </w:p>
        </w:tc>
        <w:tc>
          <w:tcPr>
            <w:tcW w:w="1050" w:type="dxa"/>
            <w:shd w:val="clear" w:color="auto" w:fill="auto"/>
          </w:tcPr>
          <w:p w14:paraId="16694BFA" w14:textId="77777777" w:rsidR="00B25C17" w:rsidRDefault="003D58C9">
            <w:pPr>
              <w:pBdr>
                <w:top w:val="nil"/>
                <w:left w:val="nil"/>
                <w:bottom w:val="nil"/>
                <w:right w:val="nil"/>
                <w:between w:val="nil"/>
              </w:pBdr>
              <w:spacing w:before="60" w:after="60"/>
              <w:ind w:left="-58"/>
              <w:jc w:val="center"/>
              <w:rPr>
                <w:color w:val="000000"/>
                <w:sz w:val="22"/>
              </w:rPr>
            </w:pPr>
            <w:r>
              <w:rPr>
                <w:color w:val="000000"/>
                <w:sz w:val="22"/>
              </w:rPr>
              <w:t>D</w:t>
            </w:r>
          </w:p>
        </w:tc>
        <w:tc>
          <w:tcPr>
            <w:tcW w:w="5140" w:type="dxa"/>
            <w:shd w:val="clear" w:color="auto" w:fill="auto"/>
          </w:tcPr>
          <w:p w14:paraId="6094817F" w14:textId="77777777" w:rsidR="00B25C17" w:rsidRDefault="003D58C9">
            <w:pPr>
              <w:pBdr>
                <w:top w:val="nil"/>
                <w:left w:val="nil"/>
                <w:bottom w:val="nil"/>
                <w:right w:val="nil"/>
                <w:between w:val="nil"/>
              </w:pBdr>
              <w:spacing w:before="60" w:after="60"/>
              <w:rPr>
                <w:color w:val="000000"/>
                <w:sz w:val="22"/>
              </w:rPr>
            </w:pPr>
            <w:r>
              <w:rPr>
                <w:color w:val="000000"/>
                <w:sz w:val="22"/>
              </w:rPr>
              <w:t xml:space="preserve">MBE Forms D-1B, D-1C,D-2, D-3A, D-3B (see link at </w:t>
            </w:r>
            <w:hyperlink r:id="rId30">
              <w:r>
                <w:rPr>
                  <w:color w:val="0563C1"/>
                  <w:sz w:val="22"/>
                  <w:u w:val="single"/>
                </w:rPr>
                <w:t>http://procurement.maryland.gov/wp-content/uploads/sites/12/2018/05/AttachmentDMBE-Forms-1.pdf</w:t>
              </w:r>
            </w:hyperlink>
            <w:r>
              <w:rPr>
                <w:color w:val="000000"/>
                <w:sz w:val="22"/>
              </w:rPr>
              <w:t xml:space="preserve">) </w:t>
            </w:r>
          </w:p>
          <w:p w14:paraId="3C38D082" w14:textId="77777777" w:rsidR="00B25C17" w:rsidRDefault="003D58C9">
            <w:pPr>
              <w:pBdr>
                <w:top w:val="nil"/>
                <w:left w:val="nil"/>
                <w:bottom w:val="nil"/>
                <w:right w:val="nil"/>
                <w:between w:val="nil"/>
              </w:pBdr>
              <w:spacing w:before="60" w:after="60"/>
              <w:rPr>
                <w:color w:val="000000"/>
                <w:sz w:val="22"/>
              </w:rPr>
            </w:pPr>
            <w:r>
              <w:rPr>
                <w:b/>
                <w:color w:val="000000"/>
                <w:sz w:val="22"/>
              </w:rPr>
              <w:t>Important:</w:t>
            </w:r>
            <w:r>
              <w:rPr>
                <w:color w:val="000000"/>
                <w:sz w:val="22"/>
              </w:rPr>
              <w:t xml:space="preserve">  Attachment D-1C, if a waiver has been requested, is also required within 10 days of recommended award.</w:t>
            </w:r>
          </w:p>
        </w:tc>
      </w:tr>
      <w:tr w:rsidR="00B25C17" w14:paraId="196552C0" w14:textId="77777777" w:rsidTr="00F610F3">
        <w:trPr>
          <w:cantSplit/>
        </w:trPr>
        <w:tc>
          <w:tcPr>
            <w:tcW w:w="1350" w:type="dxa"/>
            <w:shd w:val="clear" w:color="auto" w:fill="auto"/>
          </w:tcPr>
          <w:p w14:paraId="2E43DB94" w14:textId="30EABA59" w:rsidR="00B25C17" w:rsidRDefault="00BB5951">
            <w:pPr>
              <w:pBdr>
                <w:top w:val="nil"/>
                <w:left w:val="nil"/>
                <w:bottom w:val="nil"/>
                <w:right w:val="nil"/>
                <w:between w:val="nil"/>
              </w:pBdr>
              <w:rPr>
                <w:color w:val="000000"/>
                <w:sz w:val="22"/>
              </w:rPr>
            </w:pPr>
            <w:r>
              <w:rPr>
                <w:sz w:val="22"/>
              </w:rPr>
              <w:t>N</w:t>
            </w:r>
          </w:p>
        </w:tc>
        <w:tc>
          <w:tcPr>
            <w:tcW w:w="1815" w:type="dxa"/>
            <w:shd w:val="clear" w:color="auto" w:fill="auto"/>
          </w:tcPr>
          <w:p w14:paraId="7C4B95ED" w14:textId="77777777" w:rsidR="00B25C17" w:rsidRDefault="003D58C9">
            <w:pPr>
              <w:pBdr>
                <w:top w:val="nil"/>
                <w:left w:val="nil"/>
                <w:bottom w:val="nil"/>
                <w:right w:val="nil"/>
                <w:between w:val="nil"/>
              </w:pBdr>
              <w:spacing w:before="60" w:after="60"/>
              <w:rPr>
                <w:color w:val="000000"/>
                <w:sz w:val="22"/>
              </w:rPr>
            </w:pPr>
            <w:r>
              <w:rPr>
                <w:color w:val="000000"/>
                <w:sz w:val="22"/>
              </w:rPr>
              <w:t>As directed in forms</w:t>
            </w:r>
          </w:p>
        </w:tc>
        <w:tc>
          <w:tcPr>
            <w:tcW w:w="1050" w:type="dxa"/>
            <w:shd w:val="clear" w:color="auto" w:fill="auto"/>
          </w:tcPr>
          <w:p w14:paraId="7AC3AB24" w14:textId="77777777" w:rsidR="00B25C17" w:rsidRDefault="003D58C9">
            <w:pPr>
              <w:pBdr>
                <w:top w:val="nil"/>
                <w:left w:val="nil"/>
                <w:bottom w:val="nil"/>
                <w:right w:val="nil"/>
                <w:between w:val="nil"/>
              </w:pBdr>
              <w:spacing w:before="60" w:after="60"/>
              <w:ind w:left="-58"/>
              <w:jc w:val="center"/>
              <w:rPr>
                <w:color w:val="000000"/>
                <w:sz w:val="22"/>
              </w:rPr>
            </w:pPr>
            <w:r>
              <w:rPr>
                <w:color w:val="000000"/>
                <w:sz w:val="22"/>
              </w:rPr>
              <w:t>D</w:t>
            </w:r>
          </w:p>
        </w:tc>
        <w:tc>
          <w:tcPr>
            <w:tcW w:w="5140" w:type="dxa"/>
            <w:shd w:val="clear" w:color="auto" w:fill="auto"/>
          </w:tcPr>
          <w:p w14:paraId="3F8982A2" w14:textId="77777777" w:rsidR="00B25C17" w:rsidRDefault="003D58C9">
            <w:pPr>
              <w:pBdr>
                <w:top w:val="nil"/>
                <w:left w:val="nil"/>
                <w:bottom w:val="nil"/>
                <w:right w:val="nil"/>
                <w:between w:val="nil"/>
              </w:pBdr>
              <w:spacing w:before="60" w:after="60"/>
              <w:rPr>
                <w:color w:val="000000"/>
                <w:sz w:val="22"/>
              </w:rPr>
            </w:pPr>
            <w:r>
              <w:rPr>
                <w:color w:val="000000"/>
                <w:sz w:val="22"/>
              </w:rPr>
              <w:t xml:space="preserve">MBE Forms D-4A, D-4B, D-5  (see link at </w:t>
            </w:r>
            <w:hyperlink r:id="rId31">
              <w:r>
                <w:rPr>
                  <w:color w:val="0563C1"/>
                  <w:sz w:val="22"/>
                  <w:u w:val="single"/>
                </w:rPr>
                <w:t>http://procurement.maryland.gov/wp-content/uploads/sites/12/2018/05/AttachmentDMBE-Forms-1.pdf</w:t>
              </w:r>
            </w:hyperlink>
            <w:r>
              <w:rPr>
                <w:color w:val="000000"/>
                <w:sz w:val="22"/>
              </w:rPr>
              <w:t>)</w:t>
            </w:r>
          </w:p>
        </w:tc>
      </w:tr>
      <w:tr w:rsidR="00B25C17" w14:paraId="33C62329" w14:textId="77777777" w:rsidTr="00F610F3">
        <w:trPr>
          <w:cantSplit/>
        </w:trPr>
        <w:tc>
          <w:tcPr>
            <w:tcW w:w="1350" w:type="dxa"/>
            <w:shd w:val="clear" w:color="auto" w:fill="auto"/>
          </w:tcPr>
          <w:p w14:paraId="5F2457AE" w14:textId="77777777" w:rsidR="00B25C17" w:rsidRDefault="003D58C9">
            <w:pPr>
              <w:pBdr>
                <w:top w:val="nil"/>
                <w:left w:val="nil"/>
                <w:bottom w:val="nil"/>
                <w:right w:val="nil"/>
                <w:between w:val="nil"/>
              </w:pBdr>
              <w:rPr>
                <w:color w:val="000000"/>
                <w:sz w:val="22"/>
              </w:rPr>
            </w:pPr>
            <w:r>
              <w:rPr>
                <w:color w:val="000000"/>
                <w:sz w:val="22"/>
              </w:rPr>
              <w:t>N</w:t>
            </w:r>
          </w:p>
        </w:tc>
        <w:tc>
          <w:tcPr>
            <w:tcW w:w="1815" w:type="dxa"/>
            <w:shd w:val="clear" w:color="auto" w:fill="auto"/>
          </w:tcPr>
          <w:p w14:paraId="10449670" w14:textId="77777777" w:rsidR="00B25C17" w:rsidRDefault="003D58C9">
            <w:pPr>
              <w:pBdr>
                <w:top w:val="nil"/>
                <w:left w:val="nil"/>
                <w:bottom w:val="nil"/>
                <w:right w:val="nil"/>
                <w:between w:val="nil"/>
              </w:pBdr>
              <w:spacing w:before="60" w:after="60"/>
              <w:rPr>
                <w:color w:val="000000"/>
                <w:sz w:val="22"/>
              </w:rPr>
            </w:pPr>
            <w:r>
              <w:rPr>
                <w:color w:val="000000"/>
                <w:sz w:val="22"/>
              </w:rPr>
              <w:t xml:space="preserve">With Proposal </w:t>
            </w:r>
          </w:p>
        </w:tc>
        <w:tc>
          <w:tcPr>
            <w:tcW w:w="1050" w:type="dxa"/>
            <w:shd w:val="clear" w:color="auto" w:fill="auto"/>
          </w:tcPr>
          <w:p w14:paraId="324C1391" w14:textId="77777777" w:rsidR="00B25C17" w:rsidRDefault="003D58C9">
            <w:pPr>
              <w:pBdr>
                <w:top w:val="nil"/>
                <w:left w:val="nil"/>
                <w:bottom w:val="nil"/>
                <w:right w:val="nil"/>
                <w:between w:val="nil"/>
              </w:pBdr>
              <w:spacing w:before="60" w:after="60"/>
              <w:ind w:left="-58"/>
              <w:jc w:val="center"/>
              <w:rPr>
                <w:color w:val="000000"/>
                <w:sz w:val="22"/>
              </w:rPr>
            </w:pPr>
            <w:r>
              <w:rPr>
                <w:color w:val="000000"/>
                <w:sz w:val="22"/>
              </w:rPr>
              <w:t>E</w:t>
            </w:r>
          </w:p>
        </w:tc>
        <w:tc>
          <w:tcPr>
            <w:tcW w:w="5140" w:type="dxa"/>
            <w:shd w:val="clear" w:color="auto" w:fill="auto"/>
          </w:tcPr>
          <w:p w14:paraId="2B976317" w14:textId="77777777" w:rsidR="00B25C17" w:rsidRDefault="003D58C9">
            <w:pPr>
              <w:pBdr>
                <w:top w:val="nil"/>
                <w:left w:val="nil"/>
                <w:bottom w:val="nil"/>
                <w:right w:val="nil"/>
                <w:between w:val="nil"/>
              </w:pBdr>
              <w:spacing w:before="60" w:after="60"/>
              <w:rPr>
                <w:color w:val="000000"/>
                <w:sz w:val="22"/>
              </w:rPr>
            </w:pPr>
            <w:r>
              <w:rPr>
                <w:color w:val="000000"/>
                <w:sz w:val="22"/>
              </w:rPr>
              <w:t xml:space="preserve">Veteran-Owned Small Business Enterprise (VSBE) Form E-1A (see link at </w:t>
            </w:r>
            <w:hyperlink r:id="rId32">
              <w:r>
                <w:rPr>
                  <w:color w:val="0563C1"/>
                  <w:sz w:val="22"/>
                  <w:u w:val="single"/>
                </w:rPr>
                <w:t>http://procurement.maryland.gov/wp-content/uploads/sites/12/2018/04/AttachmentE-VSBEForms.pdf</w:t>
              </w:r>
            </w:hyperlink>
            <w:r>
              <w:rPr>
                <w:color w:val="000000"/>
                <w:sz w:val="22"/>
              </w:rPr>
              <w:t xml:space="preserve">) </w:t>
            </w:r>
          </w:p>
          <w:p w14:paraId="69C132C8" w14:textId="77777777" w:rsidR="00B25C17" w:rsidRDefault="003D58C9">
            <w:pPr>
              <w:pBdr>
                <w:top w:val="nil"/>
                <w:left w:val="nil"/>
                <w:bottom w:val="nil"/>
                <w:right w:val="nil"/>
                <w:between w:val="nil"/>
              </w:pBdr>
              <w:spacing w:before="60" w:after="60"/>
              <w:rPr>
                <w:color w:val="000000"/>
                <w:sz w:val="22"/>
              </w:rPr>
            </w:pPr>
            <w:r>
              <w:rPr>
                <w:b/>
                <w:color w:val="000000"/>
                <w:sz w:val="22"/>
              </w:rPr>
              <w:t>IMPORTANT:</w:t>
            </w:r>
            <w:r>
              <w:rPr>
                <w:color w:val="000000"/>
                <w:sz w:val="22"/>
              </w:rPr>
              <w:t xml:space="preserve">  If this RFP contains different Functional Areas or Service Categories.  A separate Attachment E-1A is to be submitted for each Functional Area or Service Category where there is a VSBE goal.</w:t>
            </w:r>
          </w:p>
        </w:tc>
      </w:tr>
      <w:tr w:rsidR="00B25C17" w14:paraId="0F1E305A" w14:textId="77777777" w:rsidTr="00F610F3">
        <w:trPr>
          <w:cantSplit/>
        </w:trPr>
        <w:tc>
          <w:tcPr>
            <w:tcW w:w="1350" w:type="dxa"/>
            <w:shd w:val="clear" w:color="auto" w:fill="auto"/>
          </w:tcPr>
          <w:p w14:paraId="533FA313" w14:textId="77777777" w:rsidR="00B25C17" w:rsidRDefault="003D58C9">
            <w:pPr>
              <w:pBdr>
                <w:top w:val="nil"/>
                <w:left w:val="nil"/>
                <w:bottom w:val="nil"/>
                <w:right w:val="nil"/>
                <w:between w:val="nil"/>
              </w:pBdr>
              <w:rPr>
                <w:color w:val="000000"/>
                <w:sz w:val="22"/>
              </w:rPr>
            </w:pPr>
            <w:r>
              <w:rPr>
                <w:color w:val="000000"/>
                <w:sz w:val="22"/>
              </w:rPr>
              <w:t>N</w:t>
            </w:r>
          </w:p>
        </w:tc>
        <w:tc>
          <w:tcPr>
            <w:tcW w:w="1815" w:type="dxa"/>
            <w:shd w:val="clear" w:color="auto" w:fill="auto"/>
          </w:tcPr>
          <w:p w14:paraId="4B5FFF2C" w14:textId="77777777" w:rsidR="00B25C17" w:rsidRDefault="003D58C9">
            <w:pPr>
              <w:pBdr>
                <w:top w:val="nil"/>
                <w:left w:val="nil"/>
                <w:bottom w:val="nil"/>
                <w:right w:val="nil"/>
                <w:between w:val="nil"/>
              </w:pBdr>
              <w:spacing w:before="60" w:after="60"/>
              <w:rPr>
                <w:color w:val="000000"/>
                <w:sz w:val="22"/>
              </w:rPr>
            </w:pPr>
            <w:r>
              <w:rPr>
                <w:color w:val="000000"/>
                <w:sz w:val="22"/>
              </w:rPr>
              <w:t>5 Business Days after recommended award</w:t>
            </w:r>
          </w:p>
        </w:tc>
        <w:tc>
          <w:tcPr>
            <w:tcW w:w="1050" w:type="dxa"/>
            <w:shd w:val="clear" w:color="auto" w:fill="auto"/>
          </w:tcPr>
          <w:p w14:paraId="3CCD0AB5" w14:textId="77777777" w:rsidR="00B25C17" w:rsidRDefault="003D58C9">
            <w:pPr>
              <w:pBdr>
                <w:top w:val="nil"/>
                <w:left w:val="nil"/>
                <w:bottom w:val="nil"/>
                <w:right w:val="nil"/>
                <w:between w:val="nil"/>
              </w:pBdr>
              <w:spacing w:before="60" w:after="60"/>
              <w:ind w:left="-58"/>
              <w:jc w:val="center"/>
              <w:rPr>
                <w:color w:val="000000"/>
                <w:sz w:val="22"/>
              </w:rPr>
            </w:pPr>
            <w:r>
              <w:rPr>
                <w:color w:val="000000"/>
                <w:sz w:val="22"/>
              </w:rPr>
              <w:t>E</w:t>
            </w:r>
          </w:p>
        </w:tc>
        <w:tc>
          <w:tcPr>
            <w:tcW w:w="5140" w:type="dxa"/>
            <w:shd w:val="clear" w:color="auto" w:fill="auto"/>
          </w:tcPr>
          <w:p w14:paraId="2120A5C9" w14:textId="77777777" w:rsidR="00B25C17" w:rsidRDefault="003D58C9">
            <w:pPr>
              <w:pBdr>
                <w:top w:val="nil"/>
                <w:left w:val="nil"/>
                <w:bottom w:val="nil"/>
                <w:right w:val="nil"/>
                <w:between w:val="nil"/>
              </w:pBdr>
              <w:spacing w:before="60" w:after="60"/>
              <w:rPr>
                <w:color w:val="000000"/>
                <w:sz w:val="22"/>
              </w:rPr>
            </w:pPr>
            <w:r>
              <w:rPr>
                <w:color w:val="000000"/>
                <w:sz w:val="22"/>
              </w:rPr>
              <w:t xml:space="preserve">VSBE Forms E-1B, E-2, E-3 (see link at </w:t>
            </w:r>
            <w:hyperlink r:id="rId33">
              <w:r>
                <w:rPr>
                  <w:color w:val="0563C1"/>
                  <w:sz w:val="22"/>
                  <w:u w:val="single"/>
                </w:rPr>
                <w:t>http://procurement.maryland.gov/wp-content/uploads/sites/12/2018/04/AttachmentE-VSBEForms.pdf</w:t>
              </w:r>
            </w:hyperlink>
            <w:r>
              <w:rPr>
                <w:color w:val="000000"/>
                <w:sz w:val="22"/>
              </w:rPr>
              <w:t xml:space="preserve">) </w:t>
            </w:r>
          </w:p>
          <w:p w14:paraId="7C84D64D" w14:textId="77777777" w:rsidR="00B25C17" w:rsidRDefault="003D58C9">
            <w:pPr>
              <w:pBdr>
                <w:top w:val="nil"/>
                <w:left w:val="nil"/>
                <w:bottom w:val="nil"/>
                <w:right w:val="nil"/>
                <w:between w:val="nil"/>
              </w:pBdr>
              <w:spacing w:before="60" w:after="60"/>
              <w:rPr>
                <w:color w:val="000000"/>
                <w:sz w:val="22"/>
              </w:rPr>
            </w:pPr>
            <w:r>
              <w:rPr>
                <w:b/>
                <w:color w:val="000000"/>
                <w:sz w:val="22"/>
              </w:rPr>
              <w:t>Important:</w:t>
            </w:r>
            <w:r>
              <w:rPr>
                <w:color w:val="000000"/>
                <w:sz w:val="22"/>
              </w:rPr>
              <w:t xml:space="preserve"> Attachment E-1B, if a waiver has been requested, is also required within 10 days of recommended award.</w:t>
            </w:r>
          </w:p>
        </w:tc>
      </w:tr>
      <w:tr w:rsidR="00B25C17" w14:paraId="2C958DCA" w14:textId="77777777" w:rsidTr="00F610F3">
        <w:trPr>
          <w:cantSplit/>
        </w:trPr>
        <w:tc>
          <w:tcPr>
            <w:tcW w:w="1350" w:type="dxa"/>
            <w:shd w:val="clear" w:color="auto" w:fill="auto"/>
          </w:tcPr>
          <w:p w14:paraId="1431A139" w14:textId="77777777" w:rsidR="00B25C17" w:rsidRDefault="003D58C9">
            <w:pPr>
              <w:pBdr>
                <w:top w:val="nil"/>
                <w:left w:val="nil"/>
                <w:bottom w:val="nil"/>
                <w:right w:val="nil"/>
                <w:between w:val="nil"/>
              </w:pBdr>
              <w:rPr>
                <w:color w:val="000000"/>
                <w:sz w:val="22"/>
              </w:rPr>
            </w:pPr>
            <w:r>
              <w:rPr>
                <w:sz w:val="22"/>
              </w:rPr>
              <w:t>Y</w:t>
            </w:r>
          </w:p>
        </w:tc>
        <w:tc>
          <w:tcPr>
            <w:tcW w:w="1815" w:type="dxa"/>
            <w:shd w:val="clear" w:color="auto" w:fill="auto"/>
          </w:tcPr>
          <w:p w14:paraId="4F02C7D8" w14:textId="77777777" w:rsidR="00B25C17" w:rsidRDefault="003D58C9">
            <w:pPr>
              <w:pBdr>
                <w:top w:val="nil"/>
                <w:left w:val="nil"/>
                <w:bottom w:val="nil"/>
                <w:right w:val="nil"/>
                <w:between w:val="nil"/>
              </w:pBdr>
              <w:spacing w:before="60" w:after="60"/>
              <w:rPr>
                <w:color w:val="000000"/>
                <w:sz w:val="22"/>
              </w:rPr>
            </w:pPr>
            <w:r>
              <w:rPr>
                <w:color w:val="000000"/>
                <w:sz w:val="22"/>
              </w:rPr>
              <w:t>With Proposal</w:t>
            </w:r>
          </w:p>
        </w:tc>
        <w:tc>
          <w:tcPr>
            <w:tcW w:w="1050" w:type="dxa"/>
            <w:shd w:val="clear" w:color="auto" w:fill="auto"/>
          </w:tcPr>
          <w:p w14:paraId="38B995E4" w14:textId="77777777" w:rsidR="00B25C17" w:rsidRDefault="003D58C9">
            <w:pPr>
              <w:pBdr>
                <w:top w:val="nil"/>
                <w:left w:val="nil"/>
                <w:bottom w:val="nil"/>
                <w:right w:val="nil"/>
                <w:between w:val="nil"/>
              </w:pBdr>
              <w:spacing w:before="60" w:after="60"/>
              <w:ind w:left="-58"/>
              <w:jc w:val="center"/>
              <w:rPr>
                <w:color w:val="000000"/>
                <w:sz w:val="22"/>
              </w:rPr>
            </w:pPr>
            <w:r>
              <w:rPr>
                <w:color w:val="000000"/>
                <w:sz w:val="22"/>
              </w:rPr>
              <w:t>F</w:t>
            </w:r>
          </w:p>
        </w:tc>
        <w:tc>
          <w:tcPr>
            <w:tcW w:w="5140" w:type="dxa"/>
            <w:shd w:val="clear" w:color="auto" w:fill="auto"/>
          </w:tcPr>
          <w:p w14:paraId="42B81F4C" w14:textId="77777777" w:rsidR="00B25C17" w:rsidRDefault="003D58C9">
            <w:pPr>
              <w:pBdr>
                <w:top w:val="nil"/>
                <w:left w:val="nil"/>
                <w:bottom w:val="nil"/>
                <w:right w:val="nil"/>
                <w:between w:val="nil"/>
              </w:pBdr>
              <w:spacing w:before="60" w:after="60"/>
              <w:rPr>
                <w:color w:val="000000"/>
                <w:sz w:val="22"/>
              </w:rPr>
            </w:pPr>
            <w:r>
              <w:rPr>
                <w:color w:val="000000"/>
                <w:sz w:val="22"/>
              </w:rPr>
              <w:t xml:space="preserve">Maryland Living Wage Requirements for Service Contracts and Affidavit of Agreement (see link at </w:t>
            </w:r>
            <w:hyperlink r:id="rId34">
              <w:r>
                <w:rPr>
                  <w:color w:val="0563C1"/>
                  <w:sz w:val="22"/>
                  <w:u w:val="single"/>
                </w:rPr>
                <w:t>http://procurement.maryland.gov/wp-content/uploads/sites/12/2018/04/AttachmentF-LivingWageAffidavit.pdf</w:t>
              </w:r>
            </w:hyperlink>
            <w:r>
              <w:rPr>
                <w:color w:val="000000"/>
                <w:sz w:val="22"/>
              </w:rPr>
              <w:t xml:space="preserve">) </w:t>
            </w:r>
          </w:p>
        </w:tc>
      </w:tr>
      <w:tr w:rsidR="00B25C17" w14:paraId="481784E6" w14:textId="77777777" w:rsidTr="00F610F3">
        <w:trPr>
          <w:cantSplit/>
        </w:trPr>
        <w:tc>
          <w:tcPr>
            <w:tcW w:w="1350" w:type="dxa"/>
            <w:shd w:val="clear" w:color="auto" w:fill="auto"/>
          </w:tcPr>
          <w:p w14:paraId="006D366F" w14:textId="77777777" w:rsidR="00B25C17" w:rsidRDefault="003D58C9">
            <w:pPr>
              <w:pBdr>
                <w:top w:val="nil"/>
                <w:left w:val="nil"/>
                <w:bottom w:val="nil"/>
                <w:right w:val="nil"/>
                <w:between w:val="nil"/>
              </w:pBdr>
              <w:rPr>
                <w:color w:val="000000"/>
                <w:sz w:val="22"/>
              </w:rPr>
            </w:pPr>
            <w:r>
              <w:rPr>
                <w:sz w:val="22"/>
              </w:rPr>
              <w:t>Y</w:t>
            </w:r>
          </w:p>
        </w:tc>
        <w:tc>
          <w:tcPr>
            <w:tcW w:w="1815" w:type="dxa"/>
            <w:shd w:val="clear" w:color="auto" w:fill="auto"/>
          </w:tcPr>
          <w:p w14:paraId="78CDEEB4" w14:textId="77777777" w:rsidR="00B25C17" w:rsidRDefault="003D58C9">
            <w:pPr>
              <w:pBdr>
                <w:top w:val="nil"/>
                <w:left w:val="nil"/>
                <w:bottom w:val="nil"/>
                <w:right w:val="nil"/>
                <w:between w:val="nil"/>
              </w:pBdr>
              <w:spacing w:before="60" w:after="60"/>
              <w:rPr>
                <w:color w:val="000000"/>
                <w:sz w:val="22"/>
              </w:rPr>
            </w:pPr>
            <w:r>
              <w:rPr>
                <w:color w:val="000000"/>
                <w:sz w:val="22"/>
              </w:rPr>
              <w:t>With Proposal</w:t>
            </w:r>
          </w:p>
        </w:tc>
        <w:tc>
          <w:tcPr>
            <w:tcW w:w="1050" w:type="dxa"/>
            <w:shd w:val="clear" w:color="auto" w:fill="auto"/>
          </w:tcPr>
          <w:p w14:paraId="0F4B59F1" w14:textId="77777777" w:rsidR="00B25C17" w:rsidRDefault="003D58C9">
            <w:pPr>
              <w:pBdr>
                <w:top w:val="nil"/>
                <w:left w:val="nil"/>
                <w:bottom w:val="nil"/>
                <w:right w:val="nil"/>
                <w:between w:val="nil"/>
              </w:pBdr>
              <w:spacing w:before="60" w:after="60"/>
              <w:ind w:left="-58"/>
              <w:jc w:val="center"/>
              <w:rPr>
                <w:color w:val="000000"/>
                <w:sz w:val="22"/>
              </w:rPr>
            </w:pPr>
            <w:r>
              <w:rPr>
                <w:color w:val="000000"/>
                <w:sz w:val="22"/>
              </w:rPr>
              <w:t>G</w:t>
            </w:r>
          </w:p>
        </w:tc>
        <w:tc>
          <w:tcPr>
            <w:tcW w:w="5140" w:type="dxa"/>
            <w:shd w:val="clear" w:color="auto" w:fill="auto"/>
          </w:tcPr>
          <w:p w14:paraId="58C63CCE" w14:textId="77777777" w:rsidR="00B25C17" w:rsidRDefault="003D58C9">
            <w:pPr>
              <w:pBdr>
                <w:top w:val="nil"/>
                <w:left w:val="nil"/>
                <w:bottom w:val="nil"/>
                <w:right w:val="nil"/>
                <w:between w:val="nil"/>
              </w:pBdr>
              <w:spacing w:before="60" w:after="60"/>
              <w:rPr>
                <w:color w:val="000000"/>
                <w:sz w:val="22"/>
              </w:rPr>
            </w:pPr>
            <w:r>
              <w:rPr>
                <w:color w:val="000000"/>
                <w:sz w:val="22"/>
              </w:rPr>
              <w:t xml:space="preserve">Federal Funds Attachments (see link at </w:t>
            </w:r>
            <w:hyperlink r:id="rId35">
              <w:r>
                <w:rPr>
                  <w:color w:val="0563C1"/>
                  <w:sz w:val="22"/>
                  <w:u w:val="single"/>
                </w:rPr>
                <w:t>http://procurement.maryland.gov/wp-content/uploads/sites/12/2018/04/AttachmentG-FederalFundsAttachment.pdf</w:t>
              </w:r>
            </w:hyperlink>
            <w:r>
              <w:rPr>
                <w:color w:val="000000"/>
                <w:sz w:val="22"/>
              </w:rPr>
              <w:t xml:space="preserve">) </w:t>
            </w:r>
          </w:p>
        </w:tc>
      </w:tr>
      <w:tr w:rsidR="00B25C17" w14:paraId="545C7DC1" w14:textId="77777777" w:rsidTr="00F610F3">
        <w:trPr>
          <w:cantSplit/>
        </w:trPr>
        <w:tc>
          <w:tcPr>
            <w:tcW w:w="1350" w:type="dxa"/>
            <w:shd w:val="clear" w:color="auto" w:fill="auto"/>
          </w:tcPr>
          <w:p w14:paraId="49525222" w14:textId="77777777" w:rsidR="00B25C17" w:rsidRDefault="003D58C9">
            <w:pPr>
              <w:pBdr>
                <w:top w:val="nil"/>
                <w:left w:val="nil"/>
                <w:bottom w:val="nil"/>
                <w:right w:val="nil"/>
                <w:between w:val="nil"/>
              </w:pBdr>
              <w:rPr>
                <w:color w:val="000000"/>
                <w:sz w:val="22"/>
              </w:rPr>
            </w:pPr>
            <w:r>
              <w:rPr>
                <w:color w:val="000000"/>
                <w:sz w:val="22"/>
              </w:rPr>
              <w:t>Y</w:t>
            </w:r>
          </w:p>
        </w:tc>
        <w:tc>
          <w:tcPr>
            <w:tcW w:w="1815" w:type="dxa"/>
            <w:shd w:val="clear" w:color="auto" w:fill="auto"/>
          </w:tcPr>
          <w:p w14:paraId="7625AF60" w14:textId="77777777" w:rsidR="00B25C17" w:rsidRDefault="003D58C9">
            <w:pPr>
              <w:pBdr>
                <w:top w:val="nil"/>
                <w:left w:val="nil"/>
                <w:bottom w:val="nil"/>
                <w:right w:val="nil"/>
                <w:between w:val="nil"/>
              </w:pBdr>
              <w:spacing w:before="60" w:after="60"/>
              <w:rPr>
                <w:color w:val="000000"/>
                <w:sz w:val="22"/>
              </w:rPr>
            </w:pPr>
            <w:r>
              <w:rPr>
                <w:color w:val="000000"/>
                <w:sz w:val="22"/>
              </w:rPr>
              <w:t>With Proposal</w:t>
            </w:r>
          </w:p>
        </w:tc>
        <w:tc>
          <w:tcPr>
            <w:tcW w:w="1050" w:type="dxa"/>
            <w:shd w:val="clear" w:color="auto" w:fill="auto"/>
          </w:tcPr>
          <w:p w14:paraId="1EC5EB97" w14:textId="77777777" w:rsidR="00B25C17" w:rsidRDefault="003D58C9">
            <w:pPr>
              <w:pBdr>
                <w:top w:val="nil"/>
                <w:left w:val="nil"/>
                <w:bottom w:val="nil"/>
                <w:right w:val="nil"/>
                <w:between w:val="nil"/>
              </w:pBdr>
              <w:spacing w:before="60" w:after="60"/>
              <w:ind w:left="-58"/>
              <w:jc w:val="center"/>
              <w:rPr>
                <w:color w:val="000000"/>
                <w:sz w:val="22"/>
              </w:rPr>
            </w:pPr>
            <w:r>
              <w:rPr>
                <w:color w:val="000000"/>
                <w:sz w:val="22"/>
              </w:rPr>
              <w:t>H</w:t>
            </w:r>
          </w:p>
        </w:tc>
        <w:tc>
          <w:tcPr>
            <w:tcW w:w="5140" w:type="dxa"/>
            <w:shd w:val="clear" w:color="auto" w:fill="auto"/>
          </w:tcPr>
          <w:p w14:paraId="29EBC11F" w14:textId="77777777" w:rsidR="00B25C17" w:rsidRDefault="003D58C9">
            <w:pPr>
              <w:pBdr>
                <w:top w:val="nil"/>
                <w:left w:val="nil"/>
                <w:bottom w:val="nil"/>
                <w:right w:val="nil"/>
                <w:between w:val="nil"/>
              </w:pBdr>
              <w:spacing w:before="60" w:after="60"/>
              <w:rPr>
                <w:color w:val="000000"/>
                <w:sz w:val="22"/>
              </w:rPr>
            </w:pPr>
            <w:r>
              <w:rPr>
                <w:color w:val="000000"/>
                <w:sz w:val="22"/>
              </w:rPr>
              <w:t xml:space="preserve">Conflict of Interest Affidavit and Disclosure (see link at </w:t>
            </w:r>
            <w:hyperlink r:id="rId36">
              <w:r>
                <w:rPr>
                  <w:color w:val="0563C1"/>
                  <w:sz w:val="22"/>
                  <w:u w:val="single"/>
                </w:rPr>
                <w:t>http://procurement.maryland.gov/wp-content/uploads/sites/12/2018/05/AttachmentH-Conflict-of-InterestAffidavit.pdf</w:t>
              </w:r>
            </w:hyperlink>
            <w:r>
              <w:rPr>
                <w:color w:val="000000"/>
                <w:sz w:val="22"/>
              </w:rPr>
              <w:t>)</w:t>
            </w:r>
          </w:p>
        </w:tc>
      </w:tr>
      <w:tr w:rsidR="003343EB" w14:paraId="53E5913A" w14:textId="77777777" w:rsidTr="00F610F3">
        <w:trPr>
          <w:cantSplit/>
        </w:trPr>
        <w:tc>
          <w:tcPr>
            <w:tcW w:w="1350" w:type="dxa"/>
            <w:shd w:val="clear" w:color="auto" w:fill="auto"/>
          </w:tcPr>
          <w:p w14:paraId="33C01F9F" w14:textId="2525F8EF" w:rsidR="003343EB" w:rsidRDefault="00D848F5">
            <w:pPr>
              <w:pBdr>
                <w:top w:val="nil"/>
                <w:left w:val="nil"/>
                <w:bottom w:val="nil"/>
                <w:right w:val="nil"/>
                <w:between w:val="nil"/>
              </w:pBdr>
              <w:rPr>
                <w:color w:val="000000"/>
                <w:sz w:val="22"/>
              </w:rPr>
            </w:pPr>
            <w:r>
              <w:rPr>
                <w:color w:val="000000"/>
                <w:sz w:val="22"/>
              </w:rPr>
              <w:lastRenderedPageBreak/>
              <w:t>Y</w:t>
            </w:r>
          </w:p>
        </w:tc>
        <w:tc>
          <w:tcPr>
            <w:tcW w:w="1815" w:type="dxa"/>
            <w:shd w:val="clear" w:color="auto" w:fill="auto"/>
          </w:tcPr>
          <w:p w14:paraId="6C89D3FA" w14:textId="15FE47D7" w:rsidR="003343EB" w:rsidRDefault="00D848F5">
            <w:pPr>
              <w:pBdr>
                <w:top w:val="nil"/>
                <w:left w:val="nil"/>
                <w:bottom w:val="nil"/>
                <w:right w:val="nil"/>
                <w:between w:val="nil"/>
              </w:pBdr>
              <w:spacing w:before="60" w:after="60"/>
              <w:rPr>
                <w:color w:val="000000"/>
                <w:sz w:val="22"/>
              </w:rPr>
            </w:pPr>
            <w:r>
              <w:rPr>
                <w:color w:val="000000"/>
                <w:sz w:val="22"/>
              </w:rPr>
              <w:t>5 Business Days after recommended award – However, suggested with Proposal</w:t>
            </w:r>
          </w:p>
        </w:tc>
        <w:tc>
          <w:tcPr>
            <w:tcW w:w="1050" w:type="dxa"/>
            <w:shd w:val="clear" w:color="auto" w:fill="auto"/>
          </w:tcPr>
          <w:p w14:paraId="7E960704" w14:textId="5716CAE3" w:rsidR="003343EB" w:rsidRDefault="00D848F5">
            <w:pPr>
              <w:pBdr>
                <w:top w:val="nil"/>
                <w:left w:val="nil"/>
                <w:bottom w:val="nil"/>
                <w:right w:val="nil"/>
                <w:between w:val="nil"/>
              </w:pBdr>
              <w:spacing w:before="60" w:after="60"/>
              <w:ind w:left="-58"/>
              <w:jc w:val="center"/>
              <w:rPr>
                <w:color w:val="000000"/>
                <w:sz w:val="22"/>
              </w:rPr>
            </w:pPr>
            <w:r>
              <w:rPr>
                <w:color w:val="000000"/>
                <w:sz w:val="22"/>
              </w:rPr>
              <w:t>I</w:t>
            </w:r>
          </w:p>
        </w:tc>
        <w:tc>
          <w:tcPr>
            <w:tcW w:w="5140" w:type="dxa"/>
            <w:shd w:val="clear" w:color="auto" w:fill="auto"/>
          </w:tcPr>
          <w:p w14:paraId="5C98258E" w14:textId="5A2B013B" w:rsidR="003343EB" w:rsidRDefault="00D848F5">
            <w:pPr>
              <w:pBdr>
                <w:top w:val="nil"/>
                <w:left w:val="nil"/>
                <w:bottom w:val="nil"/>
                <w:right w:val="nil"/>
                <w:between w:val="nil"/>
              </w:pBdr>
              <w:spacing w:before="60" w:after="60"/>
              <w:rPr>
                <w:color w:val="000000"/>
                <w:sz w:val="22"/>
              </w:rPr>
            </w:pPr>
            <w:r>
              <w:rPr>
                <w:color w:val="000000"/>
                <w:sz w:val="22"/>
              </w:rPr>
              <w:t xml:space="preserve">Non-Disclosure Agreement (Contractor) (see link at </w:t>
            </w:r>
            <w:hyperlink r:id="rId37">
              <w:r>
                <w:rPr>
                  <w:color w:val="0563C1"/>
                  <w:sz w:val="22"/>
                  <w:u w:val="single"/>
                </w:rPr>
                <w:t>http://procurement.maryland.gov/wp-content/uploads/sites/12/2018/04/Attachment-I-Non-DisclosureAgreementContractor.pdf</w:t>
              </w:r>
            </w:hyperlink>
            <w:r>
              <w:rPr>
                <w:color w:val="000000"/>
                <w:sz w:val="22"/>
              </w:rPr>
              <w:t>)</w:t>
            </w:r>
          </w:p>
        </w:tc>
      </w:tr>
      <w:tr w:rsidR="00D848F5" w14:paraId="42740DC6" w14:textId="77777777" w:rsidTr="00F610F3">
        <w:trPr>
          <w:cantSplit/>
        </w:trPr>
        <w:tc>
          <w:tcPr>
            <w:tcW w:w="1350" w:type="dxa"/>
            <w:shd w:val="clear" w:color="auto" w:fill="auto"/>
          </w:tcPr>
          <w:p w14:paraId="1E4010AA" w14:textId="37FBB6EF" w:rsidR="00D848F5" w:rsidRDefault="00BB5951" w:rsidP="00D848F5">
            <w:pPr>
              <w:pBdr>
                <w:top w:val="nil"/>
                <w:left w:val="nil"/>
                <w:bottom w:val="nil"/>
                <w:right w:val="nil"/>
                <w:between w:val="nil"/>
              </w:pBdr>
              <w:rPr>
                <w:color w:val="000000"/>
                <w:sz w:val="22"/>
              </w:rPr>
            </w:pPr>
            <w:r>
              <w:rPr>
                <w:color w:val="000000"/>
                <w:sz w:val="22"/>
              </w:rPr>
              <w:t>N</w:t>
            </w:r>
          </w:p>
        </w:tc>
        <w:tc>
          <w:tcPr>
            <w:tcW w:w="1815" w:type="dxa"/>
            <w:shd w:val="clear" w:color="auto" w:fill="auto"/>
          </w:tcPr>
          <w:p w14:paraId="1ACBFD3C" w14:textId="757DBDFC" w:rsidR="00D848F5" w:rsidRDefault="00D848F5" w:rsidP="00D848F5">
            <w:pPr>
              <w:pBdr>
                <w:top w:val="nil"/>
                <w:left w:val="nil"/>
                <w:bottom w:val="nil"/>
                <w:right w:val="nil"/>
                <w:between w:val="nil"/>
              </w:pBdr>
              <w:spacing w:before="60" w:after="60"/>
              <w:rPr>
                <w:color w:val="000000"/>
                <w:sz w:val="22"/>
              </w:rPr>
            </w:pPr>
            <w:r>
              <w:rPr>
                <w:color w:val="000000"/>
                <w:sz w:val="22"/>
              </w:rPr>
              <w:t>5 Business Days after recommended award – However, suggested with Proposal</w:t>
            </w:r>
          </w:p>
        </w:tc>
        <w:tc>
          <w:tcPr>
            <w:tcW w:w="1050" w:type="dxa"/>
            <w:shd w:val="clear" w:color="auto" w:fill="auto"/>
          </w:tcPr>
          <w:p w14:paraId="1EBEB879" w14:textId="73EE701F" w:rsidR="00D848F5" w:rsidRDefault="00D848F5" w:rsidP="00D848F5">
            <w:pPr>
              <w:pBdr>
                <w:top w:val="nil"/>
                <w:left w:val="nil"/>
                <w:bottom w:val="nil"/>
                <w:right w:val="nil"/>
                <w:between w:val="nil"/>
              </w:pBdr>
              <w:spacing w:before="60" w:after="60"/>
              <w:ind w:left="-58"/>
              <w:jc w:val="center"/>
              <w:rPr>
                <w:color w:val="000000"/>
                <w:sz w:val="22"/>
              </w:rPr>
            </w:pPr>
            <w:r>
              <w:rPr>
                <w:color w:val="000000"/>
                <w:sz w:val="22"/>
              </w:rPr>
              <w:t>J</w:t>
            </w:r>
          </w:p>
        </w:tc>
        <w:tc>
          <w:tcPr>
            <w:tcW w:w="5140" w:type="dxa"/>
            <w:shd w:val="clear" w:color="auto" w:fill="auto"/>
          </w:tcPr>
          <w:p w14:paraId="15B7ACFC" w14:textId="69677946" w:rsidR="00D848F5" w:rsidRDefault="00D848F5" w:rsidP="00D848F5">
            <w:pPr>
              <w:pBdr>
                <w:top w:val="nil"/>
                <w:left w:val="nil"/>
                <w:bottom w:val="nil"/>
                <w:right w:val="nil"/>
                <w:between w:val="nil"/>
              </w:pBdr>
              <w:spacing w:before="60" w:after="60"/>
              <w:rPr>
                <w:color w:val="000000"/>
                <w:sz w:val="22"/>
              </w:rPr>
            </w:pPr>
            <w:r>
              <w:rPr>
                <w:color w:val="000000"/>
                <w:sz w:val="22"/>
              </w:rPr>
              <w:t xml:space="preserve">HIPAA Business Associate Agreement (see link at </w:t>
            </w:r>
            <w:hyperlink r:id="rId38">
              <w:r>
                <w:rPr>
                  <w:color w:val="0563C1"/>
                  <w:sz w:val="22"/>
                  <w:u w:val="single"/>
                </w:rPr>
                <w:t>http://procurement.maryland.gov/wp-content/uploads/sites/12/2018/04/Attachment-J-HIPAABusinessAssociateAgreement.pdf</w:t>
              </w:r>
            </w:hyperlink>
            <w:r>
              <w:rPr>
                <w:color w:val="000000"/>
                <w:sz w:val="22"/>
              </w:rPr>
              <w:t xml:space="preserve">) </w:t>
            </w:r>
          </w:p>
        </w:tc>
      </w:tr>
      <w:tr w:rsidR="00D848F5" w14:paraId="202E66F0" w14:textId="77777777" w:rsidTr="00F610F3">
        <w:trPr>
          <w:cantSplit/>
        </w:trPr>
        <w:tc>
          <w:tcPr>
            <w:tcW w:w="1350" w:type="dxa"/>
            <w:shd w:val="clear" w:color="auto" w:fill="auto"/>
          </w:tcPr>
          <w:p w14:paraId="5E962A39" w14:textId="2F2FBCA3" w:rsidR="00D848F5" w:rsidRDefault="00D848F5" w:rsidP="00D848F5">
            <w:pPr>
              <w:pBdr>
                <w:top w:val="nil"/>
                <w:left w:val="nil"/>
                <w:bottom w:val="nil"/>
                <w:right w:val="nil"/>
                <w:between w:val="nil"/>
              </w:pBdr>
              <w:rPr>
                <w:color w:val="000000"/>
                <w:sz w:val="22"/>
              </w:rPr>
            </w:pPr>
            <w:r>
              <w:rPr>
                <w:color w:val="000000"/>
                <w:sz w:val="22"/>
              </w:rPr>
              <w:t>N</w:t>
            </w:r>
          </w:p>
        </w:tc>
        <w:tc>
          <w:tcPr>
            <w:tcW w:w="1815" w:type="dxa"/>
            <w:shd w:val="clear" w:color="auto" w:fill="auto"/>
          </w:tcPr>
          <w:p w14:paraId="41DEBC33" w14:textId="56FD90C7" w:rsidR="00D848F5" w:rsidRDefault="00D848F5" w:rsidP="00D848F5">
            <w:pPr>
              <w:pBdr>
                <w:top w:val="nil"/>
                <w:left w:val="nil"/>
                <w:bottom w:val="nil"/>
                <w:right w:val="nil"/>
                <w:between w:val="nil"/>
              </w:pBdr>
              <w:spacing w:before="60" w:after="60"/>
              <w:rPr>
                <w:color w:val="000000"/>
                <w:sz w:val="22"/>
              </w:rPr>
            </w:pPr>
            <w:r>
              <w:rPr>
                <w:color w:val="000000"/>
                <w:sz w:val="22"/>
              </w:rPr>
              <w:t>With Proposal</w:t>
            </w:r>
          </w:p>
        </w:tc>
        <w:tc>
          <w:tcPr>
            <w:tcW w:w="1050" w:type="dxa"/>
            <w:shd w:val="clear" w:color="auto" w:fill="auto"/>
          </w:tcPr>
          <w:p w14:paraId="18E6D529" w14:textId="58A7FF6D" w:rsidR="00D848F5" w:rsidRDefault="00D848F5" w:rsidP="00D848F5">
            <w:pPr>
              <w:pBdr>
                <w:top w:val="nil"/>
                <w:left w:val="nil"/>
                <w:bottom w:val="nil"/>
                <w:right w:val="nil"/>
                <w:between w:val="nil"/>
              </w:pBdr>
              <w:spacing w:before="60" w:after="60"/>
              <w:ind w:left="-58"/>
              <w:jc w:val="center"/>
              <w:rPr>
                <w:color w:val="000000"/>
                <w:sz w:val="22"/>
              </w:rPr>
            </w:pPr>
            <w:r>
              <w:rPr>
                <w:color w:val="000000"/>
                <w:sz w:val="22"/>
              </w:rPr>
              <w:t>K</w:t>
            </w:r>
          </w:p>
        </w:tc>
        <w:tc>
          <w:tcPr>
            <w:tcW w:w="5140" w:type="dxa"/>
            <w:shd w:val="clear" w:color="auto" w:fill="auto"/>
          </w:tcPr>
          <w:p w14:paraId="6A8C3732" w14:textId="3D48C1D0" w:rsidR="00D848F5" w:rsidRDefault="00D848F5" w:rsidP="00D848F5">
            <w:pPr>
              <w:pBdr>
                <w:top w:val="nil"/>
                <w:left w:val="nil"/>
                <w:bottom w:val="nil"/>
                <w:right w:val="nil"/>
                <w:between w:val="nil"/>
              </w:pBdr>
              <w:spacing w:before="60" w:after="60"/>
              <w:rPr>
                <w:color w:val="000000"/>
                <w:sz w:val="22"/>
              </w:rPr>
            </w:pPr>
            <w:r>
              <w:rPr>
                <w:color w:val="000000"/>
                <w:sz w:val="22"/>
              </w:rPr>
              <w:t xml:space="preserve">Mercury Affidavit (see link at </w:t>
            </w:r>
            <w:hyperlink r:id="rId39">
              <w:r>
                <w:rPr>
                  <w:color w:val="0563C1"/>
                  <w:sz w:val="22"/>
                  <w:u w:val="single"/>
                </w:rPr>
                <w:t>http://procurement.maryland.gov/wp-content/uploads/sites/12/2018/04/Attachment-K-MercuryAffidavit.pdf</w:t>
              </w:r>
            </w:hyperlink>
            <w:r>
              <w:rPr>
                <w:color w:val="000000"/>
                <w:sz w:val="22"/>
              </w:rPr>
              <w:t>)</w:t>
            </w:r>
          </w:p>
        </w:tc>
      </w:tr>
      <w:tr w:rsidR="00D848F5" w14:paraId="2A8E437C" w14:textId="77777777" w:rsidTr="00F610F3">
        <w:trPr>
          <w:cantSplit/>
        </w:trPr>
        <w:tc>
          <w:tcPr>
            <w:tcW w:w="1350" w:type="dxa"/>
            <w:shd w:val="clear" w:color="auto" w:fill="auto"/>
          </w:tcPr>
          <w:p w14:paraId="34438108" w14:textId="4EA5B70E" w:rsidR="00D848F5" w:rsidRDefault="00BB5951" w:rsidP="00D848F5">
            <w:pPr>
              <w:pBdr>
                <w:top w:val="nil"/>
                <w:left w:val="nil"/>
                <w:bottom w:val="nil"/>
                <w:right w:val="nil"/>
                <w:between w:val="nil"/>
              </w:pBdr>
              <w:rPr>
                <w:color w:val="000000"/>
                <w:sz w:val="22"/>
              </w:rPr>
            </w:pPr>
            <w:r>
              <w:rPr>
                <w:color w:val="000000"/>
                <w:sz w:val="22"/>
              </w:rPr>
              <w:t>N</w:t>
            </w:r>
          </w:p>
        </w:tc>
        <w:tc>
          <w:tcPr>
            <w:tcW w:w="1815" w:type="dxa"/>
            <w:shd w:val="clear" w:color="auto" w:fill="auto"/>
          </w:tcPr>
          <w:p w14:paraId="1CB9DD9C" w14:textId="611F9973" w:rsidR="00D848F5" w:rsidRDefault="00D848F5" w:rsidP="00D848F5">
            <w:pPr>
              <w:pBdr>
                <w:top w:val="nil"/>
                <w:left w:val="nil"/>
                <w:bottom w:val="nil"/>
                <w:right w:val="nil"/>
                <w:between w:val="nil"/>
              </w:pBdr>
              <w:spacing w:before="60" w:after="60"/>
              <w:rPr>
                <w:color w:val="000000"/>
                <w:sz w:val="22"/>
              </w:rPr>
            </w:pPr>
            <w:r>
              <w:rPr>
                <w:color w:val="000000"/>
                <w:sz w:val="22"/>
              </w:rPr>
              <w:t>With Proposal</w:t>
            </w:r>
          </w:p>
        </w:tc>
        <w:tc>
          <w:tcPr>
            <w:tcW w:w="1050" w:type="dxa"/>
            <w:shd w:val="clear" w:color="auto" w:fill="auto"/>
          </w:tcPr>
          <w:p w14:paraId="21776B03" w14:textId="144EB2B6" w:rsidR="00D848F5" w:rsidRDefault="00D848F5" w:rsidP="00D848F5">
            <w:pPr>
              <w:pBdr>
                <w:top w:val="nil"/>
                <w:left w:val="nil"/>
                <w:bottom w:val="nil"/>
                <w:right w:val="nil"/>
                <w:between w:val="nil"/>
              </w:pBdr>
              <w:spacing w:before="60" w:after="60"/>
              <w:ind w:left="-58"/>
              <w:jc w:val="center"/>
              <w:rPr>
                <w:color w:val="000000"/>
                <w:sz w:val="22"/>
              </w:rPr>
            </w:pPr>
            <w:r>
              <w:rPr>
                <w:color w:val="000000"/>
                <w:sz w:val="22"/>
              </w:rPr>
              <w:t>L</w:t>
            </w:r>
          </w:p>
        </w:tc>
        <w:tc>
          <w:tcPr>
            <w:tcW w:w="5140" w:type="dxa"/>
            <w:shd w:val="clear" w:color="auto" w:fill="auto"/>
          </w:tcPr>
          <w:p w14:paraId="7D51148C" w14:textId="7E67C0FE" w:rsidR="00D848F5" w:rsidRDefault="00D848F5" w:rsidP="00D848F5">
            <w:pPr>
              <w:pBdr>
                <w:top w:val="nil"/>
                <w:left w:val="nil"/>
                <w:bottom w:val="nil"/>
                <w:right w:val="nil"/>
                <w:between w:val="nil"/>
              </w:pBdr>
              <w:spacing w:before="60" w:after="60"/>
              <w:rPr>
                <w:color w:val="000000"/>
                <w:sz w:val="22"/>
              </w:rPr>
            </w:pPr>
            <w:r>
              <w:rPr>
                <w:color w:val="000000"/>
                <w:sz w:val="22"/>
              </w:rPr>
              <w:t xml:space="preserve">Location of the Performance of Services Disclosure (see link at </w:t>
            </w:r>
            <w:hyperlink r:id="rId40">
              <w:r>
                <w:rPr>
                  <w:color w:val="0563C1"/>
                  <w:sz w:val="22"/>
                  <w:u w:val="single"/>
                </w:rPr>
                <w:t>http://procurement.maryland.gov/wp-content/uploads/sites/12/2018/04/Attachment-L-PerformanceofServicesDisclosure.pdf</w:t>
              </w:r>
            </w:hyperlink>
            <w:r>
              <w:rPr>
                <w:color w:val="000000"/>
                <w:sz w:val="22"/>
              </w:rPr>
              <w:t>)</w:t>
            </w:r>
          </w:p>
        </w:tc>
      </w:tr>
      <w:tr w:rsidR="00D848F5" w14:paraId="66D14527" w14:textId="77777777" w:rsidTr="00F610F3">
        <w:trPr>
          <w:cantSplit/>
        </w:trPr>
        <w:tc>
          <w:tcPr>
            <w:tcW w:w="1350" w:type="dxa"/>
            <w:shd w:val="clear" w:color="auto" w:fill="auto"/>
          </w:tcPr>
          <w:p w14:paraId="1CC89963" w14:textId="0556C928" w:rsidR="00D848F5" w:rsidRDefault="00D848F5" w:rsidP="00D848F5">
            <w:pPr>
              <w:pBdr>
                <w:top w:val="nil"/>
                <w:left w:val="nil"/>
                <w:bottom w:val="nil"/>
                <w:right w:val="nil"/>
                <w:between w:val="nil"/>
              </w:pBdr>
              <w:rPr>
                <w:color w:val="000000"/>
                <w:sz w:val="22"/>
              </w:rPr>
            </w:pPr>
            <w:r>
              <w:rPr>
                <w:color w:val="000000"/>
                <w:sz w:val="22"/>
              </w:rPr>
              <w:t>Y</w:t>
            </w:r>
          </w:p>
        </w:tc>
        <w:tc>
          <w:tcPr>
            <w:tcW w:w="1815" w:type="dxa"/>
            <w:shd w:val="clear" w:color="auto" w:fill="auto"/>
          </w:tcPr>
          <w:p w14:paraId="56B127CE" w14:textId="499AC87A" w:rsidR="00D848F5" w:rsidRDefault="00D848F5" w:rsidP="00D848F5">
            <w:pPr>
              <w:pBdr>
                <w:top w:val="nil"/>
                <w:left w:val="nil"/>
                <w:bottom w:val="nil"/>
                <w:right w:val="nil"/>
                <w:between w:val="nil"/>
              </w:pBdr>
              <w:spacing w:before="60" w:after="60"/>
              <w:rPr>
                <w:color w:val="000000"/>
                <w:sz w:val="22"/>
              </w:rPr>
            </w:pPr>
            <w:r>
              <w:rPr>
                <w:color w:val="000000"/>
                <w:sz w:val="22"/>
              </w:rPr>
              <w:t>5 Business Days after recommended award</w:t>
            </w:r>
          </w:p>
        </w:tc>
        <w:tc>
          <w:tcPr>
            <w:tcW w:w="1050" w:type="dxa"/>
            <w:shd w:val="clear" w:color="auto" w:fill="auto"/>
          </w:tcPr>
          <w:p w14:paraId="6550F68E" w14:textId="5209C3F1" w:rsidR="00D848F5" w:rsidRDefault="00D848F5" w:rsidP="00D848F5">
            <w:pPr>
              <w:pBdr>
                <w:top w:val="nil"/>
                <w:left w:val="nil"/>
                <w:bottom w:val="nil"/>
                <w:right w:val="nil"/>
                <w:between w:val="nil"/>
              </w:pBdr>
              <w:spacing w:before="60" w:after="60"/>
              <w:ind w:left="-58"/>
              <w:jc w:val="center"/>
              <w:rPr>
                <w:color w:val="000000"/>
                <w:sz w:val="22"/>
              </w:rPr>
            </w:pPr>
            <w:r>
              <w:rPr>
                <w:color w:val="000000"/>
                <w:sz w:val="22"/>
              </w:rPr>
              <w:t>M</w:t>
            </w:r>
          </w:p>
        </w:tc>
        <w:tc>
          <w:tcPr>
            <w:tcW w:w="5140" w:type="dxa"/>
            <w:shd w:val="clear" w:color="auto" w:fill="auto"/>
          </w:tcPr>
          <w:p w14:paraId="6E0F94ED" w14:textId="5E986569" w:rsidR="00D848F5" w:rsidRDefault="00D848F5" w:rsidP="00D848F5">
            <w:pPr>
              <w:pBdr>
                <w:top w:val="nil"/>
                <w:left w:val="nil"/>
                <w:bottom w:val="nil"/>
                <w:right w:val="nil"/>
                <w:between w:val="nil"/>
              </w:pBdr>
              <w:spacing w:before="60" w:after="60"/>
              <w:rPr>
                <w:color w:val="000000"/>
                <w:sz w:val="22"/>
              </w:rPr>
            </w:pPr>
            <w:r>
              <w:rPr>
                <w:color w:val="000000"/>
                <w:sz w:val="22"/>
              </w:rPr>
              <w:t>Sample Contract (included in this RFP)</w:t>
            </w:r>
          </w:p>
        </w:tc>
      </w:tr>
      <w:tr w:rsidR="00D848F5" w14:paraId="73BE9DC5" w14:textId="77777777" w:rsidTr="00F610F3">
        <w:trPr>
          <w:cantSplit/>
        </w:trPr>
        <w:tc>
          <w:tcPr>
            <w:tcW w:w="1350" w:type="dxa"/>
            <w:shd w:val="clear" w:color="auto" w:fill="auto"/>
          </w:tcPr>
          <w:p w14:paraId="278A4973" w14:textId="72B78985" w:rsidR="00D848F5" w:rsidRDefault="00D848F5" w:rsidP="00D848F5">
            <w:pPr>
              <w:pBdr>
                <w:top w:val="nil"/>
                <w:left w:val="nil"/>
                <w:bottom w:val="nil"/>
                <w:right w:val="nil"/>
                <w:between w:val="nil"/>
              </w:pBdr>
              <w:rPr>
                <w:color w:val="000000"/>
                <w:sz w:val="22"/>
              </w:rPr>
            </w:pPr>
            <w:r>
              <w:rPr>
                <w:color w:val="000000"/>
                <w:sz w:val="22"/>
              </w:rPr>
              <w:t>Y</w:t>
            </w:r>
          </w:p>
        </w:tc>
        <w:tc>
          <w:tcPr>
            <w:tcW w:w="1815" w:type="dxa"/>
            <w:shd w:val="clear" w:color="auto" w:fill="auto"/>
          </w:tcPr>
          <w:p w14:paraId="7F3093B8" w14:textId="6B174903" w:rsidR="00D848F5" w:rsidRDefault="00D848F5" w:rsidP="00D848F5">
            <w:pPr>
              <w:pBdr>
                <w:top w:val="nil"/>
                <w:left w:val="nil"/>
                <w:bottom w:val="nil"/>
                <w:right w:val="nil"/>
                <w:between w:val="nil"/>
              </w:pBdr>
              <w:spacing w:before="60" w:after="60"/>
              <w:rPr>
                <w:color w:val="000000"/>
                <w:sz w:val="22"/>
              </w:rPr>
            </w:pPr>
            <w:r>
              <w:rPr>
                <w:color w:val="000000"/>
                <w:sz w:val="22"/>
              </w:rPr>
              <w:t>5 Business Days after recommended award</w:t>
            </w:r>
          </w:p>
        </w:tc>
        <w:tc>
          <w:tcPr>
            <w:tcW w:w="1050" w:type="dxa"/>
            <w:shd w:val="clear" w:color="auto" w:fill="auto"/>
          </w:tcPr>
          <w:p w14:paraId="059FFCF9" w14:textId="7758F6CA" w:rsidR="00D848F5" w:rsidRDefault="00D848F5" w:rsidP="00D848F5">
            <w:pPr>
              <w:pBdr>
                <w:top w:val="nil"/>
                <w:left w:val="nil"/>
                <w:bottom w:val="nil"/>
                <w:right w:val="nil"/>
                <w:between w:val="nil"/>
              </w:pBdr>
              <w:spacing w:before="60" w:after="60"/>
              <w:ind w:left="-58"/>
              <w:jc w:val="center"/>
              <w:rPr>
                <w:color w:val="000000"/>
                <w:sz w:val="22"/>
              </w:rPr>
            </w:pPr>
            <w:r>
              <w:rPr>
                <w:color w:val="000000"/>
                <w:sz w:val="22"/>
              </w:rPr>
              <w:t>N</w:t>
            </w:r>
          </w:p>
        </w:tc>
        <w:tc>
          <w:tcPr>
            <w:tcW w:w="5140" w:type="dxa"/>
            <w:shd w:val="clear" w:color="auto" w:fill="auto"/>
          </w:tcPr>
          <w:p w14:paraId="49FBF7D4" w14:textId="77777777" w:rsidR="002D61AA" w:rsidRDefault="002D61AA" w:rsidP="002D61AA">
            <w:pPr>
              <w:pStyle w:val="MDTableText1"/>
            </w:pPr>
            <w:r w:rsidRPr="000C356B">
              <w:t xml:space="preserve">Contract Affidavit (see link at </w:t>
            </w:r>
            <w:hyperlink r:id="rId41" w:history="1">
              <w:r w:rsidRPr="000C356B">
                <w:rPr>
                  <w:rStyle w:val="Hyperlink"/>
                </w:rPr>
                <w:t>https://procurement.maryland.gov/wp-content/uploads/sites/12/2020/03/Attachment-N-A</w:t>
              </w:r>
              <w:r w:rsidRPr="000C356B">
                <w:rPr>
                  <w:rStyle w:val="Hyperlink"/>
                </w:rPr>
                <w:t>f</w:t>
              </w:r>
              <w:r w:rsidRPr="000C356B">
                <w:rPr>
                  <w:rStyle w:val="Hyperlink"/>
                </w:rPr>
                <w:t>fidavi</w:t>
              </w:r>
              <w:bookmarkStart w:id="204" w:name="_GoBack"/>
              <w:bookmarkEnd w:id="204"/>
              <w:r w:rsidRPr="000C356B">
                <w:rPr>
                  <w:rStyle w:val="Hyperlink"/>
                </w:rPr>
                <w:t>t.pdf</w:t>
              </w:r>
            </w:hyperlink>
            <w:r w:rsidRPr="000C356B">
              <w:t>)</w:t>
            </w:r>
            <w:r>
              <w:t xml:space="preserve"> </w:t>
            </w:r>
          </w:p>
          <w:p w14:paraId="65B88B23" w14:textId="2F1B8DFC" w:rsidR="00D848F5" w:rsidRDefault="00D848F5" w:rsidP="00D848F5">
            <w:pPr>
              <w:pBdr>
                <w:top w:val="nil"/>
                <w:left w:val="nil"/>
                <w:bottom w:val="nil"/>
                <w:right w:val="nil"/>
                <w:between w:val="nil"/>
              </w:pBdr>
              <w:spacing w:before="60" w:after="60"/>
              <w:rPr>
                <w:color w:val="000000"/>
                <w:sz w:val="22"/>
              </w:rPr>
            </w:pPr>
          </w:p>
        </w:tc>
      </w:tr>
      <w:tr w:rsidR="00D848F5" w14:paraId="1B1E73F4" w14:textId="77777777" w:rsidTr="00F610F3">
        <w:trPr>
          <w:cantSplit/>
        </w:trPr>
        <w:tc>
          <w:tcPr>
            <w:tcW w:w="1350" w:type="dxa"/>
            <w:shd w:val="clear" w:color="auto" w:fill="auto"/>
          </w:tcPr>
          <w:p w14:paraId="775AC0CF" w14:textId="7A531454" w:rsidR="00D848F5" w:rsidRDefault="00D848F5" w:rsidP="00D848F5">
            <w:pPr>
              <w:pBdr>
                <w:top w:val="nil"/>
                <w:left w:val="nil"/>
                <w:bottom w:val="nil"/>
                <w:right w:val="nil"/>
                <w:between w:val="nil"/>
              </w:pBdr>
              <w:rPr>
                <w:color w:val="000000"/>
                <w:sz w:val="22"/>
              </w:rPr>
            </w:pPr>
            <w:r>
              <w:rPr>
                <w:color w:val="000000"/>
                <w:sz w:val="22"/>
              </w:rPr>
              <w:t>Y</w:t>
            </w:r>
          </w:p>
        </w:tc>
        <w:tc>
          <w:tcPr>
            <w:tcW w:w="1815" w:type="dxa"/>
            <w:shd w:val="clear" w:color="auto" w:fill="auto"/>
          </w:tcPr>
          <w:p w14:paraId="6FA3B7E9" w14:textId="248867E4" w:rsidR="00D848F5" w:rsidRDefault="00D848F5" w:rsidP="00D848F5">
            <w:pPr>
              <w:pBdr>
                <w:top w:val="nil"/>
                <w:left w:val="nil"/>
                <w:bottom w:val="nil"/>
                <w:right w:val="nil"/>
                <w:between w:val="nil"/>
              </w:pBdr>
              <w:spacing w:before="60" w:after="60"/>
              <w:rPr>
                <w:color w:val="000000"/>
                <w:sz w:val="22"/>
              </w:rPr>
            </w:pPr>
            <w:r>
              <w:rPr>
                <w:color w:val="000000"/>
                <w:sz w:val="22"/>
              </w:rPr>
              <w:t>5 Business Days after recommended award</w:t>
            </w:r>
          </w:p>
        </w:tc>
        <w:tc>
          <w:tcPr>
            <w:tcW w:w="1050" w:type="dxa"/>
            <w:shd w:val="clear" w:color="auto" w:fill="auto"/>
          </w:tcPr>
          <w:p w14:paraId="76D36971" w14:textId="20066C4C" w:rsidR="00D848F5" w:rsidRDefault="00D848F5" w:rsidP="00D848F5">
            <w:pPr>
              <w:pBdr>
                <w:top w:val="nil"/>
                <w:left w:val="nil"/>
                <w:bottom w:val="nil"/>
                <w:right w:val="nil"/>
                <w:between w:val="nil"/>
              </w:pBdr>
              <w:spacing w:before="60" w:after="60"/>
              <w:ind w:left="-58"/>
              <w:jc w:val="center"/>
              <w:rPr>
                <w:color w:val="000000"/>
                <w:sz w:val="22"/>
              </w:rPr>
            </w:pPr>
            <w:r>
              <w:rPr>
                <w:color w:val="000000"/>
                <w:sz w:val="22"/>
              </w:rPr>
              <w:t>O</w:t>
            </w:r>
          </w:p>
        </w:tc>
        <w:tc>
          <w:tcPr>
            <w:tcW w:w="5140" w:type="dxa"/>
            <w:shd w:val="clear" w:color="auto" w:fill="auto"/>
          </w:tcPr>
          <w:p w14:paraId="2781015F" w14:textId="1DED1B0E" w:rsidR="00D848F5" w:rsidRDefault="00D848F5" w:rsidP="00D848F5">
            <w:pPr>
              <w:pBdr>
                <w:top w:val="nil"/>
                <w:left w:val="nil"/>
                <w:bottom w:val="nil"/>
                <w:right w:val="nil"/>
                <w:between w:val="nil"/>
              </w:pBdr>
              <w:spacing w:before="60" w:after="60"/>
              <w:rPr>
                <w:color w:val="000000"/>
                <w:sz w:val="22"/>
              </w:rPr>
            </w:pPr>
            <w:r>
              <w:rPr>
                <w:color w:val="000000"/>
                <w:sz w:val="22"/>
              </w:rPr>
              <w:t xml:space="preserve">DHS Hiring Agreement (see link at </w:t>
            </w:r>
            <w:hyperlink r:id="rId42">
              <w:r>
                <w:rPr>
                  <w:color w:val="0563C1"/>
                  <w:sz w:val="22"/>
                  <w:u w:val="single"/>
                </w:rPr>
                <w:t>http://procurement.maryland.gov/wp-content/uploads/sites/12/2018/04/Attachment-O-DHSHiringAgreement.pdf</w:t>
              </w:r>
            </w:hyperlink>
            <w:r>
              <w:rPr>
                <w:color w:val="000000"/>
                <w:sz w:val="22"/>
              </w:rPr>
              <w:t>)</w:t>
            </w:r>
          </w:p>
        </w:tc>
      </w:tr>
    </w:tbl>
    <w:tbl>
      <w:tblPr>
        <w:tblStyle w:val="a1"/>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
        <w:gridCol w:w="1820"/>
        <w:gridCol w:w="1050"/>
        <w:gridCol w:w="5140"/>
      </w:tblGrid>
      <w:tr w:rsidR="00B25C17" w14:paraId="51B9A588" w14:textId="77777777" w:rsidTr="00D848F5">
        <w:tc>
          <w:tcPr>
            <w:tcW w:w="9355" w:type="dxa"/>
            <w:gridSpan w:val="4"/>
            <w:shd w:val="clear" w:color="auto" w:fill="BFBFBF"/>
          </w:tcPr>
          <w:p w14:paraId="19AE6086" w14:textId="6C67F07A" w:rsidR="00B25C17" w:rsidRDefault="000C356B">
            <w:pPr>
              <w:pBdr>
                <w:top w:val="nil"/>
                <w:left w:val="nil"/>
                <w:bottom w:val="nil"/>
                <w:right w:val="nil"/>
                <w:between w:val="nil"/>
              </w:pBdr>
              <w:spacing w:before="60" w:after="60"/>
              <w:jc w:val="center"/>
              <w:rPr>
                <w:b/>
                <w:color w:val="000000"/>
                <w:sz w:val="22"/>
              </w:rPr>
            </w:pPr>
            <w:sdt>
              <w:sdtPr>
                <w:tag w:val="goog_rdk_1"/>
                <w:id w:val="274408366"/>
                <w:showingPlcHdr/>
              </w:sdtPr>
              <w:sdtContent>
                <w:r w:rsidR="005D3E49">
                  <w:t xml:space="preserve">     </w:t>
                </w:r>
              </w:sdtContent>
            </w:sdt>
            <w:r w:rsidR="003D58C9">
              <w:rPr>
                <w:b/>
                <w:color w:val="000000"/>
                <w:sz w:val="22"/>
              </w:rPr>
              <w:t>Appendices</w:t>
            </w:r>
          </w:p>
        </w:tc>
      </w:tr>
      <w:tr w:rsidR="00B25C17" w14:paraId="6AEEDC4F" w14:textId="77777777" w:rsidTr="00D848F5">
        <w:trPr>
          <w:trHeight w:val="1088"/>
        </w:trPr>
        <w:tc>
          <w:tcPr>
            <w:tcW w:w="1345" w:type="dxa"/>
            <w:shd w:val="clear" w:color="auto" w:fill="BFBFBF"/>
          </w:tcPr>
          <w:p w14:paraId="5A103CBA" w14:textId="77777777" w:rsidR="00B25C17" w:rsidRDefault="003D58C9">
            <w:pPr>
              <w:pBdr>
                <w:top w:val="nil"/>
                <w:left w:val="nil"/>
                <w:bottom w:val="nil"/>
                <w:right w:val="nil"/>
                <w:between w:val="nil"/>
              </w:pBdr>
              <w:spacing w:before="60" w:after="60"/>
              <w:ind w:left="113" w:right="113"/>
              <w:jc w:val="center"/>
              <w:rPr>
                <w:b/>
                <w:color w:val="000000"/>
                <w:sz w:val="22"/>
              </w:rPr>
            </w:pPr>
            <w:r>
              <w:rPr>
                <w:b/>
                <w:color w:val="000000"/>
                <w:sz w:val="22"/>
              </w:rPr>
              <w:t>Applies?</w:t>
            </w:r>
          </w:p>
        </w:tc>
        <w:tc>
          <w:tcPr>
            <w:tcW w:w="1820" w:type="dxa"/>
            <w:shd w:val="clear" w:color="auto" w:fill="BFBFBF"/>
            <w:vAlign w:val="bottom"/>
          </w:tcPr>
          <w:p w14:paraId="3BF6A21C" w14:textId="77777777" w:rsidR="00B25C17" w:rsidRDefault="003D58C9">
            <w:pPr>
              <w:pBdr>
                <w:top w:val="nil"/>
                <w:left w:val="nil"/>
                <w:bottom w:val="nil"/>
                <w:right w:val="nil"/>
                <w:between w:val="nil"/>
              </w:pBdr>
              <w:spacing w:before="60" w:after="60"/>
              <w:jc w:val="center"/>
              <w:rPr>
                <w:b/>
                <w:color w:val="000000"/>
                <w:sz w:val="22"/>
              </w:rPr>
            </w:pPr>
            <w:r>
              <w:rPr>
                <w:b/>
                <w:color w:val="000000"/>
                <w:sz w:val="22"/>
              </w:rPr>
              <w:t>When to Submit</w:t>
            </w:r>
          </w:p>
        </w:tc>
        <w:tc>
          <w:tcPr>
            <w:tcW w:w="1050" w:type="dxa"/>
            <w:shd w:val="clear" w:color="auto" w:fill="BFBFBF"/>
          </w:tcPr>
          <w:p w14:paraId="7FB5CD48" w14:textId="77777777" w:rsidR="00B25C17" w:rsidRDefault="003D58C9">
            <w:pPr>
              <w:pBdr>
                <w:top w:val="nil"/>
                <w:left w:val="nil"/>
                <w:bottom w:val="nil"/>
                <w:right w:val="nil"/>
                <w:between w:val="nil"/>
              </w:pBdr>
              <w:spacing w:before="60" w:after="60"/>
              <w:ind w:left="113" w:right="113"/>
              <w:jc w:val="center"/>
              <w:rPr>
                <w:b/>
                <w:color w:val="000000"/>
                <w:sz w:val="22"/>
              </w:rPr>
            </w:pPr>
            <w:r>
              <w:rPr>
                <w:b/>
                <w:color w:val="000000"/>
                <w:sz w:val="22"/>
              </w:rPr>
              <w:t>Label</w:t>
            </w:r>
          </w:p>
        </w:tc>
        <w:tc>
          <w:tcPr>
            <w:tcW w:w="5140" w:type="dxa"/>
            <w:shd w:val="clear" w:color="auto" w:fill="BFBFBF"/>
            <w:vAlign w:val="bottom"/>
          </w:tcPr>
          <w:p w14:paraId="7C913D70" w14:textId="77777777" w:rsidR="00B25C17" w:rsidRDefault="003D58C9">
            <w:pPr>
              <w:pBdr>
                <w:top w:val="nil"/>
                <w:left w:val="nil"/>
                <w:bottom w:val="nil"/>
                <w:right w:val="nil"/>
                <w:between w:val="nil"/>
              </w:pBdr>
              <w:spacing w:before="60" w:after="60"/>
              <w:jc w:val="center"/>
              <w:rPr>
                <w:b/>
                <w:color w:val="000000"/>
                <w:sz w:val="22"/>
              </w:rPr>
            </w:pPr>
            <w:r>
              <w:rPr>
                <w:b/>
                <w:color w:val="000000"/>
                <w:sz w:val="22"/>
              </w:rPr>
              <w:t>Attachment Name</w:t>
            </w:r>
          </w:p>
        </w:tc>
      </w:tr>
      <w:tr w:rsidR="00B25C17" w14:paraId="3A0F379A" w14:textId="77777777" w:rsidTr="00D848F5">
        <w:tc>
          <w:tcPr>
            <w:tcW w:w="1345" w:type="dxa"/>
            <w:shd w:val="clear" w:color="auto" w:fill="auto"/>
          </w:tcPr>
          <w:p w14:paraId="6886AED2" w14:textId="77777777" w:rsidR="00B25C17" w:rsidRDefault="00DD3639">
            <w:pPr>
              <w:pBdr>
                <w:top w:val="nil"/>
                <w:left w:val="nil"/>
                <w:bottom w:val="nil"/>
                <w:right w:val="nil"/>
                <w:between w:val="nil"/>
              </w:pBdr>
              <w:rPr>
                <w:color w:val="000000"/>
                <w:sz w:val="22"/>
              </w:rPr>
            </w:pPr>
            <w:r>
              <w:rPr>
                <w:color w:val="000000"/>
                <w:sz w:val="22"/>
              </w:rPr>
              <w:t>N</w:t>
            </w:r>
          </w:p>
        </w:tc>
        <w:tc>
          <w:tcPr>
            <w:tcW w:w="1820" w:type="dxa"/>
            <w:shd w:val="clear" w:color="auto" w:fill="auto"/>
          </w:tcPr>
          <w:p w14:paraId="11ED8C54" w14:textId="77777777" w:rsidR="00B25C17" w:rsidRDefault="003D58C9">
            <w:pPr>
              <w:pBdr>
                <w:top w:val="nil"/>
                <w:left w:val="nil"/>
                <w:bottom w:val="nil"/>
                <w:right w:val="nil"/>
                <w:between w:val="nil"/>
              </w:pBdr>
              <w:spacing w:before="60" w:after="60"/>
              <w:rPr>
                <w:color w:val="000000"/>
                <w:sz w:val="22"/>
              </w:rPr>
            </w:pPr>
            <w:r>
              <w:rPr>
                <w:color w:val="000000"/>
                <w:sz w:val="22"/>
              </w:rPr>
              <w:t>n/a</w:t>
            </w:r>
          </w:p>
        </w:tc>
        <w:tc>
          <w:tcPr>
            <w:tcW w:w="1050" w:type="dxa"/>
            <w:shd w:val="clear" w:color="auto" w:fill="auto"/>
          </w:tcPr>
          <w:p w14:paraId="612D246B" w14:textId="77777777" w:rsidR="00B25C17" w:rsidRDefault="003D58C9">
            <w:pPr>
              <w:pBdr>
                <w:top w:val="nil"/>
                <w:left w:val="nil"/>
                <w:bottom w:val="nil"/>
                <w:right w:val="nil"/>
                <w:between w:val="nil"/>
              </w:pBdr>
              <w:spacing w:before="60" w:after="60"/>
              <w:ind w:left="-58"/>
              <w:jc w:val="center"/>
              <w:rPr>
                <w:color w:val="000000"/>
                <w:sz w:val="22"/>
              </w:rPr>
            </w:pPr>
            <w:r>
              <w:rPr>
                <w:color w:val="000000"/>
                <w:sz w:val="22"/>
              </w:rPr>
              <w:t>1</w:t>
            </w:r>
          </w:p>
        </w:tc>
        <w:tc>
          <w:tcPr>
            <w:tcW w:w="5140" w:type="dxa"/>
            <w:shd w:val="clear" w:color="auto" w:fill="auto"/>
          </w:tcPr>
          <w:p w14:paraId="1BDAF5AA" w14:textId="77777777" w:rsidR="00B25C17" w:rsidRDefault="003D58C9">
            <w:pPr>
              <w:pBdr>
                <w:top w:val="nil"/>
                <w:left w:val="nil"/>
                <w:bottom w:val="nil"/>
                <w:right w:val="nil"/>
                <w:between w:val="nil"/>
              </w:pBdr>
              <w:spacing w:before="60" w:after="60"/>
              <w:rPr>
                <w:color w:val="000000"/>
                <w:sz w:val="22"/>
              </w:rPr>
            </w:pPr>
            <w:r>
              <w:rPr>
                <w:color w:val="000000"/>
                <w:sz w:val="22"/>
              </w:rPr>
              <w:t>Abbreviations and Definitions (included in this RFP)</w:t>
            </w:r>
          </w:p>
        </w:tc>
      </w:tr>
      <w:tr w:rsidR="00B25C17" w14:paraId="22A151A4" w14:textId="77777777" w:rsidTr="00D848F5">
        <w:tc>
          <w:tcPr>
            <w:tcW w:w="1345" w:type="dxa"/>
            <w:shd w:val="clear" w:color="auto" w:fill="auto"/>
          </w:tcPr>
          <w:p w14:paraId="74D4D54D" w14:textId="77777777" w:rsidR="00B25C17" w:rsidRDefault="003D58C9">
            <w:r>
              <w:lastRenderedPageBreak/>
              <w:t>Y</w:t>
            </w:r>
          </w:p>
        </w:tc>
        <w:tc>
          <w:tcPr>
            <w:tcW w:w="1820" w:type="dxa"/>
            <w:shd w:val="clear" w:color="auto" w:fill="auto"/>
          </w:tcPr>
          <w:p w14:paraId="2407DA51" w14:textId="77777777" w:rsidR="00B25C17" w:rsidRDefault="003D58C9">
            <w:pPr>
              <w:pBdr>
                <w:top w:val="nil"/>
                <w:left w:val="nil"/>
                <w:bottom w:val="nil"/>
                <w:right w:val="nil"/>
                <w:between w:val="nil"/>
              </w:pBdr>
              <w:spacing w:before="60" w:after="60"/>
              <w:rPr>
                <w:color w:val="000000"/>
                <w:sz w:val="22"/>
              </w:rPr>
            </w:pPr>
            <w:r>
              <w:rPr>
                <w:color w:val="000000"/>
                <w:sz w:val="22"/>
              </w:rPr>
              <w:t>With Proposal</w:t>
            </w:r>
          </w:p>
        </w:tc>
        <w:tc>
          <w:tcPr>
            <w:tcW w:w="1050" w:type="dxa"/>
            <w:shd w:val="clear" w:color="auto" w:fill="auto"/>
          </w:tcPr>
          <w:p w14:paraId="5C4F2C44" w14:textId="77777777" w:rsidR="00B25C17" w:rsidRDefault="003D58C9">
            <w:pPr>
              <w:pBdr>
                <w:top w:val="nil"/>
                <w:left w:val="nil"/>
                <w:bottom w:val="nil"/>
                <w:right w:val="nil"/>
                <w:between w:val="nil"/>
              </w:pBdr>
              <w:spacing w:before="60" w:after="60"/>
              <w:ind w:left="-58"/>
              <w:jc w:val="center"/>
              <w:rPr>
                <w:color w:val="000000"/>
                <w:sz w:val="22"/>
              </w:rPr>
            </w:pPr>
            <w:r>
              <w:rPr>
                <w:color w:val="000000"/>
                <w:sz w:val="22"/>
              </w:rPr>
              <w:t>2</w:t>
            </w:r>
          </w:p>
        </w:tc>
        <w:tc>
          <w:tcPr>
            <w:tcW w:w="5140" w:type="dxa"/>
            <w:shd w:val="clear" w:color="auto" w:fill="auto"/>
          </w:tcPr>
          <w:p w14:paraId="64621A8C" w14:textId="77777777" w:rsidR="00B25C17" w:rsidRDefault="003D58C9">
            <w:pPr>
              <w:pBdr>
                <w:top w:val="nil"/>
                <w:left w:val="nil"/>
                <w:bottom w:val="nil"/>
                <w:right w:val="nil"/>
                <w:between w:val="nil"/>
              </w:pBdr>
              <w:spacing w:before="60" w:after="60"/>
              <w:rPr>
                <w:color w:val="000000"/>
                <w:sz w:val="22"/>
              </w:rPr>
            </w:pPr>
            <w:r>
              <w:rPr>
                <w:color w:val="000000"/>
                <w:sz w:val="22"/>
              </w:rPr>
              <w:t xml:space="preserve">Offeror Information Sheet (see link at </w:t>
            </w:r>
            <w:hyperlink r:id="rId43">
              <w:r>
                <w:rPr>
                  <w:color w:val="0563C1"/>
                  <w:sz w:val="22"/>
                  <w:u w:val="single"/>
                </w:rPr>
                <w:t>http://procurement.maryland.gov/wp-content/uploads/sites/12/2018/04/Appendix2-Bidder_OfferorInformationSheet.pdf</w:t>
              </w:r>
            </w:hyperlink>
            <w:r>
              <w:rPr>
                <w:color w:val="000000"/>
                <w:sz w:val="22"/>
              </w:rPr>
              <w:t xml:space="preserve">) </w:t>
            </w:r>
          </w:p>
        </w:tc>
      </w:tr>
      <w:tr w:rsidR="00B25C17" w14:paraId="6F55517B" w14:textId="77777777" w:rsidTr="00D848F5">
        <w:tc>
          <w:tcPr>
            <w:tcW w:w="9355" w:type="dxa"/>
            <w:gridSpan w:val="4"/>
            <w:shd w:val="clear" w:color="auto" w:fill="BFBFBF"/>
          </w:tcPr>
          <w:p w14:paraId="496CD5DD" w14:textId="77777777" w:rsidR="00B25C17" w:rsidRDefault="003D58C9" w:rsidP="00D848F5">
            <w:pPr>
              <w:keepNext/>
              <w:pBdr>
                <w:top w:val="nil"/>
                <w:left w:val="nil"/>
                <w:bottom w:val="nil"/>
                <w:right w:val="nil"/>
                <w:between w:val="nil"/>
              </w:pBdr>
              <w:spacing w:before="60" w:after="60"/>
              <w:jc w:val="center"/>
              <w:rPr>
                <w:b/>
                <w:color w:val="000000"/>
                <w:sz w:val="22"/>
              </w:rPr>
            </w:pPr>
            <w:r>
              <w:rPr>
                <w:b/>
                <w:color w:val="000000"/>
                <w:sz w:val="22"/>
              </w:rPr>
              <w:t>Additional Submissions</w:t>
            </w:r>
          </w:p>
        </w:tc>
      </w:tr>
      <w:tr w:rsidR="00B25C17" w14:paraId="77DA0EE9" w14:textId="77777777" w:rsidTr="00D848F5">
        <w:trPr>
          <w:trHeight w:val="1088"/>
        </w:trPr>
        <w:tc>
          <w:tcPr>
            <w:tcW w:w="1345" w:type="dxa"/>
            <w:shd w:val="clear" w:color="auto" w:fill="BFBFBF"/>
          </w:tcPr>
          <w:p w14:paraId="3723BF7D" w14:textId="77777777" w:rsidR="00B25C17" w:rsidRDefault="003D58C9" w:rsidP="00D848F5">
            <w:pPr>
              <w:keepNext/>
              <w:pBdr>
                <w:top w:val="nil"/>
                <w:left w:val="nil"/>
                <w:bottom w:val="nil"/>
                <w:right w:val="nil"/>
                <w:between w:val="nil"/>
              </w:pBdr>
              <w:spacing w:before="60" w:after="60"/>
              <w:ind w:left="113" w:right="113"/>
              <w:jc w:val="center"/>
              <w:rPr>
                <w:b/>
                <w:color w:val="000000"/>
                <w:sz w:val="22"/>
              </w:rPr>
            </w:pPr>
            <w:r>
              <w:rPr>
                <w:b/>
                <w:color w:val="000000"/>
                <w:sz w:val="22"/>
              </w:rPr>
              <w:t>Applies?</w:t>
            </w:r>
          </w:p>
        </w:tc>
        <w:tc>
          <w:tcPr>
            <w:tcW w:w="1820" w:type="dxa"/>
            <w:shd w:val="clear" w:color="auto" w:fill="BFBFBF"/>
            <w:vAlign w:val="bottom"/>
          </w:tcPr>
          <w:p w14:paraId="7175F626" w14:textId="77777777" w:rsidR="00B25C17" w:rsidRDefault="003D58C9" w:rsidP="00D848F5">
            <w:pPr>
              <w:keepNext/>
              <w:pBdr>
                <w:top w:val="nil"/>
                <w:left w:val="nil"/>
                <w:bottom w:val="nil"/>
                <w:right w:val="nil"/>
                <w:between w:val="nil"/>
              </w:pBdr>
              <w:spacing w:before="60" w:after="60"/>
              <w:jc w:val="center"/>
              <w:rPr>
                <w:b/>
                <w:color w:val="000000"/>
                <w:sz w:val="22"/>
              </w:rPr>
            </w:pPr>
            <w:r>
              <w:rPr>
                <w:b/>
                <w:color w:val="000000"/>
                <w:sz w:val="22"/>
              </w:rPr>
              <w:t>When to Submit</w:t>
            </w:r>
          </w:p>
        </w:tc>
        <w:tc>
          <w:tcPr>
            <w:tcW w:w="1050" w:type="dxa"/>
            <w:shd w:val="clear" w:color="auto" w:fill="BFBFBF"/>
          </w:tcPr>
          <w:p w14:paraId="5571048B" w14:textId="77777777" w:rsidR="00B25C17" w:rsidRDefault="003D58C9" w:rsidP="00D848F5">
            <w:pPr>
              <w:keepNext/>
              <w:pBdr>
                <w:top w:val="nil"/>
                <w:left w:val="nil"/>
                <w:bottom w:val="nil"/>
                <w:right w:val="nil"/>
                <w:between w:val="nil"/>
              </w:pBdr>
              <w:spacing w:before="60" w:after="60"/>
              <w:ind w:left="113" w:right="113"/>
              <w:jc w:val="center"/>
              <w:rPr>
                <w:b/>
                <w:color w:val="000000"/>
                <w:sz w:val="22"/>
              </w:rPr>
            </w:pPr>
            <w:r>
              <w:rPr>
                <w:b/>
                <w:color w:val="000000"/>
                <w:sz w:val="22"/>
              </w:rPr>
              <w:t>Label</w:t>
            </w:r>
          </w:p>
        </w:tc>
        <w:tc>
          <w:tcPr>
            <w:tcW w:w="5140" w:type="dxa"/>
            <w:shd w:val="clear" w:color="auto" w:fill="BFBFBF"/>
            <w:vAlign w:val="bottom"/>
          </w:tcPr>
          <w:p w14:paraId="6BC82255" w14:textId="77777777" w:rsidR="00B25C17" w:rsidRDefault="003D58C9" w:rsidP="00D848F5">
            <w:pPr>
              <w:keepNext/>
              <w:pBdr>
                <w:top w:val="nil"/>
                <w:left w:val="nil"/>
                <w:bottom w:val="nil"/>
                <w:right w:val="nil"/>
                <w:between w:val="nil"/>
              </w:pBdr>
              <w:spacing w:before="60" w:after="60"/>
              <w:jc w:val="center"/>
              <w:rPr>
                <w:b/>
                <w:color w:val="000000"/>
                <w:sz w:val="22"/>
              </w:rPr>
            </w:pPr>
            <w:r>
              <w:rPr>
                <w:b/>
                <w:color w:val="000000"/>
                <w:sz w:val="22"/>
              </w:rPr>
              <w:t>Document Name</w:t>
            </w:r>
          </w:p>
        </w:tc>
      </w:tr>
      <w:tr w:rsidR="00B25C17" w14:paraId="3D804196" w14:textId="77777777" w:rsidTr="00D848F5">
        <w:tc>
          <w:tcPr>
            <w:tcW w:w="1345" w:type="dxa"/>
            <w:shd w:val="clear" w:color="auto" w:fill="auto"/>
          </w:tcPr>
          <w:p w14:paraId="037B008D" w14:textId="77777777" w:rsidR="00B25C17" w:rsidRDefault="003D58C9">
            <w:pPr>
              <w:pBdr>
                <w:top w:val="nil"/>
                <w:left w:val="nil"/>
                <w:bottom w:val="nil"/>
                <w:right w:val="nil"/>
                <w:between w:val="nil"/>
              </w:pBdr>
              <w:rPr>
                <w:color w:val="000000"/>
                <w:sz w:val="22"/>
              </w:rPr>
            </w:pPr>
            <w:r>
              <w:rPr>
                <w:color w:val="000000"/>
                <w:sz w:val="22"/>
              </w:rPr>
              <w:t>Y</w:t>
            </w:r>
          </w:p>
        </w:tc>
        <w:tc>
          <w:tcPr>
            <w:tcW w:w="1820" w:type="dxa"/>
            <w:shd w:val="clear" w:color="auto" w:fill="auto"/>
          </w:tcPr>
          <w:p w14:paraId="20D0D719" w14:textId="77777777" w:rsidR="00B25C17" w:rsidRDefault="003D58C9">
            <w:pPr>
              <w:pBdr>
                <w:top w:val="nil"/>
                <w:left w:val="nil"/>
                <w:bottom w:val="nil"/>
                <w:right w:val="nil"/>
                <w:between w:val="nil"/>
              </w:pBdr>
              <w:spacing w:before="60" w:after="60"/>
              <w:rPr>
                <w:color w:val="000000"/>
                <w:sz w:val="22"/>
              </w:rPr>
            </w:pPr>
            <w:r>
              <w:rPr>
                <w:color w:val="000000"/>
                <w:sz w:val="22"/>
              </w:rPr>
              <w:t>5 Business Days after recommended award</w:t>
            </w:r>
          </w:p>
        </w:tc>
        <w:tc>
          <w:tcPr>
            <w:tcW w:w="1050" w:type="dxa"/>
            <w:shd w:val="clear" w:color="auto" w:fill="auto"/>
          </w:tcPr>
          <w:p w14:paraId="06D8A491" w14:textId="77777777" w:rsidR="00B25C17" w:rsidRDefault="00B25C17">
            <w:pPr>
              <w:pBdr>
                <w:top w:val="nil"/>
                <w:left w:val="nil"/>
                <w:bottom w:val="nil"/>
                <w:right w:val="nil"/>
                <w:between w:val="nil"/>
              </w:pBdr>
              <w:spacing w:before="60" w:after="60"/>
              <w:jc w:val="center"/>
              <w:rPr>
                <w:color w:val="000000"/>
                <w:sz w:val="22"/>
              </w:rPr>
            </w:pPr>
          </w:p>
        </w:tc>
        <w:tc>
          <w:tcPr>
            <w:tcW w:w="5140" w:type="dxa"/>
            <w:shd w:val="clear" w:color="auto" w:fill="auto"/>
          </w:tcPr>
          <w:p w14:paraId="402DF0EB" w14:textId="77777777" w:rsidR="00B25C17" w:rsidRDefault="003D58C9">
            <w:pPr>
              <w:rPr>
                <w:sz w:val="22"/>
              </w:rPr>
            </w:pPr>
            <w:r>
              <w:rPr>
                <w:sz w:val="22"/>
              </w:rPr>
              <w:t xml:space="preserve">Evidence of meeting insurance requirements (see </w:t>
            </w:r>
            <w:r>
              <w:rPr>
                <w:b/>
                <w:sz w:val="22"/>
              </w:rPr>
              <w:t>Section 3.6</w:t>
            </w:r>
            <w:r>
              <w:rPr>
                <w:sz w:val="22"/>
              </w:rPr>
              <w:t>); 1 copy</w:t>
            </w:r>
          </w:p>
        </w:tc>
      </w:tr>
      <w:tr w:rsidR="00B25C17" w14:paraId="4C3C1E4F" w14:textId="77777777" w:rsidTr="00D848F5">
        <w:tc>
          <w:tcPr>
            <w:tcW w:w="1345" w:type="dxa"/>
            <w:shd w:val="clear" w:color="auto" w:fill="auto"/>
          </w:tcPr>
          <w:p w14:paraId="7C60E5A4" w14:textId="77777777" w:rsidR="00B25C17" w:rsidRDefault="003D58C9">
            <w:pPr>
              <w:pBdr>
                <w:top w:val="nil"/>
                <w:left w:val="nil"/>
                <w:bottom w:val="nil"/>
                <w:right w:val="nil"/>
                <w:between w:val="nil"/>
              </w:pBdr>
              <w:rPr>
                <w:color w:val="000000"/>
                <w:sz w:val="22"/>
              </w:rPr>
            </w:pPr>
            <w:r>
              <w:rPr>
                <w:color w:val="000000"/>
                <w:sz w:val="22"/>
              </w:rPr>
              <w:t>Y</w:t>
            </w:r>
          </w:p>
        </w:tc>
        <w:tc>
          <w:tcPr>
            <w:tcW w:w="1820" w:type="dxa"/>
            <w:shd w:val="clear" w:color="auto" w:fill="auto"/>
          </w:tcPr>
          <w:p w14:paraId="2C56AFBA" w14:textId="77777777" w:rsidR="00B25C17" w:rsidRDefault="003D58C9">
            <w:pPr>
              <w:pBdr>
                <w:top w:val="nil"/>
                <w:left w:val="nil"/>
                <w:bottom w:val="nil"/>
                <w:right w:val="nil"/>
                <w:between w:val="nil"/>
              </w:pBdr>
              <w:spacing w:before="60" w:after="60"/>
              <w:rPr>
                <w:color w:val="000000"/>
                <w:sz w:val="22"/>
              </w:rPr>
            </w:pPr>
            <w:r>
              <w:rPr>
                <w:color w:val="000000"/>
                <w:sz w:val="22"/>
              </w:rPr>
              <w:t>10 Business Days after recommended award</w:t>
            </w:r>
          </w:p>
        </w:tc>
        <w:tc>
          <w:tcPr>
            <w:tcW w:w="1050" w:type="dxa"/>
            <w:shd w:val="clear" w:color="auto" w:fill="auto"/>
          </w:tcPr>
          <w:p w14:paraId="14A042D2" w14:textId="77777777" w:rsidR="00B25C17" w:rsidRDefault="00B25C17">
            <w:pPr>
              <w:pBdr>
                <w:top w:val="nil"/>
                <w:left w:val="nil"/>
                <w:bottom w:val="nil"/>
                <w:right w:val="nil"/>
                <w:between w:val="nil"/>
              </w:pBdr>
              <w:spacing w:before="60" w:after="60"/>
              <w:ind w:left="-58"/>
              <w:jc w:val="center"/>
              <w:rPr>
                <w:color w:val="000000"/>
                <w:sz w:val="22"/>
              </w:rPr>
            </w:pPr>
          </w:p>
        </w:tc>
        <w:tc>
          <w:tcPr>
            <w:tcW w:w="5140" w:type="dxa"/>
            <w:shd w:val="clear" w:color="auto" w:fill="auto"/>
          </w:tcPr>
          <w:p w14:paraId="63303A5E" w14:textId="77777777" w:rsidR="00B25C17" w:rsidRDefault="003D58C9">
            <w:pPr>
              <w:pBdr>
                <w:top w:val="nil"/>
                <w:left w:val="nil"/>
                <w:bottom w:val="nil"/>
                <w:right w:val="nil"/>
                <w:between w:val="nil"/>
              </w:pBdr>
              <w:spacing w:before="60" w:after="60"/>
              <w:rPr>
                <w:color w:val="000000"/>
                <w:sz w:val="22"/>
              </w:rPr>
            </w:pPr>
            <w:r>
              <w:rPr>
                <w:color w:val="000000"/>
                <w:sz w:val="22"/>
              </w:rPr>
              <w:t>PEP; 1 copy</w:t>
            </w:r>
          </w:p>
        </w:tc>
      </w:tr>
    </w:tbl>
    <w:p w14:paraId="3963A7B3" w14:textId="77777777" w:rsidR="00B25C17" w:rsidRDefault="00B25C17">
      <w:bookmarkStart w:id="205" w:name="_heading=h.3mzq4wv" w:colFirst="0" w:colLast="0"/>
      <w:bookmarkEnd w:id="205"/>
    </w:p>
    <w:p w14:paraId="3F254030" w14:textId="1DBBB9EC" w:rsidR="00D848F5" w:rsidRDefault="00D848F5">
      <w:r>
        <w:br w:type="page"/>
      </w:r>
    </w:p>
    <w:p w14:paraId="131C5A31" w14:textId="3FB1A961" w:rsidR="00B25C17" w:rsidRDefault="003D58C9" w:rsidP="00A20958">
      <w:pPr>
        <w:pStyle w:val="MDAttachmentH1"/>
        <w:ind w:left="360"/>
      </w:pPr>
      <w:bookmarkStart w:id="206" w:name="_Toc71268136"/>
      <w:r>
        <w:rPr>
          <w:rFonts w:eastAsia="Times"/>
        </w:rPr>
        <w:lastRenderedPageBreak/>
        <w:t>Pre-Proposal Conference Response Form</w:t>
      </w:r>
      <w:bookmarkEnd w:id="206"/>
    </w:p>
    <w:p w14:paraId="41BCBABB" w14:textId="77777777" w:rsidR="00B25C17" w:rsidRDefault="003D58C9">
      <w:pPr>
        <w:pBdr>
          <w:top w:val="nil"/>
          <w:left w:val="nil"/>
          <w:bottom w:val="nil"/>
          <w:right w:val="nil"/>
          <w:between w:val="nil"/>
        </w:pBdr>
        <w:spacing w:before="120" w:after="120"/>
        <w:jc w:val="center"/>
        <w:rPr>
          <w:b/>
          <w:color w:val="000000"/>
          <w:sz w:val="22"/>
        </w:rPr>
      </w:pPr>
      <w:r>
        <w:rPr>
          <w:b/>
          <w:color w:val="000000"/>
          <w:sz w:val="22"/>
        </w:rPr>
        <w:t>Solicitation Number C</w:t>
      </w:r>
      <w:r>
        <w:rPr>
          <w:b/>
          <w:sz w:val="22"/>
        </w:rPr>
        <w:t>E</w:t>
      </w:r>
      <w:r>
        <w:rPr>
          <w:b/>
          <w:color w:val="000000"/>
          <w:sz w:val="22"/>
        </w:rPr>
        <w:t>DSS/CWS/2</w:t>
      </w:r>
      <w:r>
        <w:rPr>
          <w:b/>
          <w:sz w:val="22"/>
        </w:rPr>
        <w:t>1</w:t>
      </w:r>
      <w:r>
        <w:rPr>
          <w:b/>
          <w:color w:val="000000"/>
          <w:sz w:val="22"/>
        </w:rPr>
        <w:t>-002-S</w:t>
      </w:r>
    </w:p>
    <w:p w14:paraId="005462DE" w14:textId="77777777" w:rsidR="00B25C17" w:rsidRDefault="003D58C9">
      <w:pPr>
        <w:pBdr>
          <w:top w:val="nil"/>
          <w:left w:val="nil"/>
          <w:bottom w:val="nil"/>
          <w:right w:val="nil"/>
          <w:between w:val="nil"/>
        </w:pBdr>
        <w:spacing w:before="120" w:after="120"/>
        <w:jc w:val="center"/>
        <w:rPr>
          <w:color w:val="000000"/>
          <w:sz w:val="22"/>
        </w:rPr>
      </w:pPr>
      <w:r>
        <w:rPr>
          <w:color w:val="000000"/>
          <w:sz w:val="22"/>
        </w:rPr>
        <w:t xml:space="preserve">Legal Services for Cecil County Department of Social Services </w:t>
      </w:r>
    </w:p>
    <w:p w14:paraId="40618456" w14:textId="7E566CFE" w:rsidR="00B25C17" w:rsidRDefault="003D58C9">
      <w:pPr>
        <w:pBdr>
          <w:top w:val="nil"/>
          <w:left w:val="nil"/>
          <w:bottom w:val="nil"/>
          <w:right w:val="nil"/>
          <w:between w:val="nil"/>
        </w:pBdr>
        <w:spacing w:before="120" w:after="120"/>
        <w:rPr>
          <w:color w:val="000000"/>
          <w:sz w:val="22"/>
        </w:rPr>
      </w:pPr>
      <w:r>
        <w:rPr>
          <w:color w:val="000000"/>
          <w:sz w:val="22"/>
        </w:rPr>
        <w:t xml:space="preserve">A Pre-Proposal conference will be held </w:t>
      </w:r>
      <w:sdt>
        <w:sdtPr>
          <w:tag w:val="goog_rdk_2"/>
          <w:id w:val="274408367"/>
        </w:sdtPr>
        <w:sdtContent>
          <w:r w:rsidR="009A2904">
            <w:t>at the date and time as indicated on the Key Information Summary Form</w:t>
          </w:r>
        </w:sdtContent>
      </w:sdt>
      <w:r>
        <w:rPr>
          <w:color w:val="000000"/>
          <w:sz w:val="22"/>
        </w:rPr>
        <w:t>.</w:t>
      </w:r>
    </w:p>
    <w:p w14:paraId="781EBF17" w14:textId="77777777" w:rsidR="00B25C17" w:rsidRDefault="003D58C9">
      <w:pPr>
        <w:pBdr>
          <w:top w:val="nil"/>
          <w:left w:val="nil"/>
          <w:bottom w:val="nil"/>
          <w:right w:val="nil"/>
          <w:between w:val="nil"/>
        </w:pBdr>
        <w:spacing w:before="120" w:after="120"/>
        <w:rPr>
          <w:color w:val="000000"/>
          <w:sz w:val="22"/>
        </w:rPr>
      </w:pPr>
      <w:r>
        <w:rPr>
          <w:color w:val="000000"/>
          <w:sz w:val="22"/>
        </w:rPr>
        <w:t xml:space="preserve">Please return this form by </w:t>
      </w:r>
      <w:r w:rsidR="009A2904">
        <w:rPr>
          <w:color w:val="000000"/>
          <w:sz w:val="22"/>
        </w:rPr>
        <w:t>the date and time as indicated on the Key Information Summary Form</w:t>
      </w:r>
      <w:r>
        <w:rPr>
          <w:color w:val="000000"/>
          <w:sz w:val="22"/>
        </w:rPr>
        <w:t xml:space="preserve">, advising </w:t>
      </w:r>
      <w:proofErr w:type="gramStart"/>
      <w:r>
        <w:rPr>
          <w:color w:val="000000"/>
          <w:sz w:val="22"/>
        </w:rPr>
        <w:t>whether or not</w:t>
      </w:r>
      <w:proofErr w:type="gramEnd"/>
      <w:r>
        <w:rPr>
          <w:color w:val="000000"/>
          <w:sz w:val="22"/>
        </w:rPr>
        <w:t xml:space="preserve"> your firm plans to attend. The completed form s</w:t>
      </w:r>
      <w:r w:rsidR="009A2904">
        <w:rPr>
          <w:color w:val="000000"/>
          <w:sz w:val="22"/>
        </w:rPr>
        <w:t xml:space="preserve">hould be returned via </w:t>
      </w:r>
      <w:proofErr w:type="gramStart"/>
      <w:r w:rsidR="009A2904">
        <w:rPr>
          <w:color w:val="000000"/>
          <w:sz w:val="22"/>
        </w:rPr>
        <w:t xml:space="preserve">e-mail </w:t>
      </w:r>
      <w:r>
        <w:rPr>
          <w:color w:val="000000"/>
          <w:sz w:val="22"/>
        </w:rPr>
        <w:t xml:space="preserve"> to</w:t>
      </w:r>
      <w:proofErr w:type="gramEnd"/>
      <w:r>
        <w:rPr>
          <w:color w:val="000000"/>
          <w:sz w:val="22"/>
        </w:rPr>
        <w:t xml:space="preserve"> the Procurement Officer at the contact information below:</w:t>
      </w:r>
    </w:p>
    <w:p w14:paraId="4E95DA81" w14:textId="77777777" w:rsidR="009A2904" w:rsidRDefault="009A2904">
      <w:pPr>
        <w:pBdr>
          <w:top w:val="nil"/>
          <w:left w:val="nil"/>
          <w:bottom w:val="nil"/>
          <w:right w:val="nil"/>
          <w:between w:val="nil"/>
        </w:pBdr>
        <w:ind w:left="2405" w:hanging="965"/>
        <w:rPr>
          <w:color w:val="000000"/>
          <w:sz w:val="22"/>
        </w:rPr>
      </w:pPr>
      <w:proofErr w:type="spellStart"/>
      <w:r>
        <w:rPr>
          <w:color w:val="000000"/>
          <w:sz w:val="22"/>
        </w:rPr>
        <w:t>Shirelle</w:t>
      </w:r>
      <w:proofErr w:type="spellEnd"/>
      <w:r>
        <w:rPr>
          <w:color w:val="000000"/>
          <w:sz w:val="22"/>
        </w:rPr>
        <w:t xml:space="preserve"> Green</w:t>
      </w:r>
    </w:p>
    <w:p w14:paraId="65EC5829" w14:textId="77777777" w:rsidR="009A2904" w:rsidRDefault="009A2904">
      <w:pPr>
        <w:pBdr>
          <w:top w:val="nil"/>
          <w:left w:val="nil"/>
          <w:bottom w:val="nil"/>
          <w:right w:val="nil"/>
          <w:between w:val="nil"/>
        </w:pBdr>
        <w:ind w:left="2405" w:hanging="965"/>
        <w:rPr>
          <w:color w:val="000000"/>
          <w:sz w:val="22"/>
        </w:rPr>
      </w:pPr>
      <w:r>
        <w:rPr>
          <w:color w:val="000000"/>
          <w:sz w:val="22"/>
        </w:rPr>
        <w:t>The Department of Human Services</w:t>
      </w:r>
    </w:p>
    <w:p w14:paraId="36FEF9CE" w14:textId="77777777" w:rsidR="00B25C17" w:rsidRDefault="003D58C9">
      <w:pPr>
        <w:pBdr>
          <w:top w:val="nil"/>
          <w:left w:val="nil"/>
          <w:bottom w:val="nil"/>
          <w:right w:val="nil"/>
          <w:between w:val="nil"/>
        </w:pBdr>
        <w:ind w:left="2405" w:hanging="965"/>
        <w:rPr>
          <w:color w:val="000000"/>
          <w:sz w:val="22"/>
        </w:rPr>
      </w:pPr>
      <w:r>
        <w:rPr>
          <w:color w:val="000000"/>
          <w:sz w:val="22"/>
        </w:rPr>
        <w:t xml:space="preserve">E-mail: </w:t>
      </w:r>
      <w:hyperlink r:id="rId44" w:history="1">
        <w:r w:rsidR="009A2904" w:rsidRPr="00513861">
          <w:rPr>
            <w:rStyle w:val="Hyperlink"/>
            <w:sz w:val="22"/>
          </w:rPr>
          <w:t>shirelle.green@maryland.gov</w:t>
        </w:r>
      </w:hyperlink>
      <w:r w:rsidR="009A2904">
        <w:rPr>
          <w:color w:val="000000"/>
          <w:sz w:val="22"/>
        </w:rPr>
        <w:t xml:space="preserve"> </w:t>
      </w:r>
    </w:p>
    <w:p w14:paraId="6EC236AA" w14:textId="77777777" w:rsidR="00B25C17" w:rsidRDefault="00B25C17">
      <w:pPr>
        <w:pBdr>
          <w:top w:val="nil"/>
          <w:left w:val="nil"/>
          <w:bottom w:val="nil"/>
          <w:right w:val="nil"/>
          <w:between w:val="nil"/>
        </w:pBdr>
        <w:ind w:left="2405" w:hanging="965"/>
        <w:rPr>
          <w:color w:val="000000"/>
          <w:sz w:val="22"/>
        </w:rPr>
      </w:pPr>
    </w:p>
    <w:p w14:paraId="2BB80801" w14:textId="77777777" w:rsidR="00B25C17" w:rsidRDefault="003D58C9">
      <w:pPr>
        <w:pBdr>
          <w:top w:val="nil"/>
          <w:left w:val="nil"/>
          <w:bottom w:val="nil"/>
          <w:right w:val="nil"/>
          <w:between w:val="nil"/>
        </w:pBdr>
        <w:spacing w:before="120" w:after="120"/>
        <w:rPr>
          <w:color w:val="000000"/>
          <w:sz w:val="22"/>
        </w:rPr>
      </w:pPr>
      <w:r>
        <w:rPr>
          <w:color w:val="000000"/>
          <w:sz w:val="22"/>
        </w:rPr>
        <w:t>Please indicate:</w:t>
      </w:r>
    </w:p>
    <w:tbl>
      <w:tblPr>
        <w:tblStyle w:val="a2"/>
        <w:tblW w:w="8928" w:type="dxa"/>
        <w:tblBorders>
          <w:top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828"/>
        <w:gridCol w:w="8100"/>
      </w:tblGrid>
      <w:tr w:rsidR="00B25C17" w14:paraId="694DFBFF" w14:textId="77777777">
        <w:tc>
          <w:tcPr>
            <w:tcW w:w="828" w:type="dxa"/>
            <w:tcBorders>
              <w:top w:val="nil"/>
              <w:bottom w:val="single" w:sz="4" w:space="0" w:color="000000"/>
              <w:right w:val="nil"/>
            </w:tcBorders>
            <w:shd w:val="clear" w:color="auto" w:fill="auto"/>
          </w:tcPr>
          <w:p w14:paraId="4E17C5BC" w14:textId="77777777" w:rsidR="00B25C17" w:rsidRDefault="00B25C17">
            <w:pPr>
              <w:pBdr>
                <w:top w:val="nil"/>
                <w:left w:val="nil"/>
                <w:bottom w:val="nil"/>
                <w:right w:val="nil"/>
                <w:between w:val="nil"/>
              </w:pBdr>
              <w:rPr>
                <w:color w:val="000000"/>
                <w:sz w:val="22"/>
              </w:rPr>
            </w:pPr>
          </w:p>
        </w:tc>
        <w:tc>
          <w:tcPr>
            <w:tcW w:w="8100" w:type="dxa"/>
            <w:tcBorders>
              <w:top w:val="nil"/>
              <w:left w:val="nil"/>
              <w:bottom w:val="nil"/>
            </w:tcBorders>
            <w:shd w:val="clear" w:color="auto" w:fill="auto"/>
          </w:tcPr>
          <w:p w14:paraId="0109A00E" w14:textId="77777777" w:rsidR="00B25C17" w:rsidRDefault="003D58C9">
            <w:pPr>
              <w:pBdr>
                <w:top w:val="nil"/>
                <w:left w:val="nil"/>
                <w:bottom w:val="nil"/>
                <w:right w:val="nil"/>
                <w:between w:val="nil"/>
              </w:pBdr>
              <w:rPr>
                <w:color w:val="000000"/>
                <w:sz w:val="22"/>
              </w:rPr>
            </w:pPr>
            <w:r>
              <w:rPr>
                <w:color w:val="000000"/>
                <w:sz w:val="22"/>
              </w:rPr>
              <w:t xml:space="preserve">Yes, the following representatives will be in attendance. </w:t>
            </w:r>
          </w:p>
        </w:tc>
      </w:tr>
      <w:tr w:rsidR="00B25C17" w14:paraId="6C477995" w14:textId="77777777">
        <w:tc>
          <w:tcPr>
            <w:tcW w:w="828" w:type="dxa"/>
            <w:tcBorders>
              <w:top w:val="single" w:sz="4" w:space="0" w:color="000000"/>
              <w:bottom w:val="nil"/>
              <w:right w:val="nil"/>
            </w:tcBorders>
            <w:shd w:val="clear" w:color="auto" w:fill="auto"/>
          </w:tcPr>
          <w:p w14:paraId="6FC94757" w14:textId="77777777" w:rsidR="00B25C17" w:rsidRDefault="00B25C17">
            <w:pPr>
              <w:pBdr>
                <w:top w:val="nil"/>
                <w:left w:val="nil"/>
                <w:bottom w:val="nil"/>
                <w:right w:val="nil"/>
                <w:between w:val="nil"/>
              </w:pBdr>
              <w:rPr>
                <w:color w:val="000000"/>
                <w:sz w:val="22"/>
              </w:rPr>
            </w:pPr>
          </w:p>
        </w:tc>
        <w:tc>
          <w:tcPr>
            <w:tcW w:w="8100" w:type="dxa"/>
            <w:tcBorders>
              <w:top w:val="nil"/>
              <w:left w:val="nil"/>
              <w:bottom w:val="nil"/>
            </w:tcBorders>
            <w:shd w:val="clear" w:color="auto" w:fill="auto"/>
          </w:tcPr>
          <w:p w14:paraId="17C2DAE1" w14:textId="77777777" w:rsidR="00B25C17" w:rsidRDefault="003D58C9">
            <w:pPr>
              <w:pBdr>
                <w:top w:val="nil"/>
                <w:left w:val="nil"/>
                <w:bottom w:val="nil"/>
                <w:right w:val="nil"/>
                <w:between w:val="nil"/>
              </w:pBdr>
              <w:ind w:left="810" w:hanging="480"/>
              <w:jc w:val="both"/>
              <w:rPr>
                <w:color w:val="000000"/>
                <w:sz w:val="22"/>
              </w:rPr>
            </w:pPr>
            <w:r>
              <w:rPr>
                <w:color w:val="000000"/>
                <w:sz w:val="22"/>
              </w:rPr>
              <w:t>Attendees (Check the RFP for limits to the number of attendees allowed):</w:t>
            </w:r>
          </w:p>
          <w:p w14:paraId="2953B066" w14:textId="77777777" w:rsidR="00B25C17" w:rsidRDefault="003D58C9">
            <w:pPr>
              <w:pBdr>
                <w:top w:val="nil"/>
                <w:left w:val="nil"/>
                <w:bottom w:val="nil"/>
                <w:right w:val="nil"/>
                <w:between w:val="nil"/>
              </w:pBdr>
              <w:ind w:left="810" w:hanging="480"/>
              <w:jc w:val="both"/>
              <w:rPr>
                <w:color w:val="000000"/>
                <w:sz w:val="22"/>
              </w:rPr>
            </w:pPr>
            <w:r>
              <w:rPr>
                <w:color w:val="000000"/>
                <w:sz w:val="22"/>
              </w:rPr>
              <w:t>1.</w:t>
            </w:r>
          </w:p>
          <w:p w14:paraId="0AA2F78C" w14:textId="77777777" w:rsidR="00B25C17" w:rsidRDefault="003D58C9">
            <w:pPr>
              <w:pBdr>
                <w:top w:val="nil"/>
                <w:left w:val="nil"/>
                <w:bottom w:val="nil"/>
                <w:right w:val="nil"/>
                <w:between w:val="nil"/>
              </w:pBdr>
              <w:ind w:left="810" w:hanging="480"/>
              <w:jc w:val="both"/>
              <w:rPr>
                <w:color w:val="000000"/>
                <w:sz w:val="22"/>
              </w:rPr>
            </w:pPr>
            <w:r>
              <w:rPr>
                <w:color w:val="000000"/>
                <w:sz w:val="22"/>
              </w:rPr>
              <w:t>2.</w:t>
            </w:r>
          </w:p>
          <w:p w14:paraId="28FF7C12" w14:textId="77777777" w:rsidR="00B25C17" w:rsidRDefault="003D58C9">
            <w:pPr>
              <w:pBdr>
                <w:top w:val="nil"/>
                <w:left w:val="nil"/>
                <w:bottom w:val="nil"/>
                <w:right w:val="nil"/>
                <w:between w:val="nil"/>
              </w:pBdr>
              <w:ind w:left="810" w:hanging="480"/>
              <w:jc w:val="both"/>
              <w:rPr>
                <w:color w:val="000000"/>
                <w:sz w:val="22"/>
              </w:rPr>
            </w:pPr>
            <w:r>
              <w:rPr>
                <w:color w:val="000000"/>
                <w:sz w:val="22"/>
              </w:rPr>
              <w:t>3.</w:t>
            </w:r>
          </w:p>
        </w:tc>
      </w:tr>
      <w:tr w:rsidR="00B25C17" w14:paraId="3B101A07" w14:textId="77777777">
        <w:tc>
          <w:tcPr>
            <w:tcW w:w="828" w:type="dxa"/>
            <w:tcBorders>
              <w:top w:val="nil"/>
              <w:right w:val="nil"/>
            </w:tcBorders>
            <w:shd w:val="clear" w:color="auto" w:fill="auto"/>
          </w:tcPr>
          <w:p w14:paraId="0D102811" w14:textId="77777777" w:rsidR="00B25C17" w:rsidRDefault="00B25C17">
            <w:pPr>
              <w:pBdr>
                <w:top w:val="nil"/>
                <w:left w:val="nil"/>
                <w:bottom w:val="nil"/>
                <w:right w:val="nil"/>
                <w:between w:val="nil"/>
              </w:pBdr>
              <w:rPr>
                <w:color w:val="000000"/>
                <w:sz w:val="22"/>
              </w:rPr>
            </w:pPr>
          </w:p>
        </w:tc>
        <w:tc>
          <w:tcPr>
            <w:tcW w:w="8100" w:type="dxa"/>
            <w:tcBorders>
              <w:top w:val="nil"/>
              <w:left w:val="nil"/>
              <w:bottom w:val="nil"/>
            </w:tcBorders>
            <w:shd w:val="clear" w:color="auto" w:fill="auto"/>
          </w:tcPr>
          <w:p w14:paraId="3FDDCD0C" w14:textId="77777777" w:rsidR="00B25C17" w:rsidRDefault="003D58C9">
            <w:pPr>
              <w:pBdr>
                <w:top w:val="nil"/>
                <w:left w:val="nil"/>
                <w:bottom w:val="nil"/>
                <w:right w:val="nil"/>
                <w:between w:val="nil"/>
              </w:pBdr>
              <w:rPr>
                <w:color w:val="000000"/>
                <w:sz w:val="22"/>
              </w:rPr>
            </w:pPr>
            <w:r>
              <w:rPr>
                <w:color w:val="000000"/>
                <w:sz w:val="22"/>
              </w:rPr>
              <w:t>No, we will not be in attendance.</w:t>
            </w:r>
          </w:p>
        </w:tc>
      </w:tr>
    </w:tbl>
    <w:p w14:paraId="73C3621F" w14:textId="77777777" w:rsidR="00B25C17" w:rsidRDefault="00B25C17">
      <w:pPr>
        <w:pBdr>
          <w:top w:val="nil"/>
          <w:left w:val="nil"/>
          <w:bottom w:val="nil"/>
          <w:right w:val="nil"/>
          <w:between w:val="nil"/>
        </w:pBdr>
        <w:rPr>
          <w:color w:val="000000"/>
          <w:sz w:val="22"/>
        </w:rPr>
      </w:pP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8"/>
        <w:gridCol w:w="720"/>
        <w:gridCol w:w="2852"/>
      </w:tblGrid>
      <w:tr w:rsidR="00B25C17" w14:paraId="53913FDF" w14:textId="77777777">
        <w:tc>
          <w:tcPr>
            <w:tcW w:w="9350" w:type="dxa"/>
            <w:gridSpan w:val="3"/>
            <w:shd w:val="clear" w:color="auto" w:fill="auto"/>
          </w:tcPr>
          <w:p w14:paraId="29982876" w14:textId="77777777" w:rsidR="00B25C17" w:rsidRDefault="003D58C9">
            <w:pPr>
              <w:pBdr>
                <w:top w:val="nil"/>
                <w:left w:val="nil"/>
                <w:bottom w:val="nil"/>
                <w:right w:val="nil"/>
                <w:between w:val="nil"/>
              </w:pBdr>
              <w:rPr>
                <w:color w:val="000000"/>
                <w:sz w:val="22"/>
              </w:rPr>
            </w:pPr>
            <w:r>
              <w:rPr>
                <w:color w:val="000000"/>
                <w:sz w:val="22"/>
              </w:rPr>
              <w:t>Please specify whether any reasonable accommodations are requested (see RFP § 4.1“Pre-Proposal conference”):</w:t>
            </w:r>
          </w:p>
          <w:p w14:paraId="4D55119B" w14:textId="77777777" w:rsidR="00B25C17" w:rsidRDefault="00B25C17">
            <w:pPr>
              <w:pBdr>
                <w:top w:val="nil"/>
                <w:left w:val="nil"/>
                <w:bottom w:val="nil"/>
                <w:right w:val="nil"/>
                <w:between w:val="nil"/>
              </w:pBdr>
              <w:rPr>
                <w:color w:val="000000"/>
                <w:sz w:val="22"/>
              </w:rPr>
            </w:pPr>
          </w:p>
        </w:tc>
      </w:tr>
      <w:tr w:rsidR="00B25C17" w14:paraId="3529DDE5" w14:textId="77777777">
        <w:trPr>
          <w:gridAfter w:val="1"/>
          <w:wAfter w:w="2852" w:type="dxa"/>
        </w:trPr>
        <w:tc>
          <w:tcPr>
            <w:tcW w:w="5778" w:type="dxa"/>
            <w:tcBorders>
              <w:top w:val="nil"/>
              <w:left w:val="nil"/>
              <w:right w:val="nil"/>
            </w:tcBorders>
            <w:shd w:val="clear" w:color="auto" w:fill="auto"/>
          </w:tcPr>
          <w:p w14:paraId="064C42AE" w14:textId="77777777" w:rsidR="00B25C17" w:rsidRDefault="003D58C9">
            <w:pPr>
              <w:pBdr>
                <w:top w:val="nil"/>
                <w:left w:val="nil"/>
                <w:bottom w:val="nil"/>
                <w:right w:val="nil"/>
                <w:between w:val="nil"/>
              </w:pBdr>
              <w:spacing w:before="120"/>
              <w:rPr>
                <w:color w:val="000000"/>
                <w:sz w:val="22"/>
              </w:rPr>
            </w:pPr>
            <w:r>
              <w:rPr>
                <w:color w:val="000000"/>
                <w:sz w:val="22"/>
              </w:rPr>
              <w:t xml:space="preserve">Offeror: </w:t>
            </w:r>
          </w:p>
        </w:tc>
        <w:tc>
          <w:tcPr>
            <w:tcW w:w="720" w:type="dxa"/>
            <w:tcBorders>
              <w:top w:val="nil"/>
              <w:left w:val="nil"/>
              <w:bottom w:val="nil"/>
              <w:right w:val="nil"/>
            </w:tcBorders>
            <w:shd w:val="clear" w:color="auto" w:fill="auto"/>
          </w:tcPr>
          <w:p w14:paraId="36A6B992" w14:textId="77777777" w:rsidR="00B25C17" w:rsidRDefault="00B25C17">
            <w:pPr>
              <w:pBdr>
                <w:top w:val="nil"/>
                <w:left w:val="nil"/>
                <w:bottom w:val="nil"/>
                <w:right w:val="nil"/>
                <w:between w:val="nil"/>
              </w:pBdr>
              <w:spacing w:before="120"/>
              <w:rPr>
                <w:color w:val="000000"/>
                <w:sz w:val="22"/>
              </w:rPr>
            </w:pPr>
          </w:p>
        </w:tc>
      </w:tr>
      <w:tr w:rsidR="00B25C17" w14:paraId="4E4E8255" w14:textId="77777777">
        <w:trPr>
          <w:gridAfter w:val="1"/>
          <w:wAfter w:w="2852" w:type="dxa"/>
        </w:trPr>
        <w:tc>
          <w:tcPr>
            <w:tcW w:w="5778" w:type="dxa"/>
            <w:tcBorders>
              <w:left w:val="nil"/>
              <w:bottom w:val="nil"/>
              <w:right w:val="nil"/>
            </w:tcBorders>
            <w:shd w:val="clear" w:color="auto" w:fill="auto"/>
          </w:tcPr>
          <w:p w14:paraId="22327B73" w14:textId="77777777" w:rsidR="00B25C17" w:rsidRDefault="003D58C9">
            <w:pPr>
              <w:pBdr>
                <w:top w:val="nil"/>
                <w:left w:val="nil"/>
                <w:bottom w:val="nil"/>
                <w:right w:val="nil"/>
                <w:between w:val="nil"/>
              </w:pBdr>
              <w:jc w:val="center"/>
              <w:rPr>
                <w:i/>
                <w:color w:val="000000"/>
                <w:sz w:val="18"/>
                <w:szCs w:val="18"/>
              </w:rPr>
            </w:pPr>
            <w:r>
              <w:rPr>
                <w:i/>
                <w:color w:val="000000"/>
                <w:sz w:val="18"/>
                <w:szCs w:val="18"/>
              </w:rPr>
              <w:t>Offeror Name (please print or type)</w:t>
            </w:r>
          </w:p>
        </w:tc>
        <w:tc>
          <w:tcPr>
            <w:tcW w:w="720" w:type="dxa"/>
            <w:tcBorders>
              <w:top w:val="nil"/>
              <w:left w:val="nil"/>
              <w:bottom w:val="nil"/>
              <w:right w:val="nil"/>
            </w:tcBorders>
            <w:shd w:val="clear" w:color="auto" w:fill="auto"/>
          </w:tcPr>
          <w:p w14:paraId="05B6BBC7" w14:textId="77777777" w:rsidR="00B25C17" w:rsidRDefault="00B25C17">
            <w:pPr>
              <w:pBdr>
                <w:top w:val="nil"/>
                <w:left w:val="nil"/>
                <w:bottom w:val="nil"/>
                <w:right w:val="nil"/>
                <w:between w:val="nil"/>
              </w:pBdr>
              <w:jc w:val="center"/>
              <w:rPr>
                <w:i/>
                <w:color w:val="000000"/>
                <w:sz w:val="18"/>
                <w:szCs w:val="18"/>
              </w:rPr>
            </w:pPr>
          </w:p>
        </w:tc>
      </w:tr>
      <w:tr w:rsidR="00B25C17" w14:paraId="78432025" w14:textId="77777777">
        <w:trPr>
          <w:gridAfter w:val="1"/>
          <w:wAfter w:w="2852" w:type="dxa"/>
        </w:trPr>
        <w:tc>
          <w:tcPr>
            <w:tcW w:w="5778" w:type="dxa"/>
            <w:tcBorders>
              <w:top w:val="nil"/>
              <w:left w:val="nil"/>
              <w:right w:val="nil"/>
            </w:tcBorders>
            <w:shd w:val="clear" w:color="auto" w:fill="auto"/>
          </w:tcPr>
          <w:p w14:paraId="34EAC3D5" w14:textId="77777777" w:rsidR="00B25C17" w:rsidRDefault="003D58C9">
            <w:pPr>
              <w:pBdr>
                <w:top w:val="nil"/>
                <w:left w:val="nil"/>
                <w:bottom w:val="nil"/>
                <w:right w:val="nil"/>
                <w:between w:val="nil"/>
              </w:pBdr>
              <w:spacing w:before="120"/>
              <w:rPr>
                <w:color w:val="000000"/>
                <w:sz w:val="22"/>
              </w:rPr>
            </w:pPr>
            <w:r>
              <w:rPr>
                <w:color w:val="000000"/>
                <w:sz w:val="22"/>
              </w:rPr>
              <w:t>By:</w:t>
            </w:r>
          </w:p>
        </w:tc>
        <w:tc>
          <w:tcPr>
            <w:tcW w:w="720" w:type="dxa"/>
            <w:tcBorders>
              <w:top w:val="nil"/>
              <w:left w:val="nil"/>
              <w:bottom w:val="nil"/>
              <w:right w:val="nil"/>
            </w:tcBorders>
            <w:shd w:val="clear" w:color="auto" w:fill="auto"/>
          </w:tcPr>
          <w:p w14:paraId="2D678AC3" w14:textId="77777777" w:rsidR="00B25C17" w:rsidRDefault="00B25C17">
            <w:pPr>
              <w:pBdr>
                <w:top w:val="nil"/>
                <w:left w:val="nil"/>
                <w:bottom w:val="nil"/>
                <w:right w:val="nil"/>
                <w:between w:val="nil"/>
              </w:pBdr>
              <w:spacing w:before="120"/>
              <w:rPr>
                <w:color w:val="000000"/>
                <w:sz w:val="22"/>
              </w:rPr>
            </w:pPr>
          </w:p>
        </w:tc>
      </w:tr>
      <w:tr w:rsidR="00B25C17" w14:paraId="3C615B71" w14:textId="77777777">
        <w:trPr>
          <w:gridAfter w:val="1"/>
          <w:wAfter w:w="2852" w:type="dxa"/>
        </w:trPr>
        <w:tc>
          <w:tcPr>
            <w:tcW w:w="5778" w:type="dxa"/>
            <w:tcBorders>
              <w:left w:val="nil"/>
              <w:bottom w:val="nil"/>
              <w:right w:val="nil"/>
            </w:tcBorders>
            <w:shd w:val="clear" w:color="auto" w:fill="auto"/>
          </w:tcPr>
          <w:p w14:paraId="42352C51" w14:textId="77777777" w:rsidR="00B25C17" w:rsidRDefault="003D58C9">
            <w:pPr>
              <w:pBdr>
                <w:top w:val="nil"/>
                <w:left w:val="nil"/>
                <w:bottom w:val="nil"/>
                <w:right w:val="nil"/>
                <w:between w:val="nil"/>
              </w:pBdr>
              <w:jc w:val="center"/>
              <w:rPr>
                <w:i/>
                <w:color w:val="000000"/>
                <w:sz w:val="18"/>
                <w:szCs w:val="18"/>
              </w:rPr>
            </w:pPr>
            <w:r>
              <w:rPr>
                <w:i/>
                <w:color w:val="000000"/>
                <w:sz w:val="18"/>
                <w:szCs w:val="18"/>
              </w:rPr>
              <w:t>Signature/Seal</w:t>
            </w:r>
          </w:p>
        </w:tc>
        <w:tc>
          <w:tcPr>
            <w:tcW w:w="720" w:type="dxa"/>
            <w:tcBorders>
              <w:top w:val="nil"/>
              <w:left w:val="nil"/>
              <w:bottom w:val="nil"/>
              <w:right w:val="nil"/>
            </w:tcBorders>
            <w:shd w:val="clear" w:color="auto" w:fill="auto"/>
          </w:tcPr>
          <w:p w14:paraId="0CF20974" w14:textId="77777777" w:rsidR="00B25C17" w:rsidRDefault="00B25C17">
            <w:pPr>
              <w:pBdr>
                <w:top w:val="nil"/>
                <w:left w:val="nil"/>
                <w:bottom w:val="nil"/>
                <w:right w:val="nil"/>
                <w:between w:val="nil"/>
              </w:pBdr>
              <w:jc w:val="center"/>
              <w:rPr>
                <w:i/>
                <w:color w:val="000000"/>
                <w:sz w:val="18"/>
                <w:szCs w:val="18"/>
              </w:rPr>
            </w:pPr>
          </w:p>
        </w:tc>
      </w:tr>
      <w:tr w:rsidR="00B25C17" w14:paraId="4F60E2EA" w14:textId="77777777">
        <w:trPr>
          <w:gridAfter w:val="1"/>
          <w:wAfter w:w="2852" w:type="dxa"/>
        </w:trPr>
        <w:tc>
          <w:tcPr>
            <w:tcW w:w="5778" w:type="dxa"/>
            <w:tcBorders>
              <w:top w:val="nil"/>
              <w:left w:val="nil"/>
              <w:right w:val="nil"/>
            </w:tcBorders>
            <w:shd w:val="clear" w:color="auto" w:fill="auto"/>
          </w:tcPr>
          <w:p w14:paraId="7DFDCFA5" w14:textId="77777777" w:rsidR="00B25C17" w:rsidRDefault="003D58C9">
            <w:pPr>
              <w:pBdr>
                <w:top w:val="nil"/>
                <w:left w:val="nil"/>
                <w:bottom w:val="nil"/>
                <w:right w:val="nil"/>
                <w:between w:val="nil"/>
              </w:pBdr>
              <w:spacing w:before="120"/>
              <w:rPr>
                <w:color w:val="000000"/>
                <w:sz w:val="22"/>
              </w:rPr>
            </w:pPr>
            <w:r>
              <w:rPr>
                <w:color w:val="000000"/>
                <w:sz w:val="22"/>
              </w:rPr>
              <w:t xml:space="preserve">Printed Name: </w:t>
            </w:r>
          </w:p>
        </w:tc>
        <w:tc>
          <w:tcPr>
            <w:tcW w:w="720" w:type="dxa"/>
            <w:tcBorders>
              <w:top w:val="nil"/>
              <w:left w:val="nil"/>
              <w:bottom w:val="nil"/>
              <w:right w:val="nil"/>
            </w:tcBorders>
            <w:shd w:val="clear" w:color="auto" w:fill="auto"/>
          </w:tcPr>
          <w:p w14:paraId="0D13E5BB" w14:textId="77777777" w:rsidR="00B25C17" w:rsidRDefault="00B25C17">
            <w:pPr>
              <w:pBdr>
                <w:top w:val="nil"/>
                <w:left w:val="nil"/>
                <w:bottom w:val="nil"/>
                <w:right w:val="nil"/>
                <w:between w:val="nil"/>
              </w:pBdr>
              <w:spacing w:before="120"/>
              <w:rPr>
                <w:color w:val="000000"/>
                <w:sz w:val="22"/>
              </w:rPr>
            </w:pPr>
          </w:p>
        </w:tc>
      </w:tr>
      <w:tr w:rsidR="00B25C17" w14:paraId="70EF835F" w14:textId="77777777">
        <w:trPr>
          <w:gridAfter w:val="1"/>
          <w:wAfter w:w="2852" w:type="dxa"/>
        </w:trPr>
        <w:tc>
          <w:tcPr>
            <w:tcW w:w="5778" w:type="dxa"/>
            <w:tcBorders>
              <w:left w:val="nil"/>
              <w:bottom w:val="nil"/>
              <w:right w:val="nil"/>
            </w:tcBorders>
            <w:shd w:val="clear" w:color="auto" w:fill="auto"/>
          </w:tcPr>
          <w:p w14:paraId="52EE1CC0" w14:textId="77777777" w:rsidR="00B25C17" w:rsidRDefault="003D58C9">
            <w:pPr>
              <w:pBdr>
                <w:top w:val="nil"/>
                <w:left w:val="nil"/>
                <w:bottom w:val="nil"/>
                <w:right w:val="nil"/>
                <w:between w:val="nil"/>
              </w:pBdr>
              <w:jc w:val="center"/>
              <w:rPr>
                <w:i/>
                <w:color w:val="000000"/>
                <w:sz w:val="18"/>
                <w:szCs w:val="18"/>
              </w:rPr>
            </w:pPr>
            <w:r>
              <w:rPr>
                <w:i/>
                <w:color w:val="000000"/>
                <w:sz w:val="18"/>
                <w:szCs w:val="18"/>
              </w:rPr>
              <w:t>Printed Name</w:t>
            </w:r>
          </w:p>
        </w:tc>
        <w:tc>
          <w:tcPr>
            <w:tcW w:w="720" w:type="dxa"/>
            <w:tcBorders>
              <w:top w:val="nil"/>
              <w:left w:val="nil"/>
              <w:bottom w:val="nil"/>
              <w:right w:val="nil"/>
            </w:tcBorders>
            <w:shd w:val="clear" w:color="auto" w:fill="auto"/>
          </w:tcPr>
          <w:p w14:paraId="13D1C140" w14:textId="77777777" w:rsidR="00B25C17" w:rsidRDefault="00B25C17">
            <w:pPr>
              <w:pBdr>
                <w:top w:val="nil"/>
                <w:left w:val="nil"/>
                <w:bottom w:val="nil"/>
                <w:right w:val="nil"/>
                <w:between w:val="nil"/>
              </w:pBdr>
              <w:jc w:val="center"/>
              <w:rPr>
                <w:i/>
                <w:color w:val="000000"/>
                <w:sz w:val="18"/>
                <w:szCs w:val="18"/>
              </w:rPr>
            </w:pPr>
          </w:p>
        </w:tc>
      </w:tr>
      <w:tr w:rsidR="00B25C17" w14:paraId="0B340CEE" w14:textId="77777777">
        <w:trPr>
          <w:gridAfter w:val="1"/>
          <w:wAfter w:w="2852" w:type="dxa"/>
        </w:trPr>
        <w:tc>
          <w:tcPr>
            <w:tcW w:w="5778" w:type="dxa"/>
            <w:tcBorders>
              <w:top w:val="nil"/>
              <w:left w:val="nil"/>
              <w:bottom w:val="single" w:sz="4" w:space="0" w:color="000000"/>
              <w:right w:val="nil"/>
            </w:tcBorders>
            <w:shd w:val="clear" w:color="auto" w:fill="auto"/>
          </w:tcPr>
          <w:p w14:paraId="2F8FCC86" w14:textId="77777777" w:rsidR="00B25C17" w:rsidRDefault="003D58C9">
            <w:pPr>
              <w:pBdr>
                <w:top w:val="nil"/>
                <w:left w:val="nil"/>
                <w:bottom w:val="nil"/>
                <w:right w:val="nil"/>
                <w:between w:val="nil"/>
              </w:pBdr>
              <w:spacing w:before="120"/>
              <w:rPr>
                <w:color w:val="000000"/>
                <w:sz w:val="22"/>
              </w:rPr>
            </w:pPr>
            <w:r>
              <w:rPr>
                <w:color w:val="000000"/>
                <w:sz w:val="22"/>
              </w:rPr>
              <w:t xml:space="preserve">Title: </w:t>
            </w:r>
          </w:p>
        </w:tc>
        <w:tc>
          <w:tcPr>
            <w:tcW w:w="720" w:type="dxa"/>
            <w:tcBorders>
              <w:top w:val="nil"/>
              <w:left w:val="nil"/>
              <w:bottom w:val="nil"/>
              <w:right w:val="nil"/>
            </w:tcBorders>
            <w:shd w:val="clear" w:color="auto" w:fill="auto"/>
          </w:tcPr>
          <w:p w14:paraId="3AA5F1A5" w14:textId="77777777" w:rsidR="00B25C17" w:rsidRDefault="00B25C17">
            <w:pPr>
              <w:pBdr>
                <w:top w:val="nil"/>
                <w:left w:val="nil"/>
                <w:bottom w:val="nil"/>
                <w:right w:val="nil"/>
                <w:between w:val="nil"/>
              </w:pBdr>
              <w:spacing w:before="120"/>
              <w:rPr>
                <w:color w:val="000000"/>
                <w:sz w:val="22"/>
              </w:rPr>
            </w:pPr>
          </w:p>
        </w:tc>
      </w:tr>
      <w:tr w:rsidR="00B25C17" w14:paraId="42A719C6" w14:textId="77777777">
        <w:trPr>
          <w:gridAfter w:val="1"/>
          <w:wAfter w:w="2852" w:type="dxa"/>
        </w:trPr>
        <w:tc>
          <w:tcPr>
            <w:tcW w:w="5778" w:type="dxa"/>
            <w:tcBorders>
              <w:left w:val="nil"/>
              <w:bottom w:val="nil"/>
              <w:right w:val="nil"/>
            </w:tcBorders>
            <w:shd w:val="clear" w:color="auto" w:fill="auto"/>
          </w:tcPr>
          <w:p w14:paraId="66E0AC99" w14:textId="77777777" w:rsidR="00B25C17" w:rsidRDefault="003D58C9">
            <w:pPr>
              <w:pBdr>
                <w:top w:val="nil"/>
                <w:left w:val="nil"/>
                <w:bottom w:val="nil"/>
                <w:right w:val="nil"/>
                <w:between w:val="nil"/>
              </w:pBdr>
              <w:jc w:val="center"/>
              <w:rPr>
                <w:i/>
                <w:color w:val="000000"/>
                <w:sz w:val="18"/>
                <w:szCs w:val="18"/>
              </w:rPr>
            </w:pPr>
            <w:r>
              <w:rPr>
                <w:i/>
                <w:color w:val="000000"/>
                <w:sz w:val="18"/>
                <w:szCs w:val="18"/>
              </w:rPr>
              <w:t>Title</w:t>
            </w:r>
          </w:p>
        </w:tc>
        <w:tc>
          <w:tcPr>
            <w:tcW w:w="720" w:type="dxa"/>
            <w:tcBorders>
              <w:top w:val="nil"/>
              <w:left w:val="nil"/>
              <w:bottom w:val="nil"/>
              <w:right w:val="nil"/>
            </w:tcBorders>
            <w:shd w:val="clear" w:color="auto" w:fill="auto"/>
          </w:tcPr>
          <w:p w14:paraId="544A54E1" w14:textId="77777777" w:rsidR="00B25C17" w:rsidRDefault="00B25C17">
            <w:pPr>
              <w:pBdr>
                <w:top w:val="nil"/>
                <w:left w:val="nil"/>
                <w:bottom w:val="nil"/>
                <w:right w:val="nil"/>
                <w:between w:val="nil"/>
              </w:pBdr>
              <w:jc w:val="center"/>
              <w:rPr>
                <w:i/>
                <w:color w:val="000000"/>
                <w:sz w:val="18"/>
                <w:szCs w:val="18"/>
              </w:rPr>
            </w:pPr>
          </w:p>
        </w:tc>
      </w:tr>
      <w:tr w:rsidR="00B25C17" w14:paraId="1DF9D2D9" w14:textId="77777777">
        <w:trPr>
          <w:gridAfter w:val="1"/>
          <w:wAfter w:w="2852" w:type="dxa"/>
        </w:trPr>
        <w:tc>
          <w:tcPr>
            <w:tcW w:w="5778" w:type="dxa"/>
            <w:tcBorders>
              <w:top w:val="nil"/>
              <w:left w:val="nil"/>
              <w:right w:val="nil"/>
            </w:tcBorders>
            <w:shd w:val="clear" w:color="auto" w:fill="auto"/>
          </w:tcPr>
          <w:p w14:paraId="1F949933" w14:textId="77777777" w:rsidR="00B25C17" w:rsidRDefault="003D58C9">
            <w:pPr>
              <w:pBdr>
                <w:top w:val="nil"/>
                <w:left w:val="nil"/>
                <w:bottom w:val="nil"/>
                <w:right w:val="nil"/>
                <w:between w:val="nil"/>
              </w:pBdr>
              <w:spacing w:before="120"/>
              <w:rPr>
                <w:color w:val="000000"/>
                <w:sz w:val="22"/>
              </w:rPr>
            </w:pPr>
            <w:r>
              <w:rPr>
                <w:color w:val="000000"/>
                <w:sz w:val="22"/>
              </w:rPr>
              <w:t>Date:</w:t>
            </w:r>
          </w:p>
        </w:tc>
        <w:tc>
          <w:tcPr>
            <w:tcW w:w="720" w:type="dxa"/>
            <w:tcBorders>
              <w:top w:val="nil"/>
              <w:left w:val="nil"/>
              <w:bottom w:val="nil"/>
              <w:right w:val="nil"/>
            </w:tcBorders>
            <w:shd w:val="clear" w:color="auto" w:fill="auto"/>
          </w:tcPr>
          <w:p w14:paraId="22C5EBF5" w14:textId="77777777" w:rsidR="00B25C17" w:rsidRDefault="00B25C17">
            <w:pPr>
              <w:pBdr>
                <w:top w:val="nil"/>
                <w:left w:val="nil"/>
                <w:bottom w:val="nil"/>
                <w:right w:val="nil"/>
                <w:between w:val="nil"/>
              </w:pBdr>
              <w:spacing w:before="120"/>
              <w:rPr>
                <w:color w:val="000000"/>
                <w:sz w:val="22"/>
              </w:rPr>
            </w:pPr>
          </w:p>
        </w:tc>
      </w:tr>
      <w:tr w:rsidR="00B25C17" w14:paraId="021A6C5A" w14:textId="77777777">
        <w:trPr>
          <w:gridAfter w:val="1"/>
          <w:wAfter w:w="2852" w:type="dxa"/>
        </w:trPr>
        <w:tc>
          <w:tcPr>
            <w:tcW w:w="5778" w:type="dxa"/>
            <w:tcBorders>
              <w:left w:val="nil"/>
              <w:bottom w:val="nil"/>
              <w:right w:val="nil"/>
            </w:tcBorders>
            <w:shd w:val="clear" w:color="auto" w:fill="auto"/>
          </w:tcPr>
          <w:p w14:paraId="141A9531" w14:textId="77777777" w:rsidR="00B25C17" w:rsidRDefault="003D58C9">
            <w:pPr>
              <w:pBdr>
                <w:top w:val="nil"/>
                <w:left w:val="nil"/>
                <w:bottom w:val="nil"/>
                <w:right w:val="nil"/>
                <w:between w:val="nil"/>
              </w:pBdr>
              <w:jc w:val="center"/>
              <w:rPr>
                <w:i/>
                <w:color w:val="000000"/>
                <w:sz w:val="18"/>
                <w:szCs w:val="18"/>
              </w:rPr>
            </w:pPr>
            <w:r>
              <w:rPr>
                <w:i/>
                <w:color w:val="000000"/>
                <w:sz w:val="18"/>
                <w:szCs w:val="18"/>
              </w:rPr>
              <w:t>Date</w:t>
            </w:r>
          </w:p>
        </w:tc>
        <w:tc>
          <w:tcPr>
            <w:tcW w:w="720" w:type="dxa"/>
            <w:tcBorders>
              <w:top w:val="nil"/>
              <w:left w:val="nil"/>
              <w:bottom w:val="nil"/>
              <w:right w:val="nil"/>
            </w:tcBorders>
            <w:shd w:val="clear" w:color="auto" w:fill="auto"/>
          </w:tcPr>
          <w:p w14:paraId="5ADA41C8" w14:textId="77777777" w:rsidR="00B25C17" w:rsidRDefault="00B25C17">
            <w:pPr>
              <w:pBdr>
                <w:top w:val="nil"/>
                <w:left w:val="nil"/>
                <w:bottom w:val="nil"/>
                <w:right w:val="nil"/>
                <w:between w:val="nil"/>
              </w:pBdr>
              <w:jc w:val="center"/>
              <w:rPr>
                <w:i/>
                <w:color w:val="000000"/>
                <w:sz w:val="18"/>
                <w:szCs w:val="18"/>
              </w:rPr>
            </w:pPr>
          </w:p>
        </w:tc>
      </w:tr>
    </w:tbl>
    <w:p w14:paraId="2DD81001" w14:textId="7C7E371F" w:rsidR="00D848F5" w:rsidRDefault="00D848F5" w:rsidP="00D848F5"/>
    <w:p w14:paraId="11159155" w14:textId="77777777" w:rsidR="00D848F5" w:rsidRDefault="00D848F5">
      <w:r>
        <w:br w:type="page"/>
      </w:r>
    </w:p>
    <w:p w14:paraId="4ABB723D" w14:textId="54EAC290" w:rsidR="00B25C17" w:rsidRDefault="003D58C9" w:rsidP="00A20958">
      <w:pPr>
        <w:pStyle w:val="MDAttachmentH1"/>
        <w:ind w:left="360"/>
      </w:pPr>
      <w:bookmarkStart w:id="207" w:name="_Toc71268137"/>
      <w:r>
        <w:rPr>
          <w:rFonts w:eastAsia="Times"/>
        </w:rPr>
        <w:lastRenderedPageBreak/>
        <w:t>Financial Proposal Instructions &amp; Form</w:t>
      </w:r>
      <w:bookmarkEnd w:id="207"/>
    </w:p>
    <w:p w14:paraId="141A7B30" w14:textId="77777777" w:rsidR="00B25C17" w:rsidRDefault="003D58C9">
      <w:pPr>
        <w:pBdr>
          <w:top w:val="nil"/>
          <w:left w:val="nil"/>
          <w:bottom w:val="nil"/>
          <w:right w:val="nil"/>
          <w:between w:val="nil"/>
        </w:pBdr>
        <w:shd w:val="clear" w:color="auto" w:fill="DEEAF6"/>
        <w:spacing w:before="120" w:after="120"/>
        <w:jc w:val="center"/>
        <w:rPr>
          <w:b/>
          <w:color w:val="000000"/>
          <w:sz w:val="22"/>
        </w:rPr>
      </w:pPr>
      <w:bookmarkStart w:id="208" w:name="_heading=h.319y80a" w:colFirst="0" w:colLast="0"/>
      <w:bookmarkEnd w:id="208"/>
      <w:r>
        <w:rPr>
          <w:b/>
          <w:color w:val="000000"/>
          <w:sz w:val="22"/>
        </w:rPr>
        <w:t>B-1 Financial Proposal Instructions</w:t>
      </w:r>
    </w:p>
    <w:p w14:paraId="4BD1BF8F" w14:textId="47989E74" w:rsidR="00BB5951" w:rsidRPr="00BB5951" w:rsidRDefault="00BB5951" w:rsidP="00BB5951">
      <w:pPr>
        <w:spacing w:before="120" w:after="120"/>
        <w:rPr>
          <w:rFonts w:eastAsia="Calibri"/>
          <w:sz w:val="22"/>
        </w:rPr>
      </w:pPr>
      <w:r w:rsidRPr="00BB5951">
        <w:rPr>
          <w:rFonts w:eastAsia="Calibri"/>
          <w:sz w:val="22"/>
        </w:rPr>
        <w:t>The Financial Proposal Form shall contain all price information in the format specified on these pages. Complete the Financial Proposal Form only as provided in the Financial Proposal Instructions. Do not amend, alter or leave blank any items on the Financial Proposal Form. If option years are included, Offerors must submit pricing for each option year. Failure to adhere to any of these instructions may result in the Proposal being determined not reasonably susceptible of being selected for award.</w:t>
      </w:r>
    </w:p>
    <w:p w14:paraId="431AE300" w14:textId="152982E1" w:rsidR="00B25C17" w:rsidRDefault="00114681" w:rsidP="00114681">
      <w:pPr>
        <w:pBdr>
          <w:top w:val="nil"/>
          <w:left w:val="nil"/>
          <w:bottom w:val="nil"/>
          <w:right w:val="nil"/>
          <w:between w:val="nil"/>
        </w:pBdr>
        <w:spacing w:before="120" w:after="120"/>
        <w:rPr>
          <w:color w:val="000000"/>
          <w:sz w:val="22"/>
        </w:rPr>
      </w:pPr>
      <w:r>
        <w:rPr>
          <w:color w:val="000000"/>
          <w:sz w:val="22"/>
        </w:rPr>
        <w:t xml:space="preserve">Please see separated XLS form entitled Attachment B. Financial Proposal Instructions &amp; Form.  </w:t>
      </w:r>
    </w:p>
    <w:p w14:paraId="5C1DC07C" w14:textId="7C6E3148" w:rsidR="00D848F5" w:rsidRDefault="00D848F5" w:rsidP="00114681">
      <w:pPr>
        <w:pBdr>
          <w:top w:val="nil"/>
          <w:left w:val="nil"/>
          <w:bottom w:val="nil"/>
          <w:right w:val="nil"/>
          <w:between w:val="nil"/>
        </w:pBdr>
        <w:spacing w:before="120" w:after="120"/>
        <w:rPr>
          <w:color w:val="000000"/>
          <w:sz w:val="22"/>
        </w:rPr>
      </w:pPr>
    </w:p>
    <w:p w14:paraId="397B59F7" w14:textId="05AF9F56" w:rsidR="00B25C17" w:rsidRDefault="003D58C9" w:rsidP="00A20958">
      <w:pPr>
        <w:pStyle w:val="MDAttachmentH1"/>
        <w:ind w:left="360"/>
        <w:rPr>
          <w:rFonts w:eastAsia="Times"/>
        </w:rPr>
      </w:pPr>
      <w:bookmarkStart w:id="209" w:name="_Toc71268138"/>
      <w:r w:rsidRPr="00A20958">
        <w:rPr>
          <w:rFonts w:eastAsia="Times"/>
        </w:rPr>
        <w:t>Proposal</w:t>
      </w:r>
      <w:r>
        <w:rPr>
          <w:rFonts w:eastAsia="Times"/>
        </w:rPr>
        <w:t xml:space="preserve"> Affidavit</w:t>
      </w:r>
      <w:bookmarkEnd w:id="209"/>
    </w:p>
    <w:p w14:paraId="4C3722D6" w14:textId="77777777" w:rsidR="00B25C17" w:rsidRDefault="003D58C9">
      <w:r>
        <w:t xml:space="preserve">See link at </w:t>
      </w:r>
      <w:hyperlink r:id="rId45">
        <w:r>
          <w:rPr>
            <w:color w:val="0563C1"/>
            <w:u w:val="single"/>
          </w:rPr>
          <w:t>http://procurement.maryland.gov/wp-content/uploads/sites/12/2018/04/AttachmentC-Bid_Proposal-Affidavit.pdf</w:t>
        </w:r>
      </w:hyperlink>
      <w:r>
        <w:t>.</w:t>
      </w:r>
    </w:p>
    <w:p w14:paraId="7A4037DE" w14:textId="02EFD584" w:rsidR="00B25C17" w:rsidRDefault="00B25C17"/>
    <w:p w14:paraId="45DEE113" w14:textId="77777777" w:rsidR="00D848F5" w:rsidRDefault="00D848F5"/>
    <w:p w14:paraId="6A0F8A46" w14:textId="3C6F872A" w:rsidR="00B25C17" w:rsidRDefault="003D58C9" w:rsidP="00A20958">
      <w:pPr>
        <w:pStyle w:val="MDAttachmentH1"/>
        <w:ind w:left="360"/>
        <w:rPr>
          <w:rFonts w:eastAsia="Times"/>
        </w:rPr>
      </w:pPr>
      <w:bookmarkStart w:id="210" w:name="_Toc71268139"/>
      <w:r>
        <w:rPr>
          <w:rFonts w:eastAsia="Times"/>
        </w:rPr>
        <w:t xml:space="preserve">Minority Business Enterprise (MBE) </w:t>
      </w:r>
      <w:sdt>
        <w:sdtPr>
          <w:tag w:val="goog_rdk_5"/>
          <w:id w:val="274408370"/>
        </w:sdtPr>
        <w:sdtContent/>
      </w:sdt>
      <w:r>
        <w:rPr>
          <w:rFonts w:eastAsia="Times"/>
        </w:rPr>
        <w:t>Forms</w:t>
      </w:r>
      <w:bookmarkEnd w:id="210"/>
    </w:p>
    <w:p w14:paraId="206E4846" w14:textId="7A3FE253" w:rsidR="00B25C17" w:rsidRDefault="001C7132">
      <w:pPr>
        <w:pBdr>
          <w:top w:val="nil"/>
          <w:left w:val="nil"/>
          <w:bottom w:val="nil"/>
          <w:right w:val="nil"/>
          <w:between w:val="nil"/>
        </w:pBdr>
        <w:spacing w:before="120" w:after="120"/>
        <w:rPr>
          <w:sz w:val="22"/>
        </w:rPr>
      </w:pPr>
      <w:r>
        <w:rPr>
          <w:color w:val="000000"/>
          <w:sz w:val="22"/>
        </w:rPr>
        <w:t xml:space="preserve">This solicitation does not include </w:t>
      </w:r>
      <w:r w:rsidR="00BB5951">
        <w:rPr>
          <w:color w:val="000000"/>
          <w:sz w:val="22"/>
        </w:rPr>
        <w:t>a Minority Business Enterprise (MBE) subcontracting participation goal.</w:t>
      </w:r>
    </w:p>
    <w:p w14:paraId="41D75EE6" w14:textId="4F9E06A2" w:rsidR="00B25C17" w:rsidRDefault="003D58C9">
      <w:pPr>
        <w:spacing w:after="120"/>
        <w:rPr>
          <w:sz w:val="22"/>
        </w:rPr>
      </w:pPr>
      <w:r>
        <w:rPr>
          <w:sz w:val="22"/>
        </w:rPr>
        <w:t xml:space="preserve"> </w:t>
      </w:r>
    </w:p>
    <w:p w14:paraId="269A3299" w14:textId="5DDA8BC1" w:rsidR="00B25C17" w:rsidRDefault="003D58C9" w:rsidP="00A20958">
      <w:pPr>
        <w:pStyle w:val="MDAttachmentH1"/>
        <w:ind w:left="360"/>
        <w:rPr>
          <w:rFonts w:eastAsia="Times"/>
        </w:rPr>
      </w:pPr>
      <w:bookmarkStart w:id="211" w:name="_Toc71268140"/>
      <w:r>
        <w:rPr>
          <w:rFonts w:eastAsia="Times"/>
        </w:rPr>
        <w:t>Veteran-Owned Small Business Enterprise (VSBE) Forms</w:t>
      </w:r>
      <w:bookmarkEnd w:id="211"/>
    </w:p>
    <w:p w14:paraId="0493E417" w14:textId="77777777" w:rsidR="00B25C17" w:rsidRDefault="003D58C9">
      <w:pPr>
        <w:pBdr>
          <w:top w:val="nil"/>
          <w:left w:val="nil"/>
          <w:bottom w:val="nil"/>
          <w:right w:val="nil"/>
          <w:between w:val="nil"/>
        </w:pBdr>
        <w:spacing w:before="120" w:after="120"/>
        <w:rPr>
          <w:color w:val="000000"/>
          <w:sz w:val="22"/>
        </w:rPr>
      </w:pPr>
      <w:bookmarkStart w:id="212" w:name="_Hlk61255238"/>
      <w:r>
        <w:rPr>
          <w:color w:val="000000"/>
          <w:sz w:val="22"/>
        </w:rPr>
        <w:t xml:space="preserve">This solicitation does not include a </w:t>
      </w:r>
      <w:bookmarkEnd w:id="212"/>
      <w:r>
        <w:rPr>
          <w:color w:val="000000"/>
          <w:sz w:val="22"/>
        </w:rPr>
        <w:t>Veteran-Owned Small Business Enterprise goal.</w:t>
      </w:r>
    </w:p>
    <w:p w14:paraId="38A1FBEE" w14:textId="5DD60C3B" w:rsidR="00B25C17" w:rsidRDefault="00B25C17">
      <w:pPr>
        <w:pBdr>
          <w:top w:val="nil"/>
          <w:left w:val="nil"/>
          <w:bottom w:val="nil"/>
          <w:right w:val="nil"/>
          <w:between w:val="nil"/>
        </w:pBdr>
        <w:spacing w:before="120" w:after="120"/>
        <w:rPr>
          <w:sz w:val="22"/>
        </w:rPr>
      </w:pPr>
    </w:p>
    <w:p w14:paraId="42BB49C1" w14:textId="24305BCF" w:rsidR="00B25C17" w:rsidRDefault="003D58C9" w:rsidP="00A20958">
      <w:pPr>
        <w:pStyle w:val="MDAttachmentH1"/>
        <w:ind w:left="360"/>
        <w:rPr>
          <w:rFonts w:eastAsia="Times"/>
        </w:rPr>
      </w:pPr>
      <w:bookmarkStart w:id="213" w:name="_Toc71268141"/>
      <w:r>
        <w:rPr>
          <w:rFonts w:eastAsia="Times"/>
        </w:rPr>
        <w:t>Maryland Living Wage Affidavit of Agreement for Service Contracts</w:t>
      </w:r>
      <w:bookmarkEnd w:id="213"/>
    </w:p>
    <w:p w14:paraId="260954EB" w14:textId="77777777" w:rsidR="00B25C17" w:rsidRDefault="003D58C9">
      <w:pPr>
        <w:pBdr>
          <w:top w:val="nil"/>
          <w:left w:val="nil"/>
          <w:bottom w:val="nil"/>
          <w:right w:val="nil"/>
          <w:between w:val="nil"/>
        </w:pBdr>
        <w:spacing w:before="120" w:after="120"/>
        <w:jc w:val="both"/>
        <w:rPr>
          <w:color w:val="000000"/>
          <w:sz w:val="22"/>
        </w:rPr>
      </w:pPr>
      <w:r>
        <w:rPr>
          <w:color w:val="000000"/>
          <w:sz w:val="22"/>
        </w:rPr>
        <w:t xml:space="preserve">See link at </w:t>
      </w:r>
      <w:hyperlink r:id="rId46">
        <w:r>
          <w:rPr>
            <w:color w:val="0563C1"/>
            <w:sz w:val="22"/>
            <w:u w:val="single"/>
          </w:rPr>
          <w:t>http://procurement.maryland.gov/wp-content/uploads/sites/12/2018/04/AttachmentF-LivingWageAffidavit.pdf</w:t>
        </w:r>
      </w:hyperlink>
      <w:r>
        <w:rPr>
          <w:color w:val="000000"/>
          <w:sz w:val="22"/>
        </w:rPr>
        <w:t xml:space="preserve"> to complete the Affidavit.</w:t>
      </w:r>
    </w:p>
    <w:p w14:paraId="4F0B931D" w14:textId="77777777" w:rsidR="00B25C17" w:rsidRDefault="00B25C17">
      <w:pPr>
        <w:pBdr>
          <w:top w:val="nil"/>
          <w:left w:val="nil"/>
          <w:bottom w:val="nil"/>
          <w:right w:val="nil"/>
          <w:between w:val="nil"/>
        </w:pBdr>
        <w:spacing w:before="120" w:after="120"/>
        <w:rPr>
          <w:color w:val="000000"/>
          <w:sz w:val="22"/>
        </w:rPr>
      </w:pPr>
    </w:p>
    <w:p w14:paraId="77C17A6D" w14:textId="2C2ABB0C" w:rsidR="00B25C17" w:rsidRDefault="00B25C17">
      <w:pPr>
        <w:rPr>
          <w:sz w:val="22"/>
        </w:rPr>
      </w:pPr>
    </w:p>
    <w:p w14:paraId="5BC52C66" w14:textId="77777777" w:rsidR="00627CD6" w:rsidRDefault="00627CD6">
      <w:pPr>
        <w:rPr>
          <w:rFonts w:ascii="Times" w:eastAsia="Times" w:hAnsi="Times" w:cs="Times"/>
          <w:b/>
        </w:rPr>
      </w:pPr>
      <w:r>
        <w:rPr>
          <w:rFonts w:ascii="Times" w:eastAsia="Times" w:hAnsi="Times" w:cs="Times"/>
          <w:b/>
        </w:rPr>
        <w:br w:type="page"/>
      </w:r>
    </w:p>
    <w:p w14:paraId="5482A28E" w14:textId="3278016C" w:rsidR="00B25C17" w:rsidRDefault="003D58C9" w:rsidP="003C6F9B">
      <w:pPr>
        <w:pStyle w:val="MDAttachmentH1"/>
        <w:ind w:left="360"/>
        <w:rPr>
          <w:rFonts w:eastAsia="Times"/>
        </w:rPr>
      </w:pPr>
      <w:bookmarkStart w:id="214" w:name="_Toc71268142"/>
      <w:r>
        <w:rPr>
          <w:rFonts w:eastAsia="Times"/>
        </w:rPr>
        <w:lastRenderedPageBreak/>
        <w:t>Federal Funds Attachments</w:t>
      </w:r>
      <w:bookmarkEnd w:id="214"/>
    </w:p>
    <w:p w14:paraId="7336AEFF" w14:textId="07B5B576" w:rsidR="00B71A46" w:rsidRDefault="00B71A46">
      <w:pPr>
        <w:spacing w:line="312" w:lineRule="auto"/>
        <w:jc w:val="center"/>
        <w:rPr>
          <w:sz w:val="22"/>
        </w:rPr>
      </w:pPr>
    </w:p>
    <w:p w14:paraId="3B86D8FE" w14:textId="131B7EC7" w:rsidR="00B71A46" w:rsidRPr="00BB5951" w:rsidRDefault="00B71A46" w:rsidP="00B71A46">
      <w:pPr>
        <w:spacing w:line="312" w:lineRule="auto"/>
        <w:rPr>
          <w:sz w:val="22"/>
        </w:rPr>
      </w:pPr>
      <w:r w:rsidRPr="00BB5951">
        <w:rPr>
          <w:sz w:val="22"/>
        </w:rPr>
        <w:t xml:space="preserve">See link at   </w:t>
      </w:r>
      <w:hyperlink r:id="rId47" w:history="1">
        <w:r w:rsidRPr="00BB5951">
          <w:rPr>
            <w:rStyle w:val="Hyperlink"/>
            <w:sz w:val="22"/>
          </w:rPr>
          <w:t>http://procurement.maryland.gov/wp-content/uploads/sites/12/2018/04/AttachmentG-FederalFundsAttachment.pdf</w:t>
        </w:r>
      </w:hyperlink>
    </w:p>
    <w:p w14:paraId="5C81CDE7" w14:textId="33497084" w:rsidR="0054737E" w:rsidRDefault="0054737E"/>
    <w:tbl>
      <w:tblPr>
        <w:tblStyle w:val="TableGrid"/>
        <w:tblpPr w:leftFromText="180" w:rightFromText="180" w:vertAnchor="text" w:horzAnchor="margin" w:tblpY="115"/>
        <w:tblW w:w="9715" w:type="dxa"/>
        <w:tblLook w:val="04A0" w:firstRow="1" w:lastRow="0" w:firstColumn="1" w:lastColumn="0" w:noHBand="0" w:noVBand="1"/>
      </w:tblPr>
      <w:tblGrid>
        <w:gridCol w:w="9715"/>
      </w:tblGrid>
      <w:tr w:rsidR="0054737E" w14:paraId="110E75FA" w14:textId="0D9BCF75" w:rsidTr="005220F8">
        <w:tc>
          <w:tcPr>
            <w:tcW w:w="9715" w:type="dxa"/>
            <w:shd w:val="clear" w:color="auto" w:fill="DBE5F1" w:themeFill="accent1" w:themeFillTint="33"/>
          </w:tcPr>
          <w:p w14:paraId="56763CFC" w14:textId="42425317" w:rsidR="0054737E" w:rsidRDefault="0054737E" w:rsidP="0054737E">
            <w:r w:rsidRPr="00487AA4">
              <w:rPr>
                <w:b/>
                <w:bCs/>
              </w:rPr>
              <w:t>A</w:t>
            </w:r>
            <w:r w:rsidR="005220F8">
              <w:rPr>
                <w:b/>
                <w:bCs/>
              </w:rPr>
              <w:t xml:space="preserve">ttachment </w:t>
            </w:r>
            <w:r w:rsidRPr="00487AA4">
              <w:rPr>
                <w:b/>
                <w:bCs/>
              </w:rPr>
              <w:t xml:space="preserve">     G-1    </w:t>
            </w:r>
            <w:r w:rsidRPr="00487AA4">
              <w:rPr>
                <w:b/>
                <w:bCs/>
                <w:sz w:val="28"/>
                <w:szCs w:val="28"/>
              </w:rPr>
              <w:t>Federal Fund Addendum</w:t>
            </w:r>
            <w:r>
              <w:t xml:space="preserve">                                                           </w:t>
            </w:r>
          </w:p>
        </w:tc>
      </w:tr>
    </w:tbl>
    <w:p w14:paraId="2532EFE2" w14:textId="2D7281B7" w:rsidR="0054737E" w:rsidRDefault="0054737E" w:rsidP="0054737E">
      <w:pPr>
        <w:pStyle w:val="ListParagraph"/>
        <w:jc w:val="center"/>
        <w:rPr>
          <w:b/>
          <w:bCs/>
          <w:szCs w:val="24"/>
        </w:rPr>
      </w:pPr>
    </w:p>
    <w:p w14:paraId="05B8F8DB" w14:textId="1584D132" w:rsidR="0054737E" w:rsidRPr="0054737E" w:rsidRDefault="0054737E" w:rsidP="0054737E">
      <w:pPr>
        <w:pStyle w:val="ListParagraph"/>
        <w:jc w:val="center"/>
        <w:rPr>
          <w:b/>
          <w:bCs/>
          <w:sz w:val="22"/>
        </w:rPr>
      </w:pPr>
      <w:r w:rsidRPr="0054737E">
        <w:rPr>
          <w:b/>
          <w:bCs/>
          <w:sz w:val="22"/>
        </w:rPr>
        <w:t>ADDENDUM</w:t>
      </w:r>
    </w:p>
    <w:p w14:paraId="242F9997" w14:textId="74D6755E" w:rsidR="0054737E" w:rsidRPr="0054737E" w:rsidRDefault="0054737E" w:rsidP="0054737E">
      <w:pPr>
        <w:pStyle w:val="ListParagraph"/>
        <w:jc w:val="center"/>
        <w:rPr>
          <w:b/>
          <w:bCs/>
          <w:sz w:val="22"/>
        </w:rPr>
      </w:pPr>
      <w:r w:rsidRPr="0054737E">
        <w:rPr>
          <w:b/>
          <w:bCs/>
          <w:sz w:val="22"/>
        </w:rPr>
        <w:t>ADDITIONAL TERMS AND CONDITIONS FOR CONTRACTS USING FEDERAL FUNDS</w:t>
      </w:r>
    </w:p>
    <w:p w14:paraId="5123F9E4" w14:textId="62619BC5" w:rsidR="0054737E" w:rsidRPr="0054737E" w:rsidRDefault="0054737E" w:rsidP="0054737E">
      <w:pPr>
        <w:pStyle w:val="ListParagraph"/>
        <w:rPr>
          <w:b/>
          <w:bCs/>
          <w:sz w:val="22"/>
        </w:rPr>
      </w:pPr>
    </w:p>
    <w:p w14:paraId="6C3676F8" w14:textId="2C629744" w:rsidR="0054737E" w:rsidRPr="0054737E" w:rsidRDefault="0054737E" w:rsidP="00640F05">
      <w:pPr>
        <w:pStyle w:val="ListParagraph"/>
        <w:numPr>
          <w:ilvl w:val="0"/>
          <w:numId w:val="83"/>
        </w:numPr>
        <w:ind w:left="360"/>
        <w:jc w:val="both"/>
        <w:rPr>
          <w:sz w:val="22"/>
        </w:rPr>
      </w:pPr>
      <w:r w:rsidRPr="0054737E">
        <w:rPr>
          <w:b/>
          <w:sz w:val="22"/>
        </w:rPr>
        <w:t>Copeland “Anti-Kickback” Act, 40 U.S.C. § 276C AND 18 U.S.C. § 874.</w:t>
      </w:r>
      <w:r w:rsidRPr="0054737E">
        <w:rPr>
          <w:sz w:val="22"/>
        </w:rPr>
        <w:t xml:space="preserve">  The Contractor or subcontractor is precluded from inducing an employee to give up any part of the compensation to which he or she is entitled under his or her contract of employment under the “Anti-Kickback” section of the Act.  The Act also requires the Contractor and subcontractor to submit a weekly statement of the wages paid to each employee performing on covered work during the preceding payroll period.</w:t>
      </w:r>
    </w:p>
    <w:p w14:paraId="007EEB74" w14:textId="5D51E910" w:rsidR="0054737E" w:rsidRPr="0054737E" w:rsidRDefault="0054737E" w:rsidP="0054737E">
      <w:pPr>
        <w:rPr>
          <w:sz w:val="22"/>
        </w:rPr>
      </w:pPr>
    </w:p>
    <w:p w14:paraId="201B6F39" w14:textId="79F32C85" w:rsidR="0054737E" w:rsidRPr="0054737E" w:rsidRDefault="0054737E" w:rsidP="00640F05">
      <w:pPr>
        <w:pStyle w:val="ListParagraph"/>
        <w:numPr>
          <w:ilvl w:val="0"/>
          <w:numId w:val="83"/>
        </w:numPr>
        <w:spacing w:line="360" w:lineRule="auto"/>
        <w:ind w:left="360"/>
        <w:jc w:val="both"/>
        <w:rPr>
          <w:sz w:val="22"/>
        </w:rPr>
      </w:pPr>
      <w:r w:rsidRPr="0054737E">
        <w:rPr>
          <w:b/>
          <w:sz w:val="22"/>
        </w:rPr>
        <w:t>Royalty-Free Rights to Use Software or Documentation Developed, 2 C.F.R. Part 200.315 (Intangible Property).</w:t>
      </w:r>
    </w:p>
    <w:p w14:paraId="5786AC62" w14:textId="0C179802" w:rsidR="0054737E" w:rsidRPr="0054737E" w:rsidRDefault="0054737E" w:rsidP="0054737E">
      <w:pPr>
        <w:ind w:left="1440" w:hanging="720"/>
        <w:rPr>
          <w:sz w:val="22"/>
        </w:rPr>
      </w:pPr>
      <w:r w:rsidRPr="0054737E">
        <w:rPr>
          <w:sz w:val="22"/>
        </w:rPr>
        <w:t>(a)</w:t>
      </w:r>
      <w:r w:rsidRPr="0054737E">
        <w:rPr>
          <w:sz w:val="22"/>
        </w:rPr>
        <w:tab/>
        <w:t xml:space="preserve">Title to intangible property (see §200.59 Intangible Property) acquired under a federal award vests upon acquisition in the non-Federal entity.  The non-Federal entity must use that property for the </w:t>
      </w:r>
      <w:proofErr w:type="gramStart"/>
      <w:r w:rsidRPr="0054737E">
        <w:rPr>
          <w:sz w:val="22"/>
        </w:rPr>
        <w:t>originally-authorized</w:t>
      </w:r>
      <w:proofErr w:type="gramEnd"/>
      <w:r w:rsidRPr="0054737E">
        <w:rPr>
          <w:sz w:val="22"/>
        </w:rPr>
        <w:t xml:space="preserve"> purpose and must not encumber the property without approval of the Federal awarding agency.  When no longer needed for the originally authorized purpose, disposition of the intangible property must occur in accordance with the provisions in §200.313 Equipment paragraph (e).</w:t>
      </w:r>
    </w:p>
    <w:p w14:paraId="6490064D" w14:textId="002F2E17" w:rsidR="0054737E" w:rsidRPr="0054737E" w:rsidRDefault="0054737E" w:rsidP="0054737E">
      <w:pPr>
        <w:ind w:left="1440" w:hanging="720"/>
        <w:rPr>
          <w:sz w:val="22"/>
        </w:rPr>
      </w:pPr>
    </w:p>
    <w:p w14:paraId="044EA047" w14:textId="41852BE6" w:rsidR="0054737E" w:rsidRPr="0054737E" w:rsidRDefault="0054737E" w:rsidP="0054737E">
      <w:pPr>
        <w:ind w:left="1440" w:hanging="720"/>
        <w:rPr>
          <w:sz w:val="22"/>
        </w:rPr>
      </w:pPr>
      <w:r w:rsidRPr="0054737E">
        <w:rPr>
          <w:sz w:val="22"/>
        </w:rPr>
        <w:t>(b)</w:t>
      </w:r>
      <w:r w:rsidRPr="0054737E">
        <w:rPr>
          <w:sz w:val="22"/>
        </w:rPr>
        <w:tab/>
        <w:t xml:space="preserve">The </w:t>
      </w:r>
      <w:proofErr w:type="gramStart"/>
      <w:r w:rsidRPr="0054737E">
        <w:rPr>
          <w:sz w:val="22"/>
        </w:rPr>
        <w:t>non-Federal</w:t>
      </w:r>
      <w:proofErr w:type="gramEnd"/>
      <w:r w:rsidRPr="0054737E">
        <w:rPr>
          <w:sz w:val="22"/>
        </w:rPr>
        <w:t xml:space="preserve"> entity may copyright any work that is subject to copyright and was developed, or for which ownership was acquired, under a federal award.  The Federal awarding agency reserves a royalty-free, nonexclusive and irrevocable right to reproduce, publish, or otherwise use the work for federal purposes and to authorize others to do so.</w:t>
      </w:r>
    </w:p>
    <w:p w14:paraId="57677146" w14:textId="2CF1FC75" w:rsidR="0054737E" w:rsidRPr="0054737E" w:rsidRDefault="0054737E" w:rsidP="0054737E">
      <w:pPr>
        <w:ind w:left="1440" w:hanging="720"/>
        <w:rPr>
          <w:sz w:val="22"/>
        </w:rPr>
      </w:pPr>
    </w:p>
    <w:p w14:paraId="36716E16" w14:textId="4AA02183" w:rsidR="0054737E" w:rsidRPr="0054737E" w:rsidRDefault="0054737E" w:rsidP="0054737E">
      <w:pPr>
        <w:ind w:left="1440" w:hanging="720"/>
        <w:rPr>
          <w:sz w:val="22"/>
        </w:rPr>
      </w:pPr>
      <w:r w:rsidRPr="0054737E">
        <w:rPr>
          <w:sz w:val="22"/>
        </w:rPr>
        <w:t>(c)</w:t>
      </w:r>
      <w:r w:rsidRPr="0054737E">
        <w:rPr>
          <w:sz w:val="22"/>
        </w:rPr>
        <w:tab/>
        <w:t xml:space="preserve">The </w:t>
      </w:r>
      <w:proofErr w:type="gramStart"/>
      <w:r w:rsidRPr="0054737E">
        <w:rPr>
          <w:sz w:val="22"/>
        </w:rPr>
        <w:t>non-Federal</w:t>
      </w:r>
      <w:proofErr w:type="gramEnd"/>
      <w:r w:rsidRPr="0054737E">
        <w:rPr>
          <w:sz w:val="22"/>
        </w:rPr>
        <w:t xml:space="preserve"> entity is subject to applicable regulations governing patents and inventions, including government wide regulations issued by the Department of Commerce at 37 C.F.R. Part 401, “Rights to Inventions Made by Nonprofit Organizations and Small Business Firms Under Government Awards, Contracts and Cooperative Agreements.”</w:t>
      </w:r>
    </w:p>
    <w:p w14:paraId="38990BCC" w14:textId="7C3288C3" w:rsidR="0054737E" w:rsidRPr="0054737E" w:rsidRDefault="0054737E" w:rsidP="0054737E">
      <w:pPr>
        <w:ind w:left="1440" w:hanging="720"/>
        <w:rPr>
          <w:sz w:val="22"/>
        </w:rPr>
      </w:pPr>
    </w:p>
    <w:p w14:paraId="626667BA" w14:textId="04667D69" w:rsidR="0054737E" w:rsidRPr="0054737E" w:rsidRDefault="0054737E" w:rsidP="0054737E">
      <w:pPr>
        <w:rPr>
          <w:sz w:val="22"/>
        </w:rPr>
      </w:pPr>
      <w:r w:rsidRPr="0054737E">
        <w:rPr>
          <w:sz w:val="22"/>
        </w:rPr>
        <w:tab/>
        <w:t>(d)</w:t>
      </w:r>
      <w:r w:rsidRPr="0054737E">
        <w:rPr>
          <w:sz w:val="22"/>
        </w:rPr>
        <w:tab/>
        <w:t>The Federal government has the right to:</w:t>
      </w:r>
    </w:p>
    <w:p w14:paraId="0DA62383" w14:textId="576EAC87" w:rsidR="0054737E" w:rsidRPr="0054737E" w:rsidRDefault="0054737E" w:rsidP="0054737E">
      <w:pPr>
        <w:ind w:left="720" w:firstLine="720"/>
        <w:rPr>
          <w:sz w:val="22"/>
        </w:rPr>
      </w:pPr>
      <w:r w:rsidRPr="0054737E">
        <w:rPr>
          <w:sz w:val="22"/>
        </w:rPr>
        <w:t>(1) Obtain, reproduce, publish, or otherwise use the data produced under a federal</w:t>
      </w:r>
    </w:p>
    <w:p w14:paraId="39AD235E" w14:textId="120B51BD" w:rsidR="0054737E" w:rsidRPr="0054737E" w:rsidRDefault="0054737E" w:rsidP="0054737E">
      <w:pPr>
        <w:ind w:left="1440"/>
        <w:rPr>
          <w:sz w:val="22"/>
        </w:rPr>
      </w:pPr>
      <w:r w:rsidRPr="0054737E">
        <w:rPr>
          <w:sz w:val="22"/>
        </w:rPr>
        <w:t xml:space="preserve"> award; and</w:t>
      </w:r>
    </w:p>
    <w:p w14:paraId="4232B1A1" w14:textId="2A6E0492" w:rsidR="0054737E" w:rsidRPr="0054737E" w:rsidRDefault="0054737E" w:rsidP="0054737E">
      <w:pPr>
        <w:rPr>
          <w:sz w:val="22"/>
        </w:rPr>
      </w:pPr>
      <w:r w:rsidRPr="0054737E">
        <w:rPr>
          <w:sz w:val="22"/>
        </w:rPr>
        <w:tab/>
      </w:r>
      <w:r w:rsidRPr="0054737E">
        <w:rPr>
          <w:sz w:val="22"/>
        </w:rPr>
        <w:tab/>
        <w:t>(2)  Authorize others to receive, reproduce, publish, or otherwise use such data for</w:t>
      </w:r>
    </w:p>
    <w:p w14:paraId="2DD53738" w14:textId="20731C4F" w:rsidR="0054737E" w:rsidRPr="0054737E" w:rsidRDefault="0054737E" w:rsidP="0054737E">
      <w:pPr>
        <w:ind w:left="720" w:firstLine="720"/>
        <w:rPr>
          <w:sz w:val="22"/>
        </w:rPr>
      </w:pPr>
      <w:r w:rsidRPr="0054737E">
        <w:rPr>
          <w:sz w:val="22"/>
        </w:rPr>
        <w:t>federal purposes.</w:t>
      </w:r>
    </w:p>
    <w:p w14:paraId="67B42EFE" w14:textId="7B11BEDD" w:rsidR="0054737E" w:rsidRPr="0054737E" w:rsidRDefault="0054737E" w:rsidP="0054737E">
      <w:pPr>
        <w:rPr>
          <w:sz w:val="22"/>
        </w:rPr>
      </w:pPr>
    </w:p>
    <w:p w14:paraId="067BA357" w14:textId="7D287AD6" w:rsidR="0054737E" w:rsidRPr="0054737E" w:rsidRDefault="0054737E" w:rsidP="00640F05">
      <w:pPr>
        <w:pStyle w:val="ListParagraph"/>
        <w:numPr>
          <w:ilvl w:val="0"/>
          <w:numId w:val="83"/>
        </w:numPr>
        <w:ind w:left="360"/>
        <w:jc w:val="both"/>
        <w:rPr>
          <w:sz w:val="22"/>
        </w:rPr>
      </w:pPr>
      <w:r w:rsidRPr="0054737E">
        <w:rPr>
          <w:b/>
          <w:sz w:val="22"/>
        </w:rPr>
        <w:t>Debarment, Suspension</w:t>
      </w:r>
      <w:r w:rsidRPr="0054737E">
        <w:rPr>
          <w:sz w:val="22"/>
        </w:rPr>
        <w:t xml:space="preserve"> </w:t>
      </w:r>
      <w:r w:rsidRPr="0054737E">
        <w:rPr>
          <w:b/>
          <w:bCs/>
          <w:sz w:val="22"/>
        </w:rPr>
        <w:t>and other responsibility matters</w:t>
      </w:r>
      <w:r w:rsidRPr="0054737E">
        <w:rPr>
          <w:sz w:val="22"/>
        </w:rPr>
        <w:t xml:space="preserve"> (Executive Orders 12549 and 12689) (see 2 C.F.R. 180.220 and 45 C.F.R. 75.212). A party listed on the government-wide exclusions in the </w:t>
      </w:r>
      <w:r w:rsidRPr="0054737E">
        <w:rPr>
          <w:sz w:val="22"/>
        </w:rPr>
        <w:lastRenderedPageBreak/>
        <w:t xml:space="preserve">System for Award Management (SAM), in accordance with the OMB guidelines at 2 C.F.R. Part 180 that implement Executive Orders 12549 (3 C.F.R. Part 1986 Comp., p. 189) and 12689 (3 C.F.R. Part 1989 Comp., p. 235), “Debarment and Suspension” is not eligible to perform work under this MOU. SAM Exclusions contains the names of parties debarred, suspended, or otherwise excluded by agencies, as well as parties declared ineligible under statutory or regulatory authority other than Executive Order 12549. </w:t>
      </w:r>
    </w:p>
    <w:p w14:paraId="5035E4A5" w14:textId="14FD5D5B" w:rsidR="0054737E" w:rsidRPr="0054737E" w:rsidRDefault="0054737E" w:rsidP="0054737E">
      <w:pPr>
        <w:rPr>
          <w:sz w:val="22"/>
        </w:rPr>
      </w:pPr>
    </w:p>
    <w:p w14:paraId="3E9175F1" w14:textId="7E553307" w:rsidR="0054737E" w:rsidRPr="0054737E" w:rsidRDefault="0054737E" w:rsidP="00640F05">
      <w:pPr>
        <w:pStyle w:val="ListParagraph"/>
        <w:numPr>
          <w:ilvl w:val="0"/>
          <w:numId w:val="83"/>
        </w:numPr>
        <w:ind w:left="360"/>
        <w:jc w:val="both"/>
        <w:rPr>
          <w:sz w:val="22"/>
        </w:rPr>
      </w:pPr>
      <w:r w:rsidRPr="0054737E">
        <w:rPr>
          <w:b/>
          <w:bCs/>
          <w:sz w:val="22"/>
        </w:rPr>
        <w:t xml:space="preserve">Anti-Lobbying Act: </w:t>
      </w:r>
      <w:r w:rsidRPr="0054737E">
        <w:rPr>
          <w:sz w:val="22"/>
        </w:rPr>
        <w:t xml:space="preserve">This Act prohibits the recipients of federal contracts, grants, and loans from using appropriated funds for lobbying the Executive or Legislative branches of the Federal government in connection with a specific contract, grant, or loan. As required by Section 1352, Title 31 of the U.S. Code and implemented at 2 CFR 200, Subpart F, Appendix II, for persons entering into a grant or cooperative agreement over $100,000, as defined at 31 U.S.C. 1352, the applicant certifies that: </w:t>
      </w:r>
    </w:p>
    <w:p w14:paraId="6D667CE2" w14:textId="2593806A" w:rsidR="0054737E" w:rsidRPr="0054737E" w:rsidRDefault="0054737E" w:rsidP="0054737E">
      <w:pPr>
        <w:rPr>
          <w:sz w:val="22"/>
        </w:rPr>
      </w:pPr>
    </w:p>
    <w:p w14:paraId="0FD1DE3E" w14:textId="7E5E467F" w:rsidR="0054737E" w:rsidRPr="0054737E" w:rsidRDefault="0054737E" w:rsidP="00640F05">
      <w:pPr>
        <w:pStyle w:val="ListParagraph"/>
        <w:numPr>
          <w:ilvl w:val="0"/>
          <w:numId w:val="84"/>
        </w:numPr>
        <w:jc w:val="both"/>
        <w:rPr>
          <w:sz w:val="22"/>
        </w:rPr>
      </w:pPr>
      <w:r w:rsidRPr="0054737E">
        <w:rPr>
          <w:sz w:val="22"/>
        </w:rPr>
        <w:t xml:space="preserve">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 </w:t>
      </w:r>
    </w:p>
    <w:p w14:paraId="0147B8FC" w14:textId="01C37E5C" w:rsidR="0054737E" w:rsidRPr="0054737E" w:rsidRDefault="0054737E" w:rsidP="0054737E">
      <w:pPr>
        <w:pStyle w:val="ListParagraph"/>
        <w:ind w:left="1500"/>
        <w:rPr>
          <w:sz w:val="22"/>
        </w:rPr>
      </w:pPr>
    </w:p>
    <w:p w14:paraId="37904176" w14:textId="78724251" w:rsidR="0054737E" w:rsidRPr="0054737E" w:rsidRDefault="0054737E" w:rsidP="00640F05">
      <w:pPr>
        <w:pStyle w:val="ListParagraph"/>
        <w:numPr>
          <w:ilvl w:val="0"/>
          <w:numId w:val="84"/>
        </w:numPr>
        <w:jc w:val="both"/>
        <w:rPr>
          <w:sz w:val="22"/>
        </w:rPr>
      </w:pPr>
      <w:r w:rsidRPr="0054737E">
        <w:rPr>
          <w:sz w:val="22"/>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grantor o cooperative agreement, the undersigned shall complete and submit Standard Form – LLL, “Disclosure Form to Report Lobbying,” in accordance with its instructions;</w:t>
      </w:r>
    </w:p>
    <w:p w14:paraId="342C2243" w14:textId="5564C3CA" w:rsidR="0054737E" w:rsidRPr="0054737E" w:rsidRDefault="0054737E" w:rsidP="0054737E">
      <w:pPr>
        <w:rPr>
          <w:sz w:val="22"/>
        </w:rPr>
      </w:pPr>
      <w:r w:rsidRPr="0054737E">
        <w:rPr>
          <w:sz w:val="22"/>
        </w:rPr>
        <w:t xml:space="preserve"> </w:t>
      </w:r>
    </w:p>
    <w:p w14:paraId="1C2B33D7" w14:textId="380C3DF0" w:rsidR="0054737E" w:rsidRPr="0054737E" w:rsidRDefault="0054737E" w:rsidP="0054737E">
      <w:pPr>
        <w:ind w:left="1440" w:hanging="720"/>
        <w:rPr>
          <w:sz w:val="22"/>
        </w:rPr>
      </w:pPr>
      <w:r w:rsidRPr="0054737E">
        <w:rPr>
          <w:sz w:val="22"/>
        </w:rPr>
        <w:t>(c )</w:t>
      </w:r>
      <w:r w:rsidRPr="0054737E">
        <w:rPr>
          <w:sz w:val="22"/>
        </w:rPr>
        <w:tab/>
        <w:t>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40708E3B" w14:textId="48B0EB91" w:rsidR="0054737E" w:rsidRPr="0054737E" w:rsidRDefault="0054737E" w:rsidP="0054737E">
      <w:pPr>
        <w:ind w:left="1440" w:hanging="720"/>
        <w:rPr>
          <w:sz w:val="22"/>
        </w:rPr>
      </w:pPr>
    </w:p>
    <w:p w14:paraId="390D4015" w14:textId="664C4C40" w:rsidR="0054737E" w:rsidRPr="0054737E" w:rsidRDefault="0054737E" w:rsidP="00640F05">
      <w:pPr>
        <w:pStyle w:val="ListParagraph"/>
        <w:numPr>
          <w:ilvl w:val="0"/>
          <w:numId w:val="83"/>
        </w:numPr>
        <w:ind w:left="360"/>
        <w:jc w:val="both"/>
        <w:rPr>
          <w:sz w:val="22"/>
        </w:rPr>
      </w:pPr>
      <w:r w:rsidRPr="0054737E">
        <w:rPr>
          <w:rFonts w:eastAsia="Calibri"/>
          <w:b/>
          <w:bCs/>
          <w:sz w:val="22"/>
        </w:rPr>
        <w:t>Americans with Disabilities Act:</w:t>
      </w:r>
      <w:r w:rsidRPr="0054737E">
        <w:rPr>
          <w:rFonts w:eastAsia="Calibri"/>
          <w:sz w:val="22"/>
        </w:rPr>
        <w:t xml:space="preserve"> This Act (28 CFR Part 35, Title II, Subtitle A) prohibits discrimination </w:t>
      </w:r>
      <w:proofErr w:type="gramStart"/>
      <w:r w:rsidRPr="0054737E">
        <w:rPr>
          <w:rFonts w:eastAsia="Calibri"/>
          <w:sz w:val="22"/>
        </w:rPr>
        <w:t>on the basis of</w:t>
      </w:r>
      <w:proofErr w:type="gramEnd"/>
      <w:r w:rsidRPr="0054737E">
        <w:rPr>
          <w:rFonts w:eastAsia="Calibri"/>
          <w:sz w:val="22"/>
        </w:rPr>
        <w:t xml:space="preserve"> disability in all services, programs, and activities provided to the public and State and local governments, except public transportation services. </w:t>
      </w:r>
    </w:p>
    <w:p w14:paraId="4C602684" w14:textId="18161915" w:rsidR="0054737E" w:rsidRPr="0054737E" w:rsidRDefault="0054737E" w:rsidP="0054737E">
      <w:pPr>
        <w:pStyle w:val="ListParagraph"/>
        <w:ind w:left="648"/>
        <w:rPr>
          <w:sz w:val="22"/>
        </w:rPr>
      </w:pPr>
    </w:p>
    <w:p w14:paraId="1FB27B55" w14:textId="78E8E435" w:rsidR="0054737E" w:rsidRPr="0054737E" w:rsidRDefault="0054737E" w:rsidP="00640F05">
      <w:pPr>
        <w:pStyle w:val="ListParagraph"/>
        <w:numPr>
          <w:ilvl w:val="0"/>
          <w:numId w:val="83"/>
        </w:numPr>
        <w:ind w:left="360"/>
        <w:jc w:val="both"/>
        <w:rPr>
          <w:sz w:val="22"/>
        </w:rPr>
      </w:pPr>
      <w:r w:rsidRPr="0054737E">
        <w:rPr>
          <w:b/>
          <w:bCs/>
          <w:sz w:val="22"/>
        </w:rPr>
        <w:t>Drug Free Workplace Statement.</w:t>
      </w:r>
      <w:r w:rsidRPr="0054737E">
        <w:rPr>
          <w:sz w:val="22"/>
        </w:rPr>
        <w:t xml:space="preserve"> The Federal government implemented 41 U.S. Code § 8103, drug-free workplace requirements for federal grant recipients, </w:t>
      </w:r>
      <w:proofErr w:type="gramStart"/>
      <w:r w:rsidRPr="0054737E">
        <w:rPr>
          <w:sz w:val="22"/>
        </w:rPr>
        <w:t>in an attempt to</w:t>
      </w:r>
      <w:proofErr w:type="gramEnd"/>
      <w:r w:rsidRPr="0054737E">
        <w:rPr>
          <w:sz w:val="22"/>
        </w:rPr>
        <w:t xml:space="preserve"> address the problems of drug abuse on the job. Therefore, in order to remain a responsible source for government contracts, the following guidelines have been adopted: </w:t>
      </w:r>
    </w:p>
    <w:p w14:paraId="1D323C81" w14:textId="1987CC0D" w:rsidR="0054737E" w:rsidRPr="0054737E" w:rsidRDefault="0054737E" w:rsidP="0054737E">
      <w:pPr>
        <w:rPr>
          <w:sz w:val="22"/>
        </w:rPr>
      </w:pPr>
    </w:p>
    <w:p w14:paraId="2B47E56D" w14:textId="34087A9F" w:rsidR="0054737E" w:rsidRPr="0054737E" w:rsidRDefault="0054737E" w:rsidP="0054737E">
      <w:pPr>
        <w:ind w:left="1440" w:hanging="720"/>
        <w:rPr>
          <w:sz w:val="22"/>
        </w:rPr>
      </w:pPr>
      <w:r w:rsidRPr="0054737E">
        <w:rPr>
          <w:sz w:val="22"/>
        </w:rPr>
        <w:t>(a)</w:t>
      </w:r>
      <w:r w:rsidRPr="0054737E">
        <w:rPr>
          <w:sz w:val="22"/>
        </w:rPr>
        <w:tab/>
        <w:t xml:space="preserve">The unlawful manufacture, distribution, dispensation, possession or use of a controlled substance is prohibited in the </w:t>
      </w:r>
      <w:proofErr w:type="gramStart"/>
      <w:r w:rsidRPr="0054737E">
        <w:rPr>
          <w:sz w:val="22"/>
        </w:rPr>
        <w:t>work place</w:t>
      </w:r>
      <w:proofErr w:type="gramEnd"/>
      <w:r w:rsidRPr="0054737E">
        <w:rPr>
          <w:sz w:val="22"/>
        </w:rPr>
        <w:t xml:space="preserve">. </w:t>
      </w:r>
    </w:p>
    <w:p w14:paraId="003941CC" w14:textId="17FAAC65" w:rsidR="0054737E" w:rsidRPr="0054737E" w:rsidRDefault="0054737E" w:rsidP="0054737E">
      <w:pPr>
        <w:ind w:left="1440" w:hanging="720"/>
        <w:rPr>
          <w:sz w:val="22"/>
        </w:rPr>
      </w:pPr>
      <w:r w:rsidRPr="0054737E">
        <w:rPr>
          <w:sz w:val="22"/>
        </w:rPr>
        <w:t>(b)</w:t>
      </w:r>
      <w:r w:rsidRPr="0054737E">
        <w:rPr>
          <w:sz w:val="22"/>
        </w:rPr>
        <w:tab/>
        <w:t xml:space="preserve">Violators may be terminated or requested to seek counseling from an approved rehabilitation service. </w:t>
      </w:r>
    </w:p>
    <w:p w14:paraId="2F9DCF41" w14:textId="33BBBBD7" w:rsidR="0054737E" w:rsidRPr="0054737E" w:rsidRDefault="0054737E" w:rsidP="0054737E">
      <w:pPr>
        <w:ind w:left="1440" w:hanging="720"/>
        <w:rPr>
          <w:sz w:val="22"/>
        </w:rPr>
      </w:pPr>
      <w:r w:rsidRPr="0054737E">
        <w:rPr>
          <w:sz w:val="22"/>
        </w:rPr>
        <w:t>(c)</w:t>
      </w:r>
      <w:r w:rsidRPr="0054737E">
        <w:rPr>
          <w:sz w:val="22"/>
        </w:rPr>
        <w:tab/>
        <w:t xml:space="preserve">Employees must notify their employer of any conviction of a criminal drug statute no later than five days after such conviction. </w:t>
      </w:r>
    </w:p>
    <w:p w14:paraId="5424C788" w14:textId="44220930" w:rsidR="0054737E" w:rsidRPr="0054737E" w:rsidRDefault="0054737E" w:rsidP="0054737E">
      <w:pPr>
        <w:rPr>
          <w:sz w:val="22"/>
        </w:rPr>
      </w:pPr>
    </w:p>
    <w:p w14:paraId="2207893F" w14:textId="12464A62" w:rsidR="0054737E" w:rsidRPr="0054737E" w:rsidRDefault="0054737E" w:rsidP="00640F05">
      <w:pPr>
        <w:pStyle w:val="ListParagraph"/>
        <w:numPr>
          <w:ilvl w:val="0"/>
          <w:numId w:val="84"/>
        </w:numPr>
        <w:jc w:val="both"/>
        <w:rPr>
          <w:sz w:val="22"/>
        </w:rPr>
      </w:pPr>
      <w:r w:rsidRPr="0054737E">
        <w:rPr>
          <w:sz w:val="22"/>
        </w:rPr>
        <w:t xml:space="preserve">Contractors of federal agencies are required to certify that they will provide drug-free workplaces for their employees. Transactions subject to the suspension/debarment rules </w:t>
      </w:r>
      <w:r w:rsidRPr="0054737E">
        <w:rPr>
          <w:sz w:val="22"/>
        </w:rPr>
        <w:lastRenderedPageBreak/>
        <w:t>(covered transactions) include grants, subgrants, cooperative agreements, and prime contracts under such awards. Subcontracts are not included.</w:t>
      </w:r>
    </w:p>
    <w:p w14:paraId="1628EB63" w14:textId="2DA05723" w:rsidR="0054737E" w:rsidRPr="0054737E" w:rsidRDefault="0054737E" w:rsidP="0054737E">
      <w:pPr>
        <w:ind w:left="720"/>
        <w:rPr>
          <w:sz w:val="22"/>
        </w:rPr>
      </w:pPr>
    </w:p>
    <w:p w14:paraId="3ADB02F7" w14:textId="333BDF32" w:rsidR="0054737E" w:rsidRPr="0054737E" w:rsidRDefault="0054737E" w:rsidP="0054737E">
      <w:pPr>
        <w:ind w:left="360" w:hanging="360"/>
        <w:rPr>
          <w:sz w:val="22"/>
        </w:rPr>
      </w:pPr>
      <w:r w:rsidRPr="0054737E">
        <w:rPr>
          <w:bCs/>
          <w:sz w:val="22"/>
        </w:rPr>
        <w:t>7.</w:t>
      </w:r>
      <w:r w:rsidRPr="0054737E">
        <w:rPr>
          <w:b/>
          <w:sz w:val="22"/>
        </w:rPr>
        <w:tab/>
        <w:t>Clean Air and Federal Water Pollution Control Acts (If Applicable).</w:t>
      </w:r>
      <w:r w:rsidRPr="0054737E">
        <w:rPr>
          <w:sz w:val="22"/>
        </w:rPr>
        <w:t xml:space="preserve">  This agreement contains federal funds in excess of $150,000. The Contractor, therefore, agrees to comply with all applicable standards, orders or regulations issued pursuant to the Clean Air Act (42 U.S.C. §§7401-7671q.) and the Federal Water Pollution Control Act (33 U.S.C. §§1251-1387), as amended. Violations must be reported to the DHS Contract Monitor, the federal awarding agency and the Regional Office of the Environmental Protection Agency (EPA). </w:t>
      </w:r>
    </w:p>
    <w:p w14:paraId="7F0D9AF0" w14:textId="1AEE41D4" w:rsidR="0054737E" w:rsidRPr="0054737E" w:rsidRDefault="0054737E" w:rsidP="0054737E">
      <w:pPr>
        <w:rPr>
          <w:sz w:val="22"/>
        </w:rPr>
      </w:pPr>
    </w:p>
    <w:p w14:paraId="47FDE7E4" w14:textId="6022D8C3" w:rsidR="0054737E" w:rsidRPr="0054737E" w:rsidRDefault="0054737E" w:rsidP="00640F05">
      <w:pPr>
        <w:pStyle w:val="ListParagraph"/>
        <w:numPr>
          <w:ilvl w:val="0"/>
          <w:numId w:val="85"/>
        </w:numPr>
        <w:ind w:left="360"/>
        <w:jc w:val="both"/>
        <w:rPr>
          <w:b/>
          <w:bCs/>
          <w:sz w:val="22"/>
        </w:rPr>
      </w:pPr>
      <w:r w:rsidRPr="0054737E">
        <w:rPr>
          <w:b/>
          <w:bCs/>
          <w:sz w:val="22"/>
        </w:rPr>
        <w:t>Notice of Requirements Under the National Defense Authorization Act of 2019 (NDAA).</w:t>
      </w:r>
      <w:r w:rsidRPr="0054737E">
        <w:rPr>
          <w:sz w:val="22"/>
        </w:rPr>
        <w:t xml:space="preserve">  The NDAA prohibits the use of federal funds to cover the cost of any covered telecommunications equipment or services. Section 889 of the NDAA defines “covered telecommunications or services” to mean telecommunications and video surveillance equipment or services produced by Huawei Technologies Company, ZTE Corporation, Hytera Communications Corporation, Hangzhou Hikvision Digital Technology Company, or Dahua Technology Company (or any subsidiary or affiliate of such entities).  “Covered telecommunications equipment or services” also includes telecommunications or video surveillance equipment or services provided by an entity that the Secretary of Defense, in consultation with the Director of the National Intelligence or the Director of the Federal Bureau of Investigation, reasonably believes to be an entity that is owned or controlled by the government of a covered foreign country, i.e. The Republic of China. </w:t>
      </w:r>
    </w:p>
    <w:p w14:paraId="54B310D3" w14:textId="33E29F5C" w:rsidR="0054737E" w:rsidRPr="0054737E" w:rsidRDefault="0054737E">
      <w:pPr>
        <w:rPr>
          <w:sz w:val="22"/>
        </w:rPr>
      </w:pPr>
    </w:p>
    <w:p w14:paraId="7AC4ED88" w14:textId="23F2BE37" w:rsidR="00B25C17" w:rsidRDefault="003D58C9" w:rsidP="003C6F9B">
      <w:pPr>
        <w:pStyle w:val="MDAttachmentH1"/>
        <w:ind w:left="360"/>
        <w:rPr>
          <w:rFonts w:eastAsia="Times"/>
        </w:rPr>
      </w:pPr>
      <w:bookmarkStart w:id="215" w:name="_Toc71268143"/>
      <w:r>
        <w:rPr>
          <w:rFonts w:eastAsia="Times"/>
        </w:rPr>
        <w:t>Conflict of Interest Affidavit and Disclosure</w:t>
      </w:r>
      <w:bookmarkEnd w:id="215"/>
    </w:p>
    <w:p w14:paraId="6FD979B5" w14:textId="428A81DC" w:rsidR="00B25C17" w:rsidRDefault="00BB5951">
      <w:pPr>
        <w:pBdr>
          <w:top w:val="nil"/>
          <w:left w:val="nil"/>
          <w:bottom w:val="nil"/>
          <w:right w:val="nil"/>
          <w:between w:val="nil"/>
        </w:pBdr>
        <w:spacing w:before="120" w:after="120"/>
        <w:rPr>
          <w:color w:val="000000"/>
          <w:sz w:val="22"/>
        </w:rPr>
      </w:pPr>
      <w:r>
        <w:rPr>
          <w:color w:val="000000"/>
          <w:sz w:val="22"/>
        </w:rPr>
        <w:t xml:space="preserve">See link at </w:t>
      </w:r>
      <w:hyperlink r:id="rId48" w:history="1">
        <w:r w:rsidR="00F610F3" w:rsidRPr="00200B66">
          <w:rPr>
            <w:rStyle w:val="Hyperlink"/>
            <w:sz w:val="22"/>
          </w:rPr>
          <w:t>https://procurement.maryland.gov/wp-content/uploads/sites/12/2018/05/AttachmentH-Conflict-of-InterestAffidavit.pdf</w:t>
        </w:r>
      </w:hyperlink>
      <w:r>
        <w:rPr>
          <w:color w:val="000000"/>
          <w:sz w:val="22"/>
        </w:rPr>
        <w:t>.</w:t>
      </w:r>
    </w:p>
    <w:p w14:paraId="6A1F9A79" w14:textId="5AD0ABC3" w:rsidR="00B25C17" w:rsidRDefault="003D58C9" w:rsidP="003C6F9B">
      <w:pPr>
        <w:pStyle w:val="MDAttachmentH1"/>
        <w:ind w:left="360"/>
        <w:rPr>
          <w:rFonts w:eastAsia="Times"/>
        </w:rPr>
      </w:pPr>
      <w:bookmarkStart w:id="216" w:name="_Toc71268144"/>
      <w:r>
        <w:rPr>
          <w:rFonts w:eastAsia="Times"/>
        </w:rPr>
        <w:t>Non-Disclosure Agreement (Contractor)</w:t>
      </w:r>
      <w:bookmarkEnd w:id="216"/>
    </w:p>
    <w:p w14:paraId="352FDA67" w14:textId="77777777" w:rsidR="00BB5951" w:rsidRDefault="00BB5951" w:rsidP="00BB5951">
      <w:pPr>
        <w:pBdr>
          <w:top w:val="nil"/>
          <w:left w:val="nil"/>
          <w:bottom w:val="nil"/>
          <w:right w:val="nil"/>
          <w:between w:val="nil"/>
        </w:pBdr>
        <w:spacing w:before="120" w:after="120"/>
        <w:rPr>
          <w:color w:val="000000"/>
          <w:sz w:val="22"/>
        </w:rPr>
      </w:pPr>
      <w:r>
        <w:rPr>
          <w:color w:val="000000"/>
          <w:sz w:val="22"/>
        </w:rPr>
        <w:t xml:space="preserve">See link at </w:t>
      </w:r>
      <w:hyperlink r:id="rId49">
        <w:r>
          <w:rPr>
            <w:color w:val="0563C1"/>
            <w:sz w:val="22"/>
            <w:u w:val="single"/>
          </w:rPr>
          <w:t>http://procurement.maryland.gov/wp-content/uploads/sites/12/2018/04/Attachment-I-Non-DisclosureAgreementContractor.pdf</w:t>
        </w:r>
      </w:hyperlink>
      <w:r>
        <w:rPr>
          <w:color w:val="000000"/>
          <w:sz w:val="22"/>
        </w:rPr>
        <w:t xml:space="preserve">. </w:t>
      </w:r>
    </w:p>
    <w:p w14:paraId="396B2743" w14:textId="49C58286" w:rsidR="00B25C17" w:rsidRDefault="003D58C9" w:rsidP="003C6F9B">
      <w:pPr>
        <w:pStyle w:val="MDAttachmentH1"/>
        <w:ind w:left="360"/>
        <w:rPr>
          <w:rFonts w:eastAsia="Times"/>
        </w:rPr>
      </w:pPr>
      <w:bookmarkStart w:id="217" w:name="_heading=h.6j26ox9b5c42" w:colFirst="0" w:colLast="0"/>
      <w:bookmarkStart w:id="218" w:name="_Toc71268145"/>
      <w:bookmarkEnd w:id="217"/>
      <w:r>
        <w:rPr>
          <w:rFonts w:eastAsia="Times"/>
        </w:rPr>
        <w:t>HIPAA Business Associate Agreement</w:t>
      </w:r>
      <w:bookmarkEnd w:id="218"/>
    </w:p>
    <w:p w14:paraId="5ECE092F" w14:textId="392D2692" w:rsidR="00B25C17" w:rsidRDefault="003D58C9">
      <w:pPr>
        <w:pBdr>
          <w:top w:val="nil"/>
          <w:left w:val="nil"/>
          <w:bottom w:val="nil"/>
          <w:right w:val="nil"/>
          <w:between w:val="nil"/>
        </w:pBdr>
        <w:spacing w:before="120" w:after="120"/>
        <w:rPr>
          <w:color w:val="000000"/>
          <w:sz w:val="22"/>
        </w:rPr>
      </w:pPr>
      <w:r>
        <w:rPr>
          <w:color w:val="000000"/>
          <w:sz w:val="22"/>
        </w:rPr>
        <w:t>This solicitation does not require a HIPAA Business Associate Agreement.</w:t>
      </w:r>
    </w:p>
    <w:p w14:paraId="142D8B5B" w14:textId="77777777" w:rsidR="003C6F9B" w:rsidRDefault="003C6F9B">
      <w:pPr>
        <w:pBdr>
          <w:top w:val="nil"/>
          <w:left w:val="nil"/>
          <w:bottom w:val="nil"/>
          <w:right w:val="nil"/>
          <w:between w:val="nil"/>
        </w:pBdr>
        <w:spacing w:before="120" w:after="120"/>
        <w:rPr>
          <w:color w:val="FF0000"/>
          <w:sz w:val="22"/>
        </w:rPr>
      </w:pPr>
    </w:p>
    <w:p w14:paraId="7D3AECA9" w14:textId="3B712492" w:rsidR="00B25C17" w:rsidRDefault="003D58C9" w:rsidP="003C6F9B">
      <w:pPr>
        <w:pStyle w:val="MDAttachmentH1"/>
        <w:ind w:left="360"/>
        <w:rPr>
          <w:rFonts w:eastAsia="Times"/>
        </w:rPr>
      </w:pPr>
      <w:bookmarkStart w:id="219" w:name="_Toc71268146"/>
      <w:r>
        <w:rPr>
          <w:rFonts w:eastAsia="Times"/>
        </w:rPr>
        <w:t>Mercury Affidavit</w:t>
      </w:r>
      <w:bookmarkEnd w:id="219"/>
    </w:p>
    <w:p w14:paraId="0C495BB7" w14:textId="77777777" w:rsidR="00B25C17" w:rsidRDefault="003D58C9">
      <w:pPr>
        <w:pBdr>
          <w:top w:val="nil"/>
          <w:left w:val="nil"/>
          <w:bottom w:val="nil"/>
          <w:right w:val="nil"/>
          <w:between w:val="nil"/>
        </w:pBdr>
        <w:spacing w:before="120" w:after="120"/>
        <w:rPr>
          <w:color w:val="000000"/>
          <w:sz w:val="22"/>
        </w:rPr>
      </w:pPr>
      <w:r>
        <w:rPr>
          <w:color w:val="000000"/>
          <w:sz w:val="22"/>
        </w:rPr>
        <w:t>This solicitation does not include the procurement of products known to likely include mercury as a component.</w:t>
      </w:r>
    </w:p>
    <w:p w14:paraId="0D8AD6D5" w14:textId="265A12E5" w:rsidR="00B25C17" w:rsidRDefault="003D58C9" w:rsidP="003C6F9B">
      <w:pPr>
        <w:pStyle w:val="MDAttachmentH1"/>
        <w:ind w:left="360"/>
        <w:rPr>
          <w:rFonts w:eastAsia="Times"/>
        </w:rPr>
      </w:pPr>
      <w:bookmarkStart w:id="220" w:name="_Toc71268147"/>
      <w:r>
        <w:rPr>
          <w:rFonts w:eastAsia="Times"/>
        </w:rPr>
        <w:t>Location of the Performance of Services Disclosure</w:t>
      </w:r>
      <w:bookmarkEnd w:id="220"/>
    </w:p>
    <w:p w14:paraId="655894EB" w14:textId="77777777" w:rsidR="00B25C17" w:rsidRDefault="003D58C9">
      <w:pPr>
        <w:pBdr>
          <w:top w:val="nil"/>
          <w:left w:val="nil"/>
          <w:bottom w:val="nil"/>
          <w:right w:val="nil"/>
          <w:between w:val="nil"/>
        </w:pBdr>
        <w:spacing w:before="120" w:after="120"/>
        <w:rPr>
          <w:color w:val="000000"/>
          <w:sz w:val="22"/>
        </w:rPr>
      </w:pPr>
      <w:r>
        <w:rPr>
          <w:color w:val="000000"/>
          <w:sz w:val="22"/>
        </w:rPr>
        <w:t>This solicitation does not require a Location of the Performance of Services Disclosure.</w:t>
      </w:r>
    </w:p>
    <w:p w14:paraId="3B093FDE" w14:textId="54D7E73A" w:rsidR="00B25C17" w:rsidRDefault="003D58C9" w:rsidP="003C6F9B">
      <w:pPr>
        <w:pStyle w:val="MDAttachmentH1"/>
        <w:ind w:left="360"/>
        <w:rPr>
          <w:rFonts w:eastAsia="Times"/>
        </w:rPr>
      </w:pPr>
      <w:bookmarkStart w:id="221" w:name="_Toc71268148"/>
      <w:r>
        <w:rPr>
          <w:rFonts w:eastAsia="Times"/>
        </w:rPr>
        <w:lastRenderedPageBreak/>
        <w:t>Contract</w:t>
      </w:r>
      <w:r w:rsidR="00A053C2">
        <w:rPr>
          <w:rFonts w:eastAsia="Times"/>
        </w:rPr>
        <w:t xml:space="preserve"> </w:t>
      </w:r>
      <w:r w:rsidR="00917ADE">
        <w:rPr>
          <w:rFonts w:eastAsia="Times"/>
        </w:rPr>
        <w:t>Sample</w:t>
      </w:r>
      <w:bookmarkEnd w:id="221"/>
    </w:p>
    <w:p w14:paraId="6CE402D5" w14:textId="77777777" w:rsidR="00B25C17" w:rsidRDefault="003D58C9">
      <w:pPr>
        <w:pBdr>
          <w:top w:val="nil"/>
          <w:left w:val="nil"/>
          <w:bottom w:val="nil"/>
          <w:right w:val="nil"/>
          <w:between w:val="nil"/>
        </w:pBdr>
        <w:spacing w:before="120" w:after="120"/>
        <w:jc w:val="center"/>
        <w:rPr>
          <w:color w:val="000000"/>
          <w:sz w:val="22"/>
        </w:rPr>
      </w:pPr>
      <w:bookmarkStart w:id="222" w:name="_heading=h.36ei31r" w:colFirst="0" w:colLast="0"/>
      <w:bookmarkEnd w:id="222"/>
      <w:r>
        <w:rPr>
          <w:color w:val="000000"/>
          <w:sz w:val="22"/>
        </w:rPr>
        <w:t>Cecil County Department of Social Services (</w:t>
      </w:r>
      <w:r w:rsidR="00312758">
        <w:rPr>
          <w:color w:val="000000"/>
          <w:sz w:val="22"/>
        </w:rPr>
        <w:t>CEDSS</w:t>
      </w:r>
      <w:r>
        <w:rPr>
          <w:color w:val="000000"/>
          <w:sz w:val="22"/>
        </w:rPr>
        <w:t>)</w:t>
      </w:r>
    </w:p>
    <w:p w14:paraId="024DA7C2" w14:textId="77777777" w:rsidR="00B25C17" w:rsidRDefault="003D58C9">
      <w:pPr>
        <w:pBdr>
          <w:top w:val="nil"/>
          <w:left w:val="nil"/>
          <w:bottom w:val="nil"/>
          <w:right w:val="nil"/>
          <w:between w:val="nil"/>
        </w:pBdr>
        <w:spacing w:before="120" w:after="120"/>
        <w:jc w:val="center"/>
        <w:rPr>
          <w:color w:val="000000"/>
          <w:sz w:val="22"/>
        </w:rPr>
      </w:pPr>
      <w:r>
        <w:rPr>
          <w:color w:val="000000"/>
          <w:sz w:val="22"/>
        </w:rPr>
        <w:t>Legal Services for Cecil County Department of Social Services</w:t>
      </w:r>
    </w:p>
    <w:p w14:paraId="7829730C" w14:textId="77777777" w:rsidR="00B25C17" w:rsidRDefault="003D58C9">
      <w:pPr>
        <w:pBdr>
          <w:top w:val="nil"/>
          <w:left w:val="nil"/>
          <w:bottom w:val="nil"/>
          <w:right w:val="nil"/>
          <w:between w:val="nil"/>
        </w:pBdr>
        <w:spacing w:before="120" w:after="120"/>
        <w:jc w:val="center"/>
        <w:rPr>
          <w:color w:val="000000"/>
          <w:sz w:val="22"/>
        </w:rPr>
      </w:pPr>
      <w:r>
        <w:rPr>
          <w:color w:val="000000"/>
          <w:sz w:val="22"/>
        </w:rPr>
        <w:t>C</w:t>
      </w:r>
      <w:r>
        <w:rPr>
          <w:sz w:val="22"/>
        </w:rPr>
        <w:t>E</w:t>
      </w:r>
      <w:r>
        <w:rPr>
          <w:color w:val="000000"/>
          <w:sz w:val="22"/>
        </w:rPr>
        <w:t>DSS/CWS/2</w:t>
      </w:r>
      <w:r>
        <w:rPr>
          <w:sz w:val="22"/>
        </w:rPr>
        <w:t>1</w:t>
      </w:r>
      <w:r>
        <w:rPr>
          <w:color w:val="000000"/>
          <w:sz w:val="22"/>
        </w:rPr>
        <w:t>-002</w:t>
      </w:r>
      <w:r>
        <w:rPr>
          <w:sz w:val="22"/>
        </w:rPr>
        <w:t>-S</w:t>
      </w:r>
    </w:p>
    <w:p w14:paraId="692F8EB1" w14:textId="1165151F" w:rsidR="00B25C17" w:rsidRDefault="003D58C9" w:rsidP="00A053C2">
      <w:pPr>
        <w:pBdr>
          <w:top w:val="nil"/>
          <w:left w:val="nil"/>
          <w:bottom w:val="nil"/>
          <w:right w:val="nil"/>
          <w:between w:val="nil"/>
        </w:pBdr>
        <w:spacing w:before="120" w:after="120"/>
        <w:jc w:val="both"/>
        <w:rPr>
          <w:color w:val="000000"/>
          <w:sz w:val="22"/>
        </w:rPr>
      </w:pPr>
      <w:r>
        <w:rPr>
          <w:color w:val="000000"/>
          <w:sz w:val="22"/>
        </w:rPr>
        <w:t xml:space="preserve">THIS CONTRACT (the “Contract”) is made this ____ day of _______________, 20___ by and between ________________ (the “Contractor”) and the STATE OF MARYLAND, acting through the MARYLAND </w:t>
      </w:r>
      <w:r w:rsidR="00BB5951">
        <w:rPr>
          <w:color w:val="000000"/>
          <w:sz w:val="22"/>
        </w:rPr>
        <w:t>CECIL COUNTY DEPARTMENT OF SOCIAL SERVICES</w:t>
      </w:r>
      <w:r>
        <w:rPr>
          <w:color w:val="000000"/>
          <w:sz w:val="22"/>
        </w:rPr>
        <w:t xml:space="preserve"> (</w:t>
      </w:r>
      <w:r w:rsidR="00312758">
        <w:rPr>
          <w:color w:val="000000"/>
          <w:sz w:val="22"/>
        </w:rPr>
        <w:t>CEDSS</w:t>
      </w:r>
      <w:r>
        <w:rPr>
          <w:color w:val="000000"/>
          <w:sz w:val="22"/>
        </w:rPr>
        <w:t>).</w:t>
      </w:r>
    </w:p>
    <w:p w14:paraId="60820C77" w14:textId="77777777" w:rsidR="00B25C17" w:rsidRDefault="003D58C9" w:rsidP="00A053C2">
      <w:pPr>
        <w:pBdr>
          <w:top w:val="nil"/>
          <w:left w:val="nil"/>
          <w:bottom w:val="nil"/>
          <w:right w:val="nil"/>
          <w:between w:val="nil"/>
        </w:pBdr>
        <w:spacing w:before="120" w:after="120"/>
        <w:jc w:val="both"/>
        <w:rPr>
          <w:color w:val="000000"/>
          <w:sz w:val="22"/>
        </w:rPr>
      </w:pPr>
      <w:r>
        <w:rPr>
          <w:color w:val="000000"/>
          <w:sz w:val="22"/>
        </w:rPr>
        <w:t>In consideration of the promises and the covenants herein contained, the adequacy and sufficiency of which are hereby acknowledged by the parties, the parties agree as follows:</w:t>
      </w:r>
    </w:p>
    <w:p w14:paraId="78252E35" w14:textId="77777777" w:rsidR="00B25C17" w:rsidRDefault="003D58C9" w:rsidP="00A053C2">
      <w:pPr>
        <w:pBdr>
          <w:top w:val="nil"/>
          <w:left w:val="nil"/>
          <w:bottom w:val="nil"/>
          <w:right w:val="nil"/>
          <w:between w:val="nil"/>
        </w:pBdr>
        <w:tabs>
          <w:tab w:val="left" w:pos="480"/>
        </w:tabs>
        <w:spacing w:before="120" w:after="120"/>
        <w:ind w:left="720" w:hanging="720"/>
        <w:rPr>
          <w:b/>
          <w:color w:val="000000"/>
          <w:sz w:val="22"/>
        </w:rPr>
      </w:pPr>
      <w:bookmarkStart w:id="223" w:name="_heading=h.1ljsd9k" w:colFirst="0" w:colLast="0"/>
      <w:bookmarkEnd w:id="223"/>
      <w:r>
        <w:rPr>
          <w:b/>
          <w:color w:val="000000"/>
          <w:sz w:val="22"/>
        </w:rPr>
        <w:t>1.</w:t>
      </w:r>
      <w:r>
        <w:rPr>
          <w:b/>
          <w:color w:val="000000"/>
          <w:sz w:val="22"/>
        </w:rPr>
        <w:tab/>
        <w:t>Definitions</w:t>
      </w:r>
    </w:p>
    <w:p w14:paraId="456AA68F" w14:textId="77777777" w:rsidR="00B25C17" w:rsidRDefault="003D58C9">
      <w:pPr>
        <w:pBdr>
          <w:top w:val="nil"/>
          <w:left w:val="nil"/>
          <w:bottom w:val="nil"/>
          <w:right w:val="nil"/>
          <w:between w:val="nil"/>
        </w:pBdr>
        <w:spacing w:before="120" w:after="120"/>
        <w:rPr>
          <w:color w:val="000000"/>
          <w:sz w:val="22"/>
        </w:rPr>
      </w:pPr>
      <w:r>
        <w:rPr>
          <w:color w:val="000000"/>
          <w:sz w:val="22"/>
        </w:rPr>
        <w:t>In this Contract, the following words have the meanings indicated:</w:t>
      </w:r>
    </w:p>
    <w:p w14:paraId="278486CE" w14:textId="77777777" w:rsidR="00B25C17" w:rsidRDefault="003D58C9" w:rsidP="00A053C2">
      <w:pPr>
        <w:pBdr>
          <w:top w:val="nil"/>
          <w:left w:val="nil"/>
          <w:bottom w:val="nil"/>
          <w:right w:val="nil"/>
          <w:between w:val="nil"/>
        </w:pBdr>
        <w:spacing w:before="120" w:after="120"/>
        <w:ind w:left="720" w:hanging="720"/>
        <w:jc w:val="both"/>
        <w:rPr>
          <w:color w:val="000000"/>
          <w:sz w:val="22"/>
        </w:rPr>
      </w:pPr>
      <w:r>
        <w:rPr>
          <w:color w:val="000000"/>
          <w:sz w:val="22"/>
        </w:rPr>
        <w:t>1.1</w:t>
      </w:r>
      <w:r>
        <w:rPr>
          <w:color w:val="000000"/>
          <w:sz w:val="22"/>
        </w:rPr>
        <w:tab/>
        <w:t>“COMAR” means Code of Maryland Regulations.</w:t>
      </w:r>
    </w:p>
    <w:p w14:paraId="223451EC" w14:textId="77777777" w:rsidR="00B25C17" w:rsidRDefault="003D58C9" w:rsidP="00A053C2">
      <w:pPr>
        <w:pBdr>
          <w:top w:val="nil"/>
          <w:left w:val="nil"/>
          <w:bottom w:val="nil"/>
          <w:right w:val="nil"/>
          <w:between w:val="nil"/>
        </w:pBdr>
        <w:spacing w:before="120" w:after="120"/>
        <w:ind w:left="720" w:hanging="720"/>
        <w:jc w:val="both"/>
        <w:rPr>
          <w:color w:val="000000"/>
          <w:sz w:val="22"/>
        </w:rPr>
      </w:pPr>
      <w:r>
        <w:rPr>
          <w:color w:val="000000"/>
          <w:sz w:val="22"/>
        </w:rPr>
        <w:t>1.2</w:t>
      </w:r>
      <w:r>
        <w:rPr>
          <w:color w:val="000000"/>
          <w:sz w:val="22"/>
        </w:rPr>
        <w:tab/>
        <w:t xml:space="preserve">“Contractor” means the entity first named above whose principal business address is </w:t>
      </w:r>
      <w:r>
        <w:rPr>
          <w:color w:val="FF0000"/>
          <w:sz w:val="22"/>
        </w:rPr>
        <w:t>(Contractor’s primary address)</w:t>
      </w:r>
      <w:r>
        <w:rPr>
          <w:color w:val="000000"/>
          <w:sz w:val="22"/>
        </w:rPr>
        <w:t xml:space="preserve"> and whose principal office in Maryland is </w:t>
      </w:r>
      <w:r>
        <w:rPr>
          <w:color w:val="FF0000"/>
          <w:sz w:val="22"/>
        </w:rPr>
        <w:t>(Contractor’s local address)</w:t>
      </w:r>
      <w:r>
        <w:rPr>
          <w:color w:val="000000"/>
          <w:sz w:val="22"/>
        </w:rPr>
        <w:t xml:space="preserve">, whose Federal Employer Identification Number or Social Security Number is </w:t>
      </w:r>
      <w:r>
        <w:rPr>
          <w:color w:val="FF0000"/>
          <w:sz w:val="22"/>
        </w:rPr>
        <w:t>(Contractor’s FEIN)</w:t>
      </w:r>
      <w:r>
        <w:rPr>
          <w:color w:val="000000"/>
          <w:sz w:val="22"/>
        </w:rPr>
        <w:t xml:space="preserve">, and whose </w:t>
      </w:r>
      <w:proofErr w:type="spellStart"/>
      <w:r>
        <w:rPr>
          <w:color w:val="000000"/>
          <w:sz w:val="22"/>
        </w:rPr>
        <w:t>eMaryland</w:t>
      </w:r>
      <w:proofErr w:type="spellEnd"/>
      <w:r>
        <w:rPr>
          <w:color w:val="000000"/>
          <w:sz w:val="22"/>
        </w:rPr>
        <w:t xml:space="preserve"> Marketplace Advantage vendor ID number is </w:t>
      </w:r>
      <w:r>
        <w:rPr>
          <w:color w:val="FF0000"/>
          <w:sz w:val="22"/>
        </w:rPr>
        <w:t>(</w:t>
      </w:r>
      <w:proofErr w:type="spellStart"/>
      <w:r>
        <w:rPr>
          <w:color w:val="FF0000"/>
          <w:sz w:val="22"/>
        </w:rPr>
        <w:t>eMMA</w:t>
      </w:r>
      <w:proofErr w:type="spellEnd"/>
      <w:r>
        <w:rPr>
          <w:color w:val="FF0000"/>
          <w:sz w:val="22"/>
        </w:rPr>
        <w:t xml:space="preserve"> Number)</w:t>
      </w:r>
      <w:r>
        <w:rPr>
          <w:color w:val="000000"/>
          <w:sz w:val="22"/>
        </w:rPr>
        <w:t>.</w:t>
      </w:r>
    </w:p>
    <w:p w14:paraId="4C379058" w14:textId="77777777" w:rsidR="00B25C17" w:rsidRDefault="003D58C9" w:rsidP="00A053C2">
      <w:pPr>
        <w:pBdr>
          <w:top w:val="nil"/>
          <w:left w:val="nil"/>
          <w:bottom w:val="nil"/>
          <w:right w:val="nil"/>
          <w:between w:val="nil"/>
        </w:pBdr>
        <w:spacing w:before="120" w:after="120"/>
        <w:ind w:left="720" w:hanging="720"/>
        <w:jc w:val="both"/>
        <w:rPr>
          <w:color w:val="000000"/>
          <w:sz w:val="22"/>
        </w:rPr>
      </w:pPr>
      <w:r>
        <w:rPr>
          <w:color w:val="000000"/>
          <w:sz w:val="22"/>
        </w:rPr>
        <w:t>1.3</w:t>
      </w:r>
      <w:r>
        <w:rPr>
          <w:color w:val="000000"/>
          <w:sz w:val="22"/>
        </w:rPr>
        <w:tab/>
        <w:t xml:space="preserve">“Financial Proposal” means the Contractor’s </w:t>
      </w:r>
      <w:r>
        <w:rPr>
          <w:color w:val="FF0000"/>
          <w:sz w:val="22"/>
        </w:rPr>
        <w:t xml:space="preserve">[pick one: </w:t>
      </w:r>
      <w:r>
        <w:rPr>
          <w:color w:val="000000"/>
          <w:sz w:val="22"/>
        </w:rPr>
        <w:t xml:space="preserve">Financial Proposal </w:t>
      </w:r>
      <w:r>
        <w:rPr>
          <w:color w:val="FF0000"/>
          <w:sz w:val="22"/>
        </w:rPr>
        <w:t xml:space="preserve">or </w:t>
      </w:r>
      <w:r>
        <w:rPr>
          <w:color w:val="000000"/>
          <w:sz w:val="22"/>
        </w:rPr>
        <w:t>Best and Final Offer (BAFO)</w:t>
      </w:r>
      <w:r>
        <w:rPr>
          <w:color w:val="FF0000"/>
          <w:sz w:val="22"/>
        </w:rPr>
        <w:t>]</w:t>
      </w:r>
      <w:r>
        <w:rPr>
          <w:color w:val="000000"/>
          <w:sz w:val="22"/>
        </w:rPr>
        <w:t xml:space="preserve"> dated ________</w:t>
      </w:r>
      <w:proofErr w:type="gramStart"/>
      <w:r>
        <w:rPr>
          <w:color w:val="000000"/>
          <w:sz w:val="22"/>
        </w:rPr>
        <w:t>_</w:t>
      </w:r>
      <w:r>
        <w:rPr>
          <w:color w:val="FF0000"/>
          <w:sz w:val="22"/>
        </w:rPr>
        <w:t>(</w:t>
      </w:r>
      <w:proofErr w:type="gramEnd"/>
      <w:r>
        <w:rPr>
          <w:color w:val="FF0000"/>
          <w:sz w:val="22"/>
        </w:rPr>
        <w:t>Financial Proposal date or BAFO date)</w:t>
      </w:r>
      <w:r>
        <w:rPr>
          <w:color w:val="000000"/>
          <w:sz w:val="22"/>
        </w:rPr>
        <w:t>.</w:t>
      </w:r>
    </w:p>
    <w:p w14:paraId="0AA94FFF" w14:textId="77777777" w:rsidR="00B25C17" w:rsidRDefault="003D58C9" w:rsidP="00A053C2">
      <w:pPr>
        <w:pBdr>
          <w:top w:val="nil"/>
          <w:left w:val="nil"/>
          <w:bottom w:val="nil"/>
          <w:right w:val="nil"/>
          <w:between w:val="nil"/>
        </w:pBdr>
        <w:spacing w:before="120" w:after="120"/>
        <w:ind w:left="720" w:hanging="720"/>
        <w:jc w:val="both"/>
        <w:rPr>
          <w:color w:val="000000"/>
          <w:sz w:val="22"/>
        </w:rPr>
      </w:pPr>
      <w:r>
        <w:rPr>
          <w:color w:val="000000"/>
          <w:sz w:val="22"/>
        </w:rPr>
        <w:t>1.4</w:t>
      </w:r>
      <w:r>
        <w:rPr>
          <w:color w:val="000000"/>
          <w:sz w:val="22"/>
        </w:rPr>
        <w:tab/>
        <w:t>Minority Business Enterprise (MBE) – Any legal entity certified as defined at COMAR 21.01.02.01B (54) which is certified by the Maryland Department of Transportation under COMAR 21.11.03.</w:t>
      </w:r>
    </w:p>
    <w:p w14:paraId="1C6E9CD1" w14:textId="77777777" w:rsidR="00B25C17" w:rsidRDefault="003D58C9" w:rsidP="00A053C2">
      <w:pPr>
        <w:pBdr>
          <w:top w:val="nil"/>
          <w:left w:val="nil"/>
          <w:bottom w:val="nil"/>
          <w:right w:val="nil"/>
          <w:between w:val="nil"/>
        </w:pBdr>
        <w:spacing w:before="120" w:after="120"/>
        <w:ind w:left="720" w:hanging="720"/>
        <w:jc w:val="both"/>
        <w:rPr>
          <w:color w:val="000000"/>
          <w:sz w:val="22"/>
        </w:rPr>
      </w:pPr>
      <w:r>
        <w:rPr>
          <w:color w:val="000000"/>
          <w:sz w:val="22"/>
        </w:rPr>
        <w:t>1.5</w:t>
      </w:r>
      <w:r>
        <w:rPr>
          <w:color w:val="000000"/>
          <w:sz w:val="22"/>
        </w:rPr>
        <w:tab/>
        <w:t xml:space="preserve">“RFP” means the Request for Proposals for Legal Services for Cecil County Department of Social Services, Solicitation # </w:t>
      </w:r>
      <w:r w:rsidR="00312758">
        <w:rPr>
          <w:color w:val="000000"/>
          <w:sz w:val="22"/>
        </w:rPr>
        <w:t>CEDSS</w:t>
      </w:r>
      <w:r>
        <w:rPr>
          <w:color w:val="000000"/>
          <w:sz w:val="22"/>
        </w:rPr>
        <w:t>/CWS/20-002, and any amendments, addenda, and attachments thereto issued in writing by the State.</w:t>
      </w:r>
    </w:p>
    <w:p w14:paraId="5A82B3B9" w14:textId="77777777" w:rsidR="00B25C17" w:rsidRDefault="003D58C9" w:rsidP="00A053C2">
      <w:pPr>
        <w:pBdr>
          <w:top w:val="nil"/>
          <w:left w:val="nil"/>
          <w:bottom w:val="nil"/>
          <w:right w:val="nil"/>
          <w:between w:val="nil"/>
        </w:pBdr>
        <w:spacing w:before="120" w:after="120"/>
        <w:ind w:left="720" w:hanging="720"/>
        <w:jc w:val="both"/>
        <w:rPr>
          <w:color w:val="000000"/>
          <w:sz w:val="22"/>
        </w:rPr>
      </w:pPr>
      <w:r>
        <w:rPr>
          <w:color w:val="000000"/>
          <w:sz w:val="22"/>
        </w:rPr>
        <w:t>1.6</w:t>
      </w:r>
      <w:r>
        <w:rPr>
          <w:color w:val="000000"/>
          <w:sz w:val="22"/>
        </w:rPr>
        <w:tab/>
        <w:t>“State” means the State of Maryland.</w:t>
      </w:r>
    </w:p>
    <w:p w14:paraId="6335AA14" w14:textId="77C09531" w:rsidR="00B25C17" w:rsidRDefault="003D58C9" w:rsidP="00A053C2">
      <w:pPr>
        <w:pBdr>
          <w:top w:val="nil"/>
          <w:left w:val="nil"/>
          <w:bottom w:val="nil"/>
          <w:right w:val="nil"/>
          <w:between w:val="nil"/>
        </w:pBdr>
        <w:spacing w:before="120" w:after="120"/>
        <w:ind w:left="720" w:hanging="720"/>
        <w:jc w:val="both"/>
        <w:rPr>
          <w:color w:val="000000"/>
          <w:sz w:val="22"/>
        </w:rPr>
      </w:pPr>
      <w:r>
        <w:rPr>
          <w:color w:val="000000"/>
          <w:sz w:val="22"/>
        </w:rPr>
        <w:t>1.7</w:t>
      </w:r>
      <w:r>
        <w:rPr>
          <w:color w:val="000000"/>
          <w:sz w:val="22"/>
        </w:rPr>
        <w:tab/>
        <w:t xml:space="preserve">“Technical Proposal” means the Contractor’s Technical Proposal dated ____________ </w:t>
      </w:r>
      <w:r>
        <w:rPr>
          <w:color w:val="FF0000"/>
          <w:sz w:val="22"/>
        </w:rPr>
        <w:t>(Technical Proposal date)</w:t>
      </w:r>
      <w:r>
        <w:rPr>
          <w:color w:val="000000"/>
          <w:sz w:val="22"/>
        </w:rPr>
        <w:t>, as modified and supplemented by the Contractor’s responses to requests clarifications and requests for cure, and by any Best and Final Offer.</w:t>
      </w:r>
    </w:p>
    <w:p w14:paraId="1CCAB45C" w14:textId="77777777" w:rsidR="00B25C17" w:rsidRDefault="003D58C9" w:rsidP="00A053C2">
      <w:pPr>
        <w:pBdr>
          <w:top w:val="nil"/>
          <w:left w:val="nil"/>
          <w:bottom w:val="nil"/>
          <w:right w:val="nil"/>
          <w:between w:val="nil"/>
        </w:pBdr>
        <w:spacing w:before="120" w:after="120"/>
        <w:ind w:left="720" w:hanging="720"/>
        <w:jc w:val="both"/>
        <w:rPr>
          <w:color w:val="000000"/>
          <w:sz w:val="22"/>
        </w:rPr>
      </w:pPr>
      <w:r>
        <w:rPr>
          <w:color w:val="000000"/>
          <w:sz w:val="22"/>
        </w:rPr>
        <w:t>1.8</w:t>
      </w:r>
      <w:r>
        <w:rPr>
          <w:color w:val="000000"/>
          <w:sz w:val="22"/>
        </w:rPr>
        <w:tab/>
        <w:t xml:space="preserve">“Veteran-owned Small Business Enterprise” (VSBE) means </w:t>
      </w:r>
      <w:r>
        <w:rPr>
          <w:sz w:val="22"/>
        </w:rPr>
        <w:t>a</w:t>
      </w:r>
      <w:r>
        <w:rPr>
          <w:color w:val="000000"/>
          <w:sz w:val="22"/>
        </w:rPr>
        <w:t xml:space="preserve"> business that is verified by the Center for Verification and Evaluation (CVE) of the United States Department of Veterans Affairs as a veteran-owned small business. See Code of Maryland Regulations (COMAR) 21.11.13.</w:t>
      </w:r>
    </w:p>
    <w:p w14:paraId="2775E0E6" w14:textId="77777777" w:rsidR="00B25C17" w:rsidRDefault="003D58C9" w:rsidP="00A053C2">
      <w:pPr>
        <w:pBdr>
          <w:top w:val="nil"/>
          <w:left w:val="nil"/>
          <w:bottom w:val="nil"/>
          <w:right w:val="nil"/>
          <w:between w:val="nil"/>
        </w:pBdr>
        <w:spacing w:before="120" w:after="120"/>
        <w:ind w:left="720" w:hanging="720"/>
        <w:jc w:val="both"/>
        <w:rPr>
          <w:color w:val="000000"/>
          <w:sz w:val="22"/>
        </w:rPr>
      </w:pPr>
      <w:r>
        <w:rPr>
          <w:color w:val="000000"/>
          <w:sz w:val="22"/>
        </w:rPr>
        <w:t>1.9</w:t>
      </w:r>
      <w:r>
        <w:rPr>
          <w:color w:val="000000"/>
          <w:sz w:val="22"/>
        </w:rPr>
        <w:tab/>
        <w:t>Capitalized terms not defined herein shall be ascribed the meaning given to them in the RFP.</w:t>
      </w:r>
    </w:p>
    <w:p w14:paraId="7041A939" w14:textId="4679572A" w:rsidR="00B25C17" w:rsidRDefault="003D58C9" w:rsidP="00A053C2">
      <w:pPr>
        <w:pBdr>
          <w:top w:val="nil"/>
          <w:left w:val="nil"/>
          <w:bottom w:val="nil"/>
          <w:right w:val="nil"/>
          <w:between w:val="nil"/>
        </w:pBdr>
        <w:tabs>
          <w:tab w:val="left" w:pos="480"/>
        </w:tabs>
        <w:spacing w:before="120" w:after="120"/>
        <w:ind w:left="1080" w:hanging="1080"/>
        <w:rPr>
          <w:b/>
          <w:color w:val="000000"/>
          <w:sz w:val="22"/>
        </w:rPr>
      </w:pPr>
      <w:bookmarkStart w:id="224" w:name="_heading=h.45jfvxd" w:colFirst="0" w:colLast="0"/>
      <w:bookmarkEnd w:id="224"/>
      <w:r>
        <w:rPr>
          <w:b/>
          <w:color w:val="000000"/>
          <w:sz w:val="22"/>
        </w:rPr>
        <w:t>2.</w:t>
      </w:r>
      <w:r w:rsidR="00A053C2">
        <w:rPr>
          <w:b/>
          <w:color w:val="000000"/>
          <w:sz w:val="22"/>
        </w:rPr>
        <w:tab/>
      </w:r>
      <w:r>
        <w:rPr>
          <w:b/>
          <w:color w:val="000000"/>
          <w:sz w:val="22"/>
        </w:rPr>
        <w:t>Scope of Contract</w:t>
      </w:r>
    </w:p>
    <w:p w14:paraId="2205EF76" w14:textId="77777777" w:rsidR="00B25C17" w:rsidRDefault="003D58C9" w:rsidP="00A053C2">
      <w:pPr>
        <w:pBdr>
          <w:top w:val="nil"/>
          <w:left w:val="nil"/>
          <w:bottom w:val="nil"/>
          <w:right w:val="nil"/>
          <w:between w:val="nil"/>
        </w:pBdr>
        <w:spacing w:before="120" w:after="120"/>
        <w:ind w:left="720" w:hanging="720"/>
        <w:jc w:val="both"/>
        <w:rPr>
          <w:color w:val="000000"/>
          <w:sz w:val="22"/>
        </w:rPr>
      </w:pPr>
      <w:r>
        <w:rPr>
          <w:color w:val="000000"/>
          <w:sz w:val="22"/>
        </w:rPr>
        <w:t>2.1</w:t>
      </w:r>
      <w:r>
        <w:rPr>
          <w:color w:val="000000"/>
          <w:sz w:val="22"/>
        </w:rPr>
        <w:tab/>
        <w:t>The Contractor shall perform in accordance with this Contract and Exhibits A-D, which are listed below and incorporated herein by reference. If there is any conflict between this Contract and the Exhibits, the terms of the Contract shall control. If there is any conflict among the Exhibits, the following order of precedence shall determine the prevailing provision:</w:t>
      </w:r>
    </w:p>
    <w:p w14:paraId="58C0502B" w14:textId="77777777" w:rsidR="00B25C17" w:rsidRDefault="003D58C9" w:rsidP="00A053C2">
      <w:pPr>
        <w:pBdr>
          <w:top w:val="nil"/>
          <w:left w:val="nil"/>
          <w:bottom w:val="nil"/>
          <w:right w:val="nil"/>
          <w:between w:val="nil"/>
        </w:pBdr>
        <w:spacing w:before="120" w:after="120"/>
        <w:ind w:left="1080"/>
        <w:rPr>
          <w:color w:val="000000"/>
          <w:sz w:val="22"/>
        </w:rPr>
      </w:pPr>
      <w:r>
        <w:rPr>
          <w:color w:val="000000"/>
          <w:sz w:val="22"/>
        </w:rPr>
        <w:t>Exhibit A – The RFP</w:t>
      </w:r>
    </w:p>
    <w:p w14:paraId="64D05457" w14:textId="624E8D2E" w:rsidR="00B25C17" w:rsidRDefault="003D58C9" w:rsidP="00A053C2">
      <w:pPr>
        <w:pBdr>
          <w:top w:val="nil"/>
          <w:left w:val="nil"/>
          <w:bottom w:val="nil"/>
          <w:right w:val="nil"/>
          <w:between w:val="nil"/>
        </w:pBdr>
        <w:spacing w:before="120" w:after="120"/>
        <w:ind w:left="1080"/>
        <w:rPr>
          <w:color w:val="000000"/>
          <w:sz w:val="22"/>
        </w:rPr>
      </w:pPr>
      <w:r>
        <w:rPr>
          <w:color w:val="000000"/>
          <w:sz w:val="22"/>
        </w:rPr>
        <w:lastRenderedPageBreak/>
        <w:t xml:space="preserve">Exhibit B – The Contract Affidavit, executed by the Contractor and dated </w:t>
      </w:r>
      <w:r>
        <w:rPr>
          <w:color w:val="FF0000"/>
          <w:sz w:val="22"/>
        </w:rPr>
        <w:t xml:space="preserve">(date of Attachment </w:t>
      </w:r>
      <w:r w:rsidR="00C7770C">
        <w:rPr>
          <w:color w:val="FF0000"/>
          <w:sz w:val="22"/>
        </w:rPr>
        <w:t>N</w:t>
      </w:r>
      <w:r>
        <w:rPr>
          <w:color w:val="FF0000"/>
          <w:sz w:val="22"/>
        </w:rPr>
        <w:t>)</w:t>
      </w:r>
    </w:p>
    <w:p w14:paraId="27407BD4" w14:textId="77777777" w:rsidR="00B25C17" w:rsidRDefault="003D58C9" w:rsidP="00A053C2">
      <w:pPr>
        <w:pBdr>
          <w:top w:val="nil"/>
          <w:left w:val="nil"/>
          <w:bottom w:val="nil"/>
          <w:right w:val="nil"/>
          <w:between w:val="nil"/>
        </w:pBdr>
        <w:spacing w:before="120" w:after="120"/>
        <w:ind w:left="1080"/>
        <w:rPr>
          <w:color w:val="000000"/>
          <w:sz w:val="22"/>
        </w:rPr>
      </w:pPr>
      <w:r>
        <w:rPr>
          <w:color w:val="000000"/>
          <w:sz w:val="22"/>
        </w:rPr>
        <w:t>Exhibit C – The Technical Proposal</w:t>
      </w:r>
    </w:p>
    <w:p w14:paraId="6FDB2EE8" w14:textId="77777777" w:rsidR="00B25C17" w:rsidRDefault="003D58C9" w:rsidP="00A053C2">
      <w:pPr>
        <w:pBdr>
          <w:top w:val="nil"/>
          <w:left w:val="nil"/>
          <w:bottom w:val="nil"/>
          <w:right w:val="nil"/>
          <w:between w:val="nil"/>
        </w:pBdr>
        <w:spacing w:before="120" w:after="120"/>
        <w:ind w:left="1080"/>
        <w:rPr>
          <w:color w:val="000000"/>
          <w:sz w:val="22"/>
        </w:rPr>
      </w:pPr>
      <w:r>
        <w:rPr>
          <w:color w:val="000000"/>
          <w:sz w:val="22"/>
        </w:rPr>
        <w:t>Exhibit D – The Financial Proposal</w:t>
      </w:r>
    </w:p>
    <w:p w14:paraId="46A371A4" w14:textId="77777777" w:rsidR="00B25C17" w:rsidRDefault="003D58C9">
      <w:pPr>
        <w:pBdr>
          <w:top w:val="nil"/>
          <w:left w:val="nil"/>
          <w:bottom w:val="nil"/>
          <w:right w:val="nil"/>
          <w:between w:val="nil"/>
        </w:pBdr>
        <w:spacing w:before="120" w:after="120"/>
        <w:ind w:left="691" w:hanging="691"/>
        <w:jc w:val="both"/>
        <w:rPr>
          <w:color w:val="000000"/>
          <w:sz w:val="22"/>
        </w:rPr>
      </w:pPr>
      <w:r>
        <w:rPr>
          <w:color w:val="000000"/>
          <w:sz w:val="22"/>
        </w:rPr>
        <w:t>2.2</w:t>
      </w:r>
      <w:r>
        <w:rPr>
          <w:color w:val="000000"/>
          <w:sz w:val="22"/>
        </w:rPr>
        <w:tab/>
        <w:t>The Procurement Officer may, at any time, by written order, make unilateral changes in the work within the general scope of the Contract. No other order, statement, or conduct of the Procurement Officer or any other person shall be treated as a change or entitle the Contractor to an equitable adjustment under this section. Except as otherwise provided in this Contract, if any change under this section causes an increase or decrease in the Contractor’s cost of, or the time required for, the performance of any part of the work, whether or not changed by the order, an equitable adjustment in the Contract price shall be made and the Contract modified in writing accordingly. The Contractor must assert in writing its right to an adjustment under this section within thirty (30) days of receipt of written change order and shall include a written statement setting forth the nature and cost of such claim. No claim by the Contractor shall be allowed if asserted after final payment under this Contract. Failure to agree to an adjustment under this section shall be a dispute under the Disputes clause. Nothing in this section shall excuse the Contractor from proceeding with the Contract as changed.</w:t>
      </w:r>
    </w:p>
    <w:p w14:paraId="074B880F" w14:textId="77777777" w:rsidR="00B25C17" w:rsidRDefault="003D58C9">
      <w:pPr>
        <w:pBdr>
          <w:top w:val="nil"/>
          <w:left w:val="nil"/>
          <w:bottom w:val="nil"/>
          <w:right w:val="nil"/>
          <w:between w:val="nil"/>
        </w:pBdr>
        <w:spacing w:before="120" w:after="120"/>
        <w:ind w:left="691" w:hanging="691"/>
        <w:jc w:val="both"/>
        <w:rPr>
          <w:color w:val="000000"/>
          <w:sz w:val="22"/>
        </w:rPr>
      </w:pPr>
      <w:r>
        <w:rPr>
          <w:color w:val="000000"/>
          <w:sz w:val="22"/>
        </w:rPr>
        <w:t>2.3</w:t>
      </w:r>
      <w:r>
        <w:rPr>
          <w:color w:val="000000"/>
          <w:sz w:val="22"/>
        </w:rPr>
        <w:tab/>
        <w:t>Without limiting the rights of the Procurement Officer under Section 2.2 above, the Contract may be modified by mutual agreement of the parties, provided: (a) the modification is made in writing; (b) all parties sign the modification; and (c) all approvals by the required agencies as described in COMAR Title 21, are obtained.</w:t>
      </w:r>
    </w:p>
    <w:p w14:paraId="77AF5501" w14:textId="77777777" w:rsidR="00B25C17" w:rsidRDefault="003D58C9" w:rsidP="00A053C2">
      <w:pPr>
        <w:pBdr>
          <w:top w:val="nil"/>
          <w:left w:val="nil"/>
          <w:bottom w:val="nil"/>
          <w:right w:val="nil"/>
          <w:between w:val="nil"/>
        </w:pBdr>
        <w:tabs>
          <w:tab w:val="left" w:pos="480"/>
        </w:tabs>
        <w:spacing w:before="120" w:after="120"/>
        <w:ind w:left="965" w:hanging="965"/>
        <w:rPr>
          <w:b/>
          <w:color w:val="000000"/>
          <w:sz w:val="22"/>
        </w:rPr>
      </w:pPr>
      <w:bookmarkStart w:id="225" w:name="_heading=h.2koq656" w:colFirst="0" w:colLast="0"/>
      <w:bookmarkEnd w:id="225"/>
      <w:r>
        <w:rPr>
          <w:b/>
          <w:color w:val="000000"/>
          <w:sz w:val="22"/>
        </w:rPr>
        <w:t>3.</w:t>
      </w:r>
      <w:r>
        <w:rPr>
          <w:b/>
          <w:color w:val="000000"/>
          <w:sz w:val="22"/>
        </w:rPr>
        <w:tab/>
        <w:t>Period of Performance</w:t>
      </w:r>
    </w:p>
    <w:p w14:paraId="1C5CF1FD" w14:textId="7B9685AC" w:rsidR="00B25C17" w:rsidRDefault="003D58C9">
      <w:pPr>
        <w:pBdr>
          <w:top w:val="nil"/>
          <w:left w:val="nil"/>
          <w:bottom w:val="nil"/>
          <w:right w:val="nil"/>
          <w:between w:val="nil"/>
        </w:pBdr>
        <w:spacing w:before="120" w:after="120"/>
        <w:ind w:left="691" w:hanging="691"/>
        <w:jc w:val="both"/>
        <w:rPr>
          <w:color w:val="000000"/>
          <w:sz w:val="22"/>
        </w:rPr>
      </w:pPr>
      <w:r>
        <w:rPr>
          <w:color w:val="000000"/>
          <w:sz w:val="22"/>
        </w:rPr>
        <w:t>3.1</w:t>
      </w:r>
      <w:r>
        <w:rPr>
          <w:color w:val="000000"/>
          <w:sz w:val="22"/>
        </w:rPr>
        <w:tab/>
        <w:t xml:space="preserve">The term of this Contract begins on the date the Contract is signed by the </w:t>
      </w:r>
      <w:r w:rsidR="00060376">
        <w:rPr>
          <w:color w:val="000000"/>
          <w:sz w:val="22"/>
        </w:rPr>
        <w:t>CEDSS</w:t>
      </w:r>
      <w:r>
        <w:rPr>
          <w:color w:val="000000"/>
          <w:sz w:val="22"/>
        </w:rPr>
        <w:t xml:space="preserve"> following any required prior approvals, including approval by the Board of Public Works, if such approval is required (the “Effective Date”) and shall continue until ______________ (“Initial Term”).</w:t>
      </w:r>
    </w:p>
    <w:p w14:paraId="34704A15" w14:textId="5965115F" w:rsidR="00B25C17" w:rsidRDefault="003D58C9">
      <w:pPr>
        <w:pBdr>
          <w:top w:val="nil"/>
          <w:left w:val="nil"/>
          <w:bottom w:val="nil"/>
          <w:right w:val="nil"/>
          <w:between w:val="nil"/>
        </w:pBdr>
        <w:spacing w:before="120" w:after="120"/>
        <w:ind w:left="691" w:hanging="691"/>
        <w:jc w:val="both"/>
        <w:rPr>
          <w:color w:val="000000"/>
          <w:sz w:val="22"/>
        </w:rPr>
      </w:pPr>
      <w:r>
        <w:rPr>
          <w:color w:val="FF0000"/>
          <w:sz w:val="22"/>
        </w:rPr>
        <w:t xml:space="preserve"> </w:t>
      </w:r>
      <w:r>
        <w:rPr>
          <w:color w:val="000000"/>
          <w:sz w:val="22"/>
        </w:rPr>
        <w:t>3.</w:t>
      </w:r>
      <w:r w:rsidR="00917ADE">
        <w:rPr>
          <w:color w:val="000000"/>
          <w:sz w:val="22"/>
        </w:rPr>
        <w:t>2</w:t>
      </w:r>
      <w:r>
        <w:rPr>
          <w:color w:val="000000"/>
          <w:sz w:val="22"/>
        </w:rPr>
        <w:t>.</w:t>
      </w:r>
      <w:r>
        <w:rPr>
          <w:color w:val="000000"/>
          <w:sz w:val="22"/>
        </w:rPr>
        <w:tab/>
        <w:t>The Contractor’s performance under the Contract shall commence as of the date provided in a written NTP.</w:t>
      </w:r>
    </w:p>
    <w:p w14:paraId="52D6D8ED" w14:textId="375F5E99" w:rsidR="00B25C17" w:rsidRDefault="003D58C9">
      <w:pPr>
        <w:pBdr>
          <w:top w:val="nil"/>
          <w:left w:val="nil"/>
          <w:bottom w:val="nil"/>
          <w:right w:val="nil"/>
          <w:between w:val="nil"/>
        </w:pBdr>
        <w:spacing w:before="120" w:after="120"/>
        <w:ind w:left="691" w:hanging="691"/>
        <w:jc w:val="both"/>
        <w:rPr>
          <w:color w:val="000000"/>
          <w:sz w:val="22"/>
        </w:rPr>
      </w:pPr>
      <w:r>
        <w:rPr>
          <w:color w:val="000000"/>
          <w:sz w:val="22"/>
        </w:rPr>
        <w:t>3.</w:t>
      </w:r>
      <w:r w:rsidR="00917ADE">
        <w:rPr>
          <w:color w:val="000000"/>
          <w:sz w:val="22"/>
        </w:rPr>
        <w:t>3</w:t>
      </w:r>
      <w:r>
        <w:rPr>
          <w:color w:val="000000"/>
          <w:sz w:val="22"/>
        </w:rPr>
        <w:tab/>
        <w:t>The Contractor’s obligation to pay invoices to subcontractors providing products/services in connection with this Contract, as well as the audit; confidentiality; document retention; patents, copyrights &amp; intellectual property; warranty; indemnification obligations; and limitations of liability under this Contract; and any other obligations specifically identified, shall survive expiration or termination of the Contract.</w:t>
      </w:r>
    </w:p>
    <w:p w14:paraId="174CD903" w14:textId="77777777" w:rsidR="00B25C17" w:rsidRDefault="003D58C9" w:rsidP="00A053C2">
      <w:pPr>
        <w:pBdr>
          <w:top w:val="nil"/>
          <w:left w:val="nil"/>
          <w:bottom w:val="nil"/>
          <w:right w:val="nil"/>
          <w:between w:val="nil"/>
        </w:pBdr>
        <w:tabs>
          <w:tab w:val="left" w:pos="480"/>
        </w:tabs>
        <w:spacing w:before="120" w:after="120"/>
        <w:ind w:left="965" w:hanging="965"/>
        <w:rPr>
          <w:b/>
          <w:color w:val="000000"/>
          <w:sz w:val="22"/>
        </w:rPr>
      </w:pPr>
      <w:bookmarkStart w:id="226" w:name="_heading=h.zu0gcz" w:colFirst="0" w:colLast="0"/>
      <w:bookmarkEnd w:id="226"/>
      <w:r>
        <w:rPr>
          <w:b/>
          <w:color w:val="000000"/>
          <w:sz w:val="22"/>
        </w:rPr>
        <w:t>4.</w:t>
      </w:r>
      <w:r>
        <w:rPr>
          <w:b/>
          <w:color w:val="000000"/>
          <w:sz w:val="22"/>
        </w:rPr>
        <w:tab/>
        <w:t>Consideration and Payment</w:t>
      </w:r>
    </w:p>
    <w:p w14:paraId="7A2E048E" w14:textId="58931716" w:rsidR="00B25C17" w:rsidRDefault="003D58C9">
      <w:pPr>
        <w:pBdr>
          <w:top w:val="nil"/>
          <w:left w:val="nil"/>
          <w:bottom w:val="nil"/>
          <w:right w:val="nil"/>
          <w:between w:val="nil"/>
        </w:pBdr>
        <w:spacing w:before="120" w:after="120"/>
        <w:ind w:left="691" w:hanging="691"/>
        <w:jc w:val="both"/>
        <w:rPr>
          <w:color w:val="000000"/>
          <w:sz w:val="22"/>
        </w:rPr>
      </w:pPr>
      <w:r>
        <w:rPr>
          <w:color w:val="000000"/>
          <w:sz w:val="22"/>
        </w:rPr>
        <w:t>4.1</w:t>
      </w:r>
      <w:r>
        <w:rPr>
          <w:color w:val="000000"/>
          <w:sz w:val="22"/>
        </w:rPr>
        <w:tab/>
        <w:t xml:space="preserve">In consideration of the satisfactory performance of the work set forth in this Contract, the </w:t>
      </w:r>
      <w:r w:rsidR="00060376">
        <w:rPr>
          <w:color w:val="000000"/>
          <w:sz w:val="22"/>
        </w:rPr>
        <w:t>CEDSS</w:t>
      </w:r>
      <w:r>
        <w:rPr>
          <w:color w:val="000000"/>
          <w:sz w:val="22"/>
        </w:rPr>
        <w:t xml:space="preserve"> shall pay the Contractor in accordance with the terms of this Contract and at the prices quoted in the Financial Proposal. Unless properly modified (see above Section 2), payment to the Contractor pursuant to this Contract, including the Initial Term and any Renewal Term, shall not exceed the Contracted amount.</w:t>
      </w:r>
    </w:p>
    <w:p w14:paraId="5271ABD4" w14:textId="77777777" w:rsidR="00B25C17" w:rsidRDefault="003D58C9">
      <w:pPr>
        <w:pBdr>
          <w:top w:val="nil"/>
          <w:left w:val="nil"/>
          <w:bottom w:val="nil"/>
          <w:right w:val="nil"/>
          <w:between w:val="nil"/>
        </w:pBdr>
        <w:spacing w:before="120" w:after="120"/>
        <w:ind w:left="691"/>
        <w:jc w:val="both"/>
        <w:rPr>
          <w:color w:val="000000"/>
          <w:sz w:val="22"/>
        </w:rPr>
      </w:pPr>
      <w:r>
        <w:rPr>
          <w:color w:val="000000"/>
          <w:sz w:val="22"/>
        </w:rPr>
        <w:t>The total payment under a fixed price Contract or the fixed price element of a combined fixed price – time and materials Contract shall be the firm fixed price submitted by the Contractor in its Financial Proposal.</w:t>
      </w:r>
    </w:p>
    <w:p w14:paraId="6DD9C1C0" w14:textId="77777777" w:rsidR="00B25C17" w:rsidRDefault="003D58C9">
      <w:pPr>
        <w:pBdr>
          <w:top w:val="nil"/>
          <w:left w:val="nil"/>
          <w:bottom w:val="nil"/>
          <w:right w:val="nil"/>
          <w:between w:val="nil"/>
        </w:pBdr>
        <w:spacing w:before="120" w:after="120"/>
        <w:ind w:left="691" w:hanging="691"/>
        <w:jc w:val="both"/>
        <w:rPr>
          <w:color w:val="000000"/>
          <w:sz w:val="22"/>
        </w:rPr>
      </w:pPr>
      <w:r>
        <w:rPr>
          <w:color w:val="000000"/>
          <w:sz w:val="22"/>
        </w:rPr>
        <w:t>4.2</w:t>
      </w:r>
      <w:r>
        <w:rPr>
          <w:color w:val="000000"/>
          <w:sz w:val="22"/>
        </w:rPr>
        <w:tab/>
        <w:t xml:space="preserve">Unless a payment is unauthorized, deferred, delayed, or set-off under COMAR 21.02.07, payments to the Contractor pursuant to this Contract shall be made no later than 30 days after the </w:t>
      </w:r>
      <w:r w:rsidR="00312758">
        <w:rPr>
          <w:color w:val="000000"/>
          <w:sz w:val="22"/>
        </w:rPr>
        <w:t>CEDSS</w:t>
      </w:r>
      <w:r>
        <w:rPr>
          <w:color w:val="000000"/>
          <w:sz w:val="22"/>
        </w:rPr>
        <w:t>’s receipt of a proper invoice from the Contractor as required by RFP section 3.3.</w:t>
      </w:r>
    </w:p>
    <w:p w14:paraId="55EAC581" w14:textId="77777777" w:rsidR="00B25C17" w:rsidRDefault="003D58C9" w:rsidP="00A053C2">
      <w:pPr>
        <w:pBdr>
          <w:top w:val="nil"/>
          <w:left w:val="nil"/>
          <w:bottom w:val="nil"/>
          <w:right w:val="nil"/>
          <w:between w:val="nil"/>
        </w:pBdr>
        <w:spacing w:before="120" w:after="120"/>
        <w:ind w:left="720"/>
        <w:rPr>
          <w:color w:val="000000"/>
          <w:sz w:val="22"/>
        </w:rPr>
      </w:pPr>
      <w:r>
        <w:rPr>
          <w:color w:val="000000"/>
          <w:sz w:val="22"/>
        </w:rPr>
        <w:lastRenderedPageBreak/>
        <w:t>The Contractor may be eligible to receive late payment interest at the rate of 9% per annum if:</w:t>
      </w:r>
    </w:p>
    <w:p w14:paraId="2AA7CF4A" w14:textId="77777777" w:rsidR="00B25C17" w:rsidRDefault="003D58C9" w:rsidP="00A053C2">
      <w:pPr>
        <w:pBdr>
          <w:top w:val="nil"/>
          <w:left w:val="nil"/>
          <w:bottom w:val="nil"/>
          <w:right w:val="nil"/>
          <w:between w:val="nil"/>
        </w:pBdr>
        <w:spacing w:before="120" w:after="120"/>
        <w:ind w:left="1440" w:hanging="360"/>
        <w:jc w:val="both"/>
        <w:rPr>
          <w:color w:val="000000"/>
          <w:sz w:val="22"/>
        </w:rPr>
      </w:pPr>
      <w:r>
        <w:rPr>
          <w:color w:val="000000"/>
          <w:sz w:val="22"/>
        </w:rPr>
        <w:t>(1) The Contractor submits an invoice for the late payment interest within thirty days after the date of the State’s payment of the amount on which the interest accrued; and</w:t>
      </w:r>
    </w:p>
    <w:p w14:paraId="02C8132B" w14:textId="77777777" w:rsidR="00B25C17" w:rsidRDefault="003D58C9" w:rsidP="00A053C2">
      <w:pPr>
        <w:pBdr>
          <w:top w:val="nil"/>
          <w:left w:val="nil"/>
          <w:bottom w:val="nil"/>
          <w:right w:val="nil"/>
          <w:between w:val="nil"/>
        </w:pBdr>
        <w:spacing w:before="120" w:after="120"/>
        <w:ind w:left="1440" w:hanging="360"/>
        <w:jc w:val="both"/>
        <w:rPr>
          <w:color w:val="000000"/>
          <w:sz w:val="22"/>
        </w:rPr>
      </w:pPr>
      <w:r>
        <w:rPr>
          <w:color w:val="000000"/>
          <w:sz w:val="22"/>
        </w:rPr>
        <w:t>(2) A contract claim has not been filed under State Finance and Procurement Article, Title 15, Subtitle 2, Annotated Code of Maryland.</w:t>
      </w:r>
    </w:p>
    <w:p w14:paraId="5093FE76" w14:textId="77777777" w:rsidR="00B25C17" w:rsidRDefault="003D58C9" w:rsidP="00A053C2">
      <w:pPr>
        <w:pBdr>
          <w:top w:val="nil"/>
          <w:left w:val="nil"/>
          <w:bottom w:val="nil"/>
          <w:right w:val="nil"/>
          <w:between w:val="nil"/>
        </w:pBdr>
        <w:spacing w:before="120" w:after="120"/>
        <w:ind w:left="720"/>
        <w:jc w:val="both"/>
        <w:rPr>
          <w:color w:val="000000"/>
          <w:sz w:val="22"/>
        </w:rPr>
      </w:pPr>
      <w:r>
        <w:rPr>
          <w:color w:val="000000"/>
          <w:sz w:val="22"/>
        </w:rPr>
        <w:t>The State is not liable for interest:</w:t>
      </w:r>
    </w:p>
    <w:p w14:paraId="5895C44B" w14:textId="77777777" w:rsidR="00B25C17" w:rsidRDefault="003D58C9" w:rsidP="00A053C2">
      <w:pPr>
        <w:pBdr>
          <w:top w:val="nil"/>
          <w:left w:val="nil"/>
          <w:bottom w:val="nil"/>
          <w:right w:val="nil"/>
          <w:between w:val="nil"/>
        </w:pBdr>
        <w:spacing w:before="120" w:after="120"/>
        <w:ind w:left="1440" w:hanging="360"/>
        <w:jc w:val="both"/>
        <w:rPr>
          <w:color w:val="000000"/>
          <w:sz w:val="22"/>
        </w:rPr>
      </w:pPr>
      <w:r>
        <w:rPr>
          <w:color w:val="000000"/>
          <w:sz w:val="22"/>
        </w:rPr>
        <w:t>(1) Accruing more than one year after the 31st day after the agency receives the proper invoice; or</w:t>
      </w:r>
    </w:p>
    <w:p w14:paraId="04985069" w14:textId="77777777" w:rsidR="00B25C17" w:rsidRDefault="003D58C9" w:rsidP="00A053C2">
      <w:pPr>
        <w:pBdr>
          <w:top w:val="nil"/>
          <w:left w:val="nil"/>
          <w:bottom w:val="nil"/>
          <w:right w:val="nil"/>
          <w:between w:val="nil"/>
        </w:pBdr>
        <w:spacing w:before="120" w:after="120"/>
        <w:ind w:left="1440" w:hanging="360"/>
        <w:jc w:val="both"/>
        <w:rPr>
          <w:color w:val="000000"/>
          <w:sz w:val="22"/>
        </w:rPr>
      </w:pPr>
      <w:r>
        <w:rPr>
          <w:color w:val="000000"/>
          <w:sz w:val="22"/>
        </w:rPr>
        <w:t>(2) On any amount representing unpaid interest. Charges for late payment of invoices are authorized only as prescribed by Title 15, Subtitle 1, of the State Finance and Procurement Article, Annotated Code of Maryland, or by the Public Service Commission of Maryland with respect to regulated public utilities, as applicable.</w:t>
      </w:r>
    </w:p>
    <w:p w14:paraId="6251737B" w14:textId="77777777" w:rsidR="00B25C17" w:rsidRDefault="003D58C9" w:rsidP="00A053C2">
      <w:pPr>
        <w:pBdr>
          <w:top w:val="nil"/>
          <w:left w:val="nil"/>
          <w:bottom w:val="nil"/>
          <w:right w:val="nil"/>
          <w:between w:val="nil"/>
        </w:pBdr>
        <w:spacing w:before="120" w:after="120"/>
        <w:ind w:left="1080"/>
        <w:jc w:val="both"/>
        <w:rPr>
          <w:color w:val="000000"/>
          <w:sz w:val="22"/>
        </w:rPr>
      </w:pPr>
      <w:r>
        <w:rPr>
          <w:color w:val="000000"/>
          <w:sz w:val="22"/>
        </w:rPr>
        <w:t>Final payment under this Contract will not be made until after certification is received from the Comptroller of the State that all taxes have been paid.</w:t>
      </w:r>
    </w:p>
    <w:p w14:paraId="69C81D62" w14:textId="77777777" w:rsidR="00B25C17" w:rsidRDefault="003D58C9" w:rsidP="00A053C2">
      <w:pPr>
        <w:pBdr>
          <w:top w:val="nil"/>
          <w:left w:val="nil"/>
          <w:bottom w:val="nil"/>
          <w:right w:val="nil"/>
          <w:between w:val="nil"/>
        </w:pBdr>
        <w:spacing w:before="120" w:after="120"/>
        <w:ind w:left="1080"/>
        <w:jc w:val="both"/>
        <w:rPr>
          <w:color w:val="000000"/>
          <w:sz w:val="22"/>
        </w:rPr>
      </w:pPr>
      <w:r>
        <w:rPr>
          <w:color w:val="000000"/>
          <w:sz w:val="22"/>
        </w:rPr>
        <w:t>Electronic funds transfer shall be used by the State to pay Contractor pursuant to this Contract and any other State payments due Contractor unless the State Comptroller’s Office grants Contractor an exemption.</w:t>
      </w:r>
    </w:p>
    <w:p w14:paraId="3D1C216D" w14:textId="77777777" w:rsidR="00B25C17" w:rsidRDefault="003D58C9">
      <w:pPr>
        <w:pBdr>
          <w:top w:val="nil"/>
          <w:left w:val="nil"/>
          <w:bottom w:val="nil"/>
          <w:right w:val="nil"/>
          <w:between w:val="nil"/>
        </w:pBdr>
        <w:spacing w:before="120" w:after="120"/>
        <w:ind w:left="691" w:hanging="691"/>
        <w:jc w:val="both"/>
        <w:rPr>
          <w:color w:val="000000"/>
          <w:sz w:val="22"/>
        </w:rPr>
      </w:pPr>
      <w:r>
        <w:rPr>
          <w:color w:val="000000"/>
          <w:sz w:val="22"/>
        </w:rPr>
        <w:t>4.3</w:t>
      </w:r>
      <w:r>
        <w:rPr>
          <w:color w:val="000000"/>
          <w:sz w:val="22"/>
        </w:rPr>
        <w:tab/>
        <w:t>In addition to any other available remedies, if, in the opinion of the Procurement Officer, the Contractor fails to perform in a satisfactory and timely manner, the Procurement Officer may refuse or limit approval of any invoice for payment, and may cause payments to the Contractor to be reduced or withheld until such time as the Contractor meets performance standards as established by the Procurement Officer.</w:t>
      </w:r>
    </w:p>
    <w:p w14:paraId="7B3B30DB" w14:textId="77777777" w:rsidR="00B25C17" w:rsidRDefault="003D58C9">
      <w:pPr>
        <w:pBdr>
          <w:top w:val="nil"/>
          <w:left w:val="nil"/>
          <w:bottom w:val="nil"/>
          <w:right w:val="nil"/>
          <w:between w:val="nil"/>
        </w:pBdr>
        <w:spacing w:before="120" w:after="120"/>
        <w:ind w:left="691" w:hanging="691"/>
        <w:jc w:val="both"/>
        <w:rPr>
          <w:color w:val="000000"/>
          <w:sz w:val="22"/>
        </w:rPr>
      </w:pPr>
      <w:r>
        <w:rPr>
          <w:color w:val="000000"/>
          <w:sz w:val="22"/>
        </w:rPr>
        <w:t>4.4</w:t>
      </w:r>
      <w:r>
        <w:rPr>
          <w:color w:val="000000"/>
          <w:sz w:val="22"/>
        </w:rPr>
        <w:tab/>
        <w:t xml:space="preserve">Payment of an invoice by the </w:t>
      </w:r>
      <w:r w:rsidR="00312758">
        <w:rPr>
          <w:color w:val="000000"/>
          <w:sz w:val="22"/>
        </w:rPr>
        <w:t>CEDSS</w:t>
      </w:r>
      <w:r>
        <w:rPr>
          <w:color w:val="000000"/>
          <w:sz w:val="22"/>
        </w:rPr>
        <w:t xml:space="preserve"> is not evidence that services were rendered as required under this Contract.</w:t>
      </w:r>
    </w:p>
    <w:p w14:paraId="28CE2EBB" w14:textId="77777777" w:rsidR="00B25C17" w:rsidRDefault="003D58C9" w:rsidP="00A053C2">
      <w:pPr>
        <w:pBdr>
          <w:top w:val="nil"/>
          <w:left w:val="nil"/>
          <w:bottom w:val="nil"/>
          <w:right w:val="nil"/>
          <w:between w:val="nil"/>
        </w:pBdr>
        <w:tabs>
          <w:tab w:val="left" w:pos="480"/>
        </w:tabs>
        <w:spacing w:before="120" w:after="120"/>
        <w:ind w:left="965" w:hanging="965"/>
        <w:rPr>
          <w:b/>
          <w:color w:val="000000"/>
          <w:sz w:val="22"/>
        </w:rPr>
      </w:pPr>
      <w:bookmarkStart w:id="227" w:name="_heading=h.3jtnz0s" w:colFirst="0" w:colLast="0"/>
      <w:bookmarkEnd w:id="227"/>
      <w:r>
        <w:rPr>
          <w:b/>
          <w:color w:val="000000"/>
          <w:sz w:val="22"/>
        </w:rPr>
        <w:t>5.</w:t>
      </w:r>
      <w:r>
        <w:rPr>
          <w:b/>
          <w:color w:val="000000"/>
          <w:sz w:val="22"/>
        </w:rPr>
        <w:tab/>
        <w:t>Rights to Records</w:t>
      </w:r>
    </w:p>
    <w:p w14:paraId="08E38870" w14:textId="77777777" w:rsidR="00B25C17" w:rsidRDefault="003D58C9">
      <w:pPr>
        <w:pBdr>
          <w:top w:val="nil"/>
          <w:left w:val="nil"/>
          <w:bottom w:val="nil"/>
          <w:right w:val="nil"/>
          <w:between w:val="nil"/>
        </w:pBdr>
        <w:spacing w:before="120" w:after="120"/>
        <w:ind w:left="691" w:hanging="691"/>
        <w:jc w:val="both"/>
        <w:rPr>
          <w:color w:val="000000"/>
          <w:sz w:val="22"/>
        </w:rPr>
      </w:pPr>
      <w:r>
        <w:rPr>
          <w:color w:val="000000"/>
          <w:sz w:val="22"/>
        </w:rPr>
        <w:t>5.1</w:t>
      </w:r>
      <w:r>
        <w:rPr>
          <w:color w:val="000000"/>
          <w:sz w:val="22"/>
        </w:rPr>
        <w:tab/>
        <w:t>The Contractor agrees that all documents and materials including, but not limited to, software, reports, drawings, studies, specifications, estimates, tests, maps, photographs, designs, graphics, mechanical, artwork, computations, and data prepared by the Contractor for purposes of this Contract shall be the sole property of the State and shall be available to the State at any time. The State shall have the right to use the same without restriction and without compensation to the Contractor other than that specifically provided by this Contract.</w:t>
      </w:r>
    </w:p>
    <w:p w14:paraId="1BF5F5A0" w14:textId="77777777" w:rsidR="00B25C17" w:rsidRDefault="003D58C9">
      <w:pPr>
        <w:pBdr>
          <w:top w:val="nil"/>
          <w:left w:val="nil"/>
          <w:bottom w:val="nil"/>
          <w:right w:val="nil"/>
          <w:between w:val="nil"/>
        </w:pBdr>
        <w:spacing w:before="120" w:after="120"/>
        <w:ind w:left="691" w:hanging="691"/>
        <w:jc w:val="both"/>
        <w:rPr>
          <w:color w:val="000000"/>
          <w:sz w:val="22"/>
        </w:rPr>
      </w:pPr>
      <w:r>
        <w:rPr>
          <w:color w:val="000000"/>
          <w:sz w:val="22"/>
        </w:rPr>
        <w:t>5.2</w:t>
      </w:r>
      <w:r>
        <w:rPr>
          <w:color w:val="000000"/>
          <w:sz w:val="22"/>
        </w:rPr>
        <w:tab/>
        <w:t xml:space="preserve">The Contractor agrees that at all times during the term of this Contract and thereafter, works created as a Deliverable under this Contract (as defined in </w:t>
      </w:r>
      <w:r>
        <w:rPr>
          <w:b/>
          <w:color w:val="000000"/>
          <w:sz w:val="22"/>
        </w:rPr>
        <w:t>Section 7.2</w:t>
      </w:r>
      <w:r>
        <w:rPr>
          <w:color w:val="000000"/>
          <w:sz w:val="22"/>
        </w:rPr>
        <w:t>), and services performed under this Contract shall be “works made for hire” as that term is interpreted under U.S. copyright law. To the extent that any products created as a Deliverable under this Contract are not works made for hire for the State, the Contractor hereby relinquishes, transfers, and assigns to the State all of its rights, title, and interest (including all intellectual property rights) to all such products created under this Contract, and will cooperate reasonably with the State in effectuating and registering any necessary assignments.</w:t>
      </w:r>
    </w:p>
    <w:p w14:paraId="45DCB2CC" w14:textId="77777777" w:rsidR="00B25C17" w:rsidRDefault="003D58C9">
      <w:pPr>
        <w:pBdr>
          <w:top w:val="nil"/>
          <w:left w:val="nil"/>
          <w:bottom w:val="nil"/>
          <w:right w:val="nil"/>
          <w:between w:val="nil"/>
        </w:pBdr>
        <w:spacing w:before="120" w:after="120"/>
        <w:ind w:left="691" w:hanging="691"/>
        <w:jc w:val="both"/>
        <w:rPr>
          <w:color w:val="000000"/>
          <w:sz w:val="22"/>
        </w:rPr>
      </w:pPr>
      <w:r>
        <w:rPr>
          <w:color w:val="000000"/>
          <w:sz w:val="22"/>
        </w:rPr>
        <w:t>5.3</w:t>
      </w:r>
      <w:r>
        <w:rPr>
          <w:color w:val="000000"/>
          <w:sz w:val="22"/>
        </w:rPr>
        <w:tab/>
        <w:t>The Contractor shall report to the Contract Monitor, promptly and in written detail, each notice or claim of copyright infringement received by the Contractor with respect to all data delivered under this Contract.</w:t>
      </w:r>
    </w:p>
    <w:p w14:paraId="3EC41460" w14:textId="77777777" w:rsidR="00B25C17" w:rsidRDefault="003D58C9">
      <w:pPr>
        <w:pBdr>
          <w:top w:val="nil"/>
          <w:left w:val="nil"/>
          <w:bottom w:val="nil"/>
          <w:right w:val="nil"/>
          <w:between w:val="nil"/>
        </w:pBdr>
        <w:spacing w:before="120" w:after="120"/>
        <w:ind w:left="691" w:hanging="691"/>
        <w:jc w:val="both"/>
        <w:rPr>
          <w:color w:val="000000"/>
          <w:sz w:val="22"/>
        </w:rPr>
      </w:pPr>
      <w:r>
        <w:rPr>
          <w:color w:val="000000"/>
          <w:sz w:val="22"/>
        </w:rPr>
        <w:lastRenderedPageBreak/>
        <w:t>5.4</w:t>
      </w:r>
      <w:r>
        <w:rPr>
          <w:color w:val="000000"/>
          <w:sz w:val="22"/>
        </w:rPr>
        <w:tab/>
        <w:t>The Contractor shall not affix any restrictive markings upon any data, documentation, or other materials provided to the State hereunder and if such markings are affixed, the State shall have the right at any time to modify, remove, obliterate, or ignore such warnings.</w:t>
      </w:r>
    </w:p>
    <w:p w14:paraId="034E7FAB" w14:textId="77777777" w:rsidR="00B25C17" w:rsidRDefault="003D58C9">
      <w:pPr>
        <w:pBdr>
          <w:top w:val="nil"/>
          <w:left w:val="nil"/>
          <w:bottom w:val="nil"/>
          <w:right w:val="nil"/>
          <w:between w:val="nil"/>
        </w:pBdr>
        <w:spacing w:before="120" w:after="120"/>
        <w:ind w:left="691" w:hanging="691"/>
        <w:jc w:val="both"/>
        <w:rPr>
          <w:color w:val="000000"/>
          <w:sz w:val="22"/>
        </w:rPr>
      </w:pPr>
      <w:r>
        <w:rPr>
          <w:color w:val="000000"/>
          <w:sz w:val="22"/>
        </w:rPr>
        <w:t>5.5</w:t>
      </w:r>
      <w:r>
        <w:rPr>
          <w:color w:val="000000"/>
          <w:sz w:val="22"/>
        </w:rPr>
        <w:tab/>
        <w:t>Upon termination or expiration of the Contract, the Contractor, at its own expense, shall deliver any equipment, software or other property provided by the State to the place designated by the Procurement Officer.</w:t>
      </w:r>
    </w:p>
    <w:p w14:paraId="75847FF6" w14:textId="77777777" w:rsidR="00B25C17" w:rsidRDefault="003D58C9" w:rsidP="00A053C2">
      <w:pPr>
        <w:pBdr>
          <w:top w:val="nil"/>
          <w:left w:val="nil"/>
          <w:bottom w:val="nil"/>
          <w:right w:val="nil"/>
          <w:between w:val="nil"/>
        </w:pBdr>
        <w:tabs>
          <w:tab w:val="left" w:pos="480"/>
        </w:tabs>
        <w:spacing w:before="120" w:after="120"/>
        <w:ind w:left="965" w:hanging="965"/>
        <w:rPr>
          <w:b/>
          <w:color w:val="000000"/>
          <w:sz w:val="22"/>
        </w:rPr>
      </w:pPr>
      <w:bookmarkStart w:id="228" w:name="_heading=h.1yyy98l" w:colFirst="0" w:colLast="0"/>
      <w:bookmarkEnd w:id="228"/>
      <w:r>
        <w:rPr>
          <w:b/>
          <w:color w:val="000000"/>
          <w:sz w:val="22"/>
        </w:rPr>
        <w:t>6.</w:t>
      </w:r>
      <w:r>
        <w:rPr>
          <w:b/>
          <w:color w:val="000000"/>
          <w:sz w:val="22"/>
        </w:rPr>
        <w:tab/>
        <w:t>Exclusive Use</w:t>
      </w:r>
    </w:p>
    <w:p w14:paraId="772DED16" w14:textId="77777777" w:rsidR="00B25C17" w:rsidRDefault="003D58C9">
      <w:pPr>
        <w:pBdr>
          <w:top w:val="nil"/>
          <w:left w:val="nil"/>
          <w:bottom w:val="nil"/>
          <w:right w:val="nil"/>
          <w:between w:val="nil"/>
        </w:pBdr>
        <w:spacing w:before="120" w:after="120"/>
        <w:ind w:left="691" w:hanging="691"/>
        <w:jc w:val="both"/>
        <w:rPr>
          <w:color w:val="000000"/>
          <w:sz w:val="22"/>
        </w:rPr>
      </w:pPr>
      <w:r>
        <w:rPr>
          <w:color w:val="000000"/>
          <w:sz w:val="22"/>
        </w:rPr>
        <w:t>6.1</w:t>
      </w:r>
      <w:r>
        <w:rPr>
          <w:color w:val="000000"/>
          <w:sz w:val="22"/>
        </w:rPr>
        <w:tab/>
        <w:t>The State shall have the exclusive right to use, duplicate, and disclose any data, information, documents, records, or results, in whole or in part, in any manner for any purpose whatsoever, that may be created or generated by the Contractor in connection with this Contract. If any material, including software, is capable of being copyrighted, the State shall be the copyright owner and Contractor may copyright material connected with this project only with the express written approval of the State.</w:t>
      </w:r>
    </w:p>
    <w:p w14:paraId="37ED6B57" w14:textId="77777777" w:rsidR="00B25C17" w:rsidRDefault="003D58C9">
      <w:pPr>
        <w:pBdr>
          <w:top w:val="nil"/>
          <w:left w:val="nil"/>
          <w:bottom w:val="nil"/>
          <w:right w:val="nil"/>
          <w:between w:val="nil"/>
        </w:pBdr>
        <w:spacing w:before="120" w:after="120"/>
        <w:ind w:left="691" w:hanging="691"/>
        <w:jc w:val="both"/>
        <w:rPr>
          <w:color w:val="000000"/>
          <w:sz w:val="22"/>
        </w:rPr>
      </w:pPr>
      <w:r>
        <w:rPr>
          <w:color w:val="000000"/>
          <w:sz w:val="22"/>
        </w:rPr>
        <w:t>6.2</w:t>
      </w:r>
      <w:r>
        <w:rPr>
          <w:color w:val="000000"/>
          <w:sz w:val="22"/>
        </w:rPr>
        <w:tab/>
        <w:t xml:space="preserve">Except as may otherwise be set forth in this Contract, Contractor shall not use, sell, sub-lease, assign, give, or otherwise transfer to any third party any other information or material provided to Contractor by the </w:t>
      </w:r>
      <w:r w:rsidR="00312758">
        <w:rPr>
          <w:color w:val="000000"/>
          <w:sz w:val="22"/>
        </w:rPr>
        <w:t>CEDSS</w:t>
      </w:r>
      <w:r>
        <w:rPr>
          <w:color w:val="000000"/>
          <w:sz w:val="22"/>
        </w:rPr>
        <w:t xml:space="preserve"> or developed by Contractor relating to the Contract, except as provided for in </w:t>
      </w:r>
      <w:r>
        <w:rPr>
          <w:b/>
          <w:color w:val="000000"/>
          <w:sz w:val="22"/>
        </w:rPr>
        <w:t>Section 8</w:t>
      </w:r>
      <w:r>
        <w:rPr>
          <w:color w:val="000000"/>
          <w:sz w:val="22"/>
        </w:rPr>
        <w:t xml:space="preserve">. </w:t>
      </w:r>
      <w:r>
        <w:rPr>
          <w:b/>
          <w:color w:val="000000"/>
          <w:sz w:val="22"/>
        </w:rPr>
        <w:t>Confidential or Proprietary Information and Documentation</w:t>
      </w:r>
      <w:r>
        <w:rPr>
          <w:color w:val="000000"/>
          <w:sz w:val="22"/>
        </w:rPr>
        <w:t>.</w:t>
      </w:r>
    </w:p>
    <w:p w14:paraId="2A3BB64F" w14:textId="77777777" w:rsidR="00B25C17" w:rsidRDefault="003D58C9" w:rsidP="00A053C2">
      <w:pPr>
        <w:pBdr>
          <w:top w:val="nil"/>
          <w:left w:val="nil"/>
          <w:bottom w:val="nil"/>
          <w:right w:val="nil"/>
          <w:between w:val="nil"/>
        </w:pBdr>
        <w:tabs>
          <w:tab w:val="left" w:pos="480"/>
        </w:tabs>
        <w:spacing w:before="120" w:after="120"/>
        <w:ind w:left="965" w:hanging="965"/>
        <w:rPr>
          <w:b/>
          <w:color w:val="000000"/>
          <w:sz w:val="22"/>
        </w:rPr>
      </w:pPr>
      <w:bookmarkStart w:id="229" w:name="_heading=h.4iylrwe" w:colFirst="0" w:colLast="0"/>
      <w:bookmarkEnd w:id="229"/>
      <w:r>
        <w:rPr>
          <w:b/>
          <w:color w:val="000000"/>
          <w:sz w:val="22"/>
        </w:rPr>
        <w:t>7.</w:t>
      </w:r>
      <w:r>
        <w:rPr>
          <w:b/>
          <w:color w:val="000000"/>
          <w:sz w:val="22"/>
        </w:rPr>
        <w:tab/>
        <w:t>Patents, Copyrights, and Intellectual Property</w:t>
      </w:r>
    </w:p>
    <w:p w14:paraId="4FCDB609" w14:textId="06F6A34D" w:rsidR="00B25C17" w:rsidRDefault="003D58C9">
      <w:pPr>
        <w:pBdr>
          <w:top w:val="nil"/>
          <w:left w:val="nil"/>
          <w:bottom w:val="nil"/>
          <w:right w:val="nil"/>
          <w:between w:val="nil"/>
        </w:pBdr>
        <w:spacing w:before="120" w:after="120"/>
        <w:ind w:left="691" w:hanging="691"/>
        <w:jc w:val="both"/>
        <w:rPr>
          <w:color w:val="000000"/>
          <w:sz w:val="22"/>
        </w:rPr>
      </w:pPr>
      <w:r>
        <w:rPr>
          <w:color w:val="000000"/>
          <w:sz w:val="22"/>
        </w:rPr>
        <w:t>7.1</w:t>
      </w:r>
      <w:r>
        <w:rPr>
          <w:color w:val="000000"/>
          <w:sz w:val="22"/>
        </w:rPr>
        <w:tab/>
        <w:t>All copyrights, patents, trademarks, trade secrets, and any other intellectual property rights existing prior to the Effective Date of this Contract shall belong to the party that owned such rights immediately prior to the Effective Date (“Pre-Existing Intellectual Property”). If any design, device, material, process, or other item provided by Contractor is covered by a patent or copyright or which is proprietary to or a trade secret of another, the Contractor shall obtain the necessary permission or license to permit the State to use such item or items pursuant to its rights granted under the Contract.</w:t>
      </w:r>
    </w:p>
    <w:p w14:paraId="21CD6019" w14:textId="77777777" w:rsidR="00B25C17" w:rsidRDefault="003D58C9">
      <w:pPr>
        <w:pBdr>
          <w:top w:val="nil"/>
          <w:left w:val="nil"/>
          <w:bottom w:val="nil"/>
          <w:right w:val="nil"/>
          <w:between w:val="nil"/>
        </w:pBdr>
        <w:spacing w:before="120" w:after="120"/>
        <w:ind w:left="691" w:hanging="691"/>
        <w:jc w:val="both"/>
        <w:rPr>
          <w:color w:val="000000"/>
          <w:sz w:val="22"/>
        </w:rPr>
      </w:pPr>
      <w:r>
        <w:rPr>
          <w:color w:val="000000"/>
          <w:sz w:val="22"/>
        </w:rPr>
        <w:t>7.2</w:t>
      </w:r>
      <w:r>
        <w:rPr>
          <w:color w:val="000000"/>
          <w:sz w:val="22"/>
        </w:rPr>
        <w:tab/>
        <w:t xml:space="preserve">Except for (1) information created or otherwise owned by the </w:t>
      </w:r>
      <w:r w:rsidR="00312758">
        <w:rPr>
          <w:color w:val="000000"/>
          <w:sz w:val="22"/>
        </w:rPr>
        <w:t>CEDSS</w:t>
      </w:r>
      <w:r>
        <w:rPr>
          <w:color w:val="000000"/>
          <w:sz w:val="22"/>
        </w:rPr>
        <w:t xml:space="preserve"> or licensed by the </w:t>
      </w:r>
      <w:r w:rsidR="00312758">
        <w:rPr>
          <w:color w:val="000000"/>
          <w:sz w:val="22"/>
        </w:rPr>
        <w:t>CEDSS</w:t>
      </w:r>
      <w:r>
        <w:rPr>
          <w:color w:val="000000"/>
          <w:sz w:val="22"/>
        </w:rPr>
        <w:t xml:space="preserve"> from third parties, including all information provided by the </w:t>
      </w:r>
      <w:r w:rsidR="00312758">
        <w:rPr>
          <w:color w:val="000000"/>
          <w:sz w:val="22"/>
        </w:rPr>
        <w:t>CEDSS</w:t>
      </w:r>
      <w:r>
        <w:rPr>
          <w:color w:val="000000"/>
          <w:sz w:val="22"/>
        </w:rPr>
        <w:t xml:space="preserve"> to Contractor; (2) materials created by Contractor or its subcontractor(s) specifically for the State under the Contract (“Deliverables”), except for any Contractor Pre-Existing Intellectual Property included therein; and (3) the license rights granted to the State, all right, title, and interest in the intellectual property embodied in the solution, including the know-how and methods by which the solution is provided and the processes that make up the solution, will belong solely and exclusively to Contractor and its licensors, and the </w:t>
      </w:r>
      <w:r w:rsidR="00312758">
        <w:rPr>
          <w:color w:val="000000"/>
          <w:sz w:val="22"/>
        </w:rPr>
        <w:t>CEDSS</w:t>
      </w:r>
      <w:r>
        <w:rPr>
          <w:color w:val="000000"/>
          <w:sz w:val="22"/>
        </w:rPr>
        <w:t xml:space="preserve"> will have no rights to the same except as expressly granted in this Contract. Any SaaS Software developed by Contractor during the performance of the Contract will belong solely and exclusively to Contractor and its licensors. For all Software provided by the Contractor under the Contract, Contractor hereby grants to the State a nonexclusive, irrevocable, unlimited, perpetual, non-cancelable, and non-terminable right to use and make copies of the Software and any modifications to the Software. For all Contractor Pre-Existing Intellectual Property embedded in any Deliverables, Contractor grants to the State a license to use such Contractor Pre-Existing Intellectual Property in connection with its permitted use of such Deliverable. During the period between delivery of a Deliverable by Contractor and the date of payment therefore by the State in accordance with this Contract (including throughout the duration of any payment dispute discussions), subject to the terms and conditions contained herein, Contractor grants the State a royalty-free, non-exclusive, limited license to use such Deliverable and to use any Contractor Materials contained therein in accordance with this Contract.</w:t>
      </w:r>
    </w:p>
    <w:p w14:paraId="5EEC56FA" w14:textId="37982A35" w:rsidR="00B25C17" w:rsidRDefault="003D58C9">
      <w:pPr>
        <w:pBdr>
          <w:top w:val="nil"/>
          <w:left w:val="nil"/>
          <w:bottom w:val="nil"/>
          <w:right w:val="nil"/>
          <w:between w:val="nil"/>
        </w:pBdr>
        <w:spacing w:before="120" w:after="120"/>
        <w:ind w:left="691" w:hanging="691"/>
        <w:jc w:val="both"/>
        <w:rPr>
          <w:color w:val="000000"/>
          <w:sz w:val="22"/>
        </w:rPr>
      </w:pPr>
      <w:r>
        <w:rPr>
          <w:color w:val="000000"/>
          <w:sz w:val="22"/>
        </w:rPr>
        <w:lastRenderedPageBreak/>
        <w:t>7.3</w:t>
      </w:r>
      <w:r>
        <w:rPr>
          <w:color w:val="000000"/>
          <w:sz w:val="22"/>
        </w:rPr>
        <w:tab/>
        <w:t xml:space="preserve">Subject to the terms of </w:t>
      </w:r>
      <w:r>
        <w:rPr>
          <w:b/>
          <w:color w:val="000000"/>
          <w:sz w:val="22"/>
        </w:rPr>
        <w:t>Section 10</w:t>
      </w:r>
      <w:r>
        <w:rPr>
          <w:color w:val="000000"/>
          <w:sz w:val="22"/>
        </w:rPr>
        <w:t xml:space="preserve">, Contractor shall defend, indemnify and hold harmless the State and its agents and employees, from and against any and all claims, costs, losses, damages, liabilities, judgments and expenses (including without limitation reasonable attorneys’ fees) arising out of or in connection with any third party claim that the Contractor-provided products/services infringe, misappropriate or otherwise violate any third party intellectual property rights. Contractor shall not </w:t>
      </w:r>
      <w:proofErr w:type="gramStart"/>
      <w:r>
        <w:rPr>
          <w:color w:val="000000"/>
          <w:sz w:val="22"/>
        </w:rPr>
        <w:t>enter into</w:t>
      </w:r>
      <w:proofErr w:type="gramEnd"/>
      <w:r>
        <w:rPr>
          <w:color w:val="000000"/>
          <w:sz w:val="22"/>
        </w:rPr>
        <w:t xml:space="preserve"> any settlement involving third party claims that contains any admission of or stipulation to any guilt, fault, liability or wrongdoing by the State or that adversely affects the State’s rights or interests, without the State’s prior written consent.</w:t>
      </w:r>
    </w:p>
    <w:p w14:paraId="2BD1A1FE" w14:textId="77777777" w:rsidR="00B25C17" w:rsidRDefault="003D58C9">
      <w:pPr>
        <w:pBdr>
          <w:top w:val="nil"/>
          <w:left w:val="nil"/>
          <w:bottom w:val="nil"/>
          <w:right w:val="nil"/>
          <w:between w:val="nil"/>
        </w:pBdr>
        <w:spacing w:before="120" w:after="120"/>
        <w:ind w:left="691" w:hanging="691"/>
        <w:jc w:val="both"/>
        <w:rPr>
          <w:color w:val="000000"/>
          <w:sz w:val="22"/>
        </w:rPr>
      </w:pPr>
      <w:r>
        <w:rPr>
          <w:color w:val="000000"/>
          <w:sz w:val="22"/>
        </w:rPr>
        <w:t>7.4</w:t>
      </w:r>
      <w:r>
        <w:rPr>
          <w:color w:val="000000"/>
          <w:sz w:val="22"/>
        </w:rPr>
        <w:tab/>
        <w:t>Without limiting Contractor’s obligations under Section 5.3, if an infringement claim occurs, or if the State or the Contractor believes such a claim is likely to occur, Contractor (after consultation with the State and at no cost to the State): (a) shall procure for the State the right to continue using the allegedly infringing component or service in accordance with its rights under this Contract; or (b) replace or modify the allegedly infringing component or service so that it becomes non-infringing and remains compliant with all applicable specifications.</w:t>
      </w:r>
    </w:p>
    <w:p w14:paraId="244059B4" w14:textId="77777777" w:rsidR="00B25C17" w:rsidRDefault="003D58C9">
      <w:pPr>
        <w:pBdr>
          <w:top w:val="nil"/>
          <w:left w:val="nil"/>
          <w:bottom w:val="nil"/>
          <w:right w:val="nil"/>
          <w:between w:val="nil"/>
        </w:pBdr>
        <w:spacing w:before="120" w:after="120"/>
        <w:ind w:left="691" w:hanging="691"/>
        <w:jc w:val="both"/>
        <w:rPr>
          <w:color w:val="000000"/>
          <w:sz w:val="22"/>
        </w:rPr>
      </w:pPr>
      <w:r>
        <w:rPr>
          <w:color w:val="000000"/>
          <w:sz w:val="22"/>
        </w:rPr>
        <w:t>7.5</w:t>
      </w:r>
      <w:r>
        <w:rPr>
          <w:color w:val="000000"/>
          <w:sz w:val="22"/>
        </w:rPr>
        <w:tab/>
        <w:t>Except as otherwise provided herein, Contractor shall not acquire any right, title or interest (including any intellectual property rights subsisting therein) in or to any goods, Software, technical information, specifications, drawings, records, documentation, data or any other materials (including any derivative works thereof) provided by the State to the Contractor. Notwithstanding anything to the contrary herein, the State may, in its sole and absolute discretion, grant the Contractor a license to such materials, subject to the terms of a separate writing executed by the Contractor and an authorized representative of the State as well as all required State approvals.</w:t>
      </w:r>
    </w:p>
    <w:p w14:paraId="53BE0C5B" w14:textId="77777777" w:rsidR="00B25C17" w:rsidRDefault="003D58C9">
      <w:pPr>
        <w:pBdr>
          <w:top w:val="nil"/>
          <w:left w:val="nil"/>
          <w:bottom w:val="nil"/>
          <w:right w:val="nil"/>
          <w:between w:val="nil"/>
        </w:pBdr>
        <w:spacing w:before="120" w:after="120"/>
        <w:ind w:left="691" w:hanging="691"/>
        <w:jc w:val="both"/>
        <w:rPr>
          <w:color w:val="000000"/>
          <w:sz w:val="22"/>
        </w:rPr>
      </w:pPr>
      <w:r>
        <w:rPr>
          <w:color w:val="000000"/>
          <w:sz w:val="22"/>
        </w:rPr>
        <w:t>7.6</w:t>
      </w:r>
      <w:r>
        <w:rPr>
          <w:color w:val="000000"/>
          <w:sz w:val="22"/>
        </w:rPr>
        <w:tab/>
        <w:t>Without limiting the generality of the foregoing, neither Contractor nor any of its subcontractors shall use any Software or technology in a manner that will cause any patents, copyrights or other intellectual property which are owned or controlled by the State or any of its affiliates (or for which the State or any of its subcontractors has received license rights) to become subject to any encumbrance or terms and conditions of any third party or open source license (including, without limitation, any open source license listed on http://www.opensource.org/licenses/alphabetical) (each an “Open Source License”). These restrictions, limitations, exclusions and conditions shall apply even if the State or any of its subcontractors becomes aware of or fails to act in a manner to address any violation or failure to comply therewith. No act by the State or any of its subcontractors that is undertaken under this Contract as to any Software or technology shall be construed as intending to cause any patents, copyrights or other intellectual property that are owned or controlled by the State (or for which the State has received license rights) to become subject to any encumbrance or terms and conditions of any open source license.</w:t>
      </w:r>
    </w:p>
    <w:p w14:paraId="3CECE137" w14:textId="77777777" w:rsidR="00B25C17" w:rsidRDefault="003D58C9">
      <w:pPr>
        <w:pBdr>
          <w:top w:val="nil"/>
          <w:left w:val="nil"/>
          <w:bottom w:val="nil"/>
          <w:right w:val="nil"/>
          <w:between w:val="nil"/>
        </w:pBdr>
        <w:spacing w:before="120" w:after="120"/>
        <w:ind w:left="691" w:hanging="691"/>
        <w:jc w:val="both"/>
        <w:rPr>
          <w:color w:val="000000"/>
          <w:sz w:val="22"/>
        </w:rPr>
      </w:pPr>
      <w:r>
        <w:rPr>
          <w:color w:val="000000"/>
          <w:sz w:val="22"/>
        </w:rPr>
        <w:t>7.7</w:t>
      </w:r>
      <w:r>
        <w:rPr>
          <w:color w:val="000000"/>
          <w:sz w:val="22"/>
        </w:rPr>
        <w:tab/>
        <w:t xml:space="preserve">The Contractor shall report to the </w:t>
      </w:r>
      <w:r w:rsidR="00312758">
        <w:rPr>
          <w:color w:val="000000"/>
          <w:sz w:val="22"/>
        </w:rPr>
        <w:t>CEDSS</w:t>
      </w:r>
      <w:r>
        <w:rPr>
          <w:color w:val="000000"/>
          <w:sz w:val="22"/>
        </w:rPr>
        <w:t>, promptly and in written detail, each notice or claim of copyright infringement received by the Contractor with respect to all Deliverables delivered under this Contract.</w:t>
      </w:r>
    </w:p>
    <w:p w14:paraId="6688D2DF" w14:textId="77777777" w:rsidR="00B25C17" w:rsidRDefault="003D58C9">
      <w:pPr>
        <w:pBdr>
          <w:top w:val="nil"/>
          <w:left w:val="nil"/>
          <w:bottom w:val="nil"/>
          <w:right w:val="nil"/>
          <w:between w:val="nil"/>
        </w:pBdr>
        <w:spacing w:before="120" w:after="120"/>
        <w:ind w:left="691" w:hanging="691"/>
        <w:jc w:val="both"/>
        <w:rPr>
          <w:color w:val="000000"/>
          <w:sz w:val="22"/>
        </w:rPr>
      </w:pPr>
      <w:r>
        <w:rPr>
          <w:color w:val="000000"/>
          <w:sz w:val="22"/>
        </w:rPr>
        <w:t>7.8</w:t>
      </w:r>
      <w:r>
        <w:rPr>
          <w:color w:val="000000"/>
          <w:sz w:val="22"/>
        </w:rPr>
        <w:tab/>
        <w:t xml:space="preserve">The Contractor shall not affix (or permit any third party to affix), without the </w:t>
      </w:r>
      <w:r w:rsidR="00312758">
        <w:rPr>
          <w:sz w:val="22"/>
        </w:rPr>
        <w:t>CEDSS</w:t>
      </w:r>
      <w:r>
        <w:rPr>
          <w:color w:val="000000"/>
          <w:sz w:val="22"/>
        </w:rPr>
        <w:t xml:space="preserve">’s consent, any restrictive markings upon any Deliverables that are owned by the State, and if such markings are affixed, the </w:t>
      </w:r>
      <w:r w:rsidR="00312758">
        <w:rPr>
          <w:color w:val="000000"/>
          <w:sz w:val="22"/>
        </w:rPr>
        <w:t>CEDSS</w:t>
      </w:r>
      <w:r>
        <w:rPr>
          <w:color w:val="000000"/>
          <w:sz w:val="22"/>
        </w:rPr>
        <w:t xml:space="preserve"> shall have the right at any time to modify, remove, obliterate, or ignore such warnings.</w:t>
      </w:r>
    </w:p>
    <w:p w14:paraId="2A0E9153" w14:textId="77777777" w:rsidR="00B25C17" w:rsidRDefault="003D58C9" w:rsidP="00A053C2">
      <w:pPr>
        <w:pBdr>
          <w:top w:val="nil"/>
          <w:left w:val="nil"/>
          <w:bottom w:val="nil"/>
          <w:right w:val="nil"/>
          <w:between w:val="nil"/>
        </w:pBdr>
        <w:tabs>
          <w:tab w:val="left" w:pos="480"/>
        </w:tabs>
        <w:spacing w:before="120" w:after="120"/>
        <w:ind w:left="965" w:hanging="965"/>
        <w:rPr>
          <w:b/>
          <w:color w:val="000000"/>
          <w:sz w:val="22"/>
        </w:rPr>
      </w:pPr>
      <w:bookmarkStart w:id="230" w:name="_heading=h.2y3w247" w:colFirst="0" w:colLast="0"/>
      <w:bookmarkEnd w:id="230"/>
      <w:r>
        <w:rPr>
          <w:b/>
          <w:color w:val="000000"/>
          <w:sz w:val="22"/>
        </w:rPr>
        <w:t>8.</w:t>
      </w:r>
      <w:r>
        <w:rPr>
          <w:b/>
          <w:color w:val="000000"/>
          <w:sz w:val="22"/>
        </w:rPr>
        <w:tab/>
        <w:t>Confidential or Proprietary Information and Documentation</w:t>
      </w:r>
    </w:p>
    <w:p w14:paraId="0BE9EE9A" w14:textId="5B12E533" w:rsidR="00B25C17" w:rsidRDefault="003D58C9">
      <w:pPr>
        <w:pBdr>
          <w:top w:val="nil"/>
          <w:left w:val="nil"/>
          <w:bottom w:val="nil"/>
          <w:right w:val="nil"/>
          <w:between w:val="nil"/>
        </w:pBdr>
        <w:spacing w:before="120" w:after="120"/>
        <w:ind w:left="691" w:hanging="691"/>
        <w:jc w:val="both"/>
        <w:rPr>
          <w:color w:val="000000"/>
          <w:sz w:val="22"/>
        </w:rPr>
      </w:pPr>
      <w:r>
        <w:rPr>
          <w:color w:val="000000"/>
          <w:sz w:val="22"/>
        </w:rPr>
        <w:t>8.1</w:t>
      </w:r>
      <w:r>
        <w:rPr>
          <w:color w:val="000000"/>
          <w:sz w:val="22"/>
        </w:rPr>
        <w:tab/>
        <w:t xml:space="preserve">Subject to the Maryland Public Information Act and any other applicable laws including, without limitation, HIPAA, the HI-TECH Act, and the Maryland Medical Records Act and regulations promulgated pursuant thereto, all confidential or proprietary information and documentation relating to either party (including without limitation, any information or data stored within the </w:t>
      </w:r>
      <w:r>
        <w:rPr>
          <w:color w:val="000000"/>
          <w:sz w:val="22"/>
        </w:rPr>
        <w:lastRenderedPageBreak/>
        <w:t>Contractor’s computer systems or cloud infrastructure, if applicable) shall be held in confidence by the other party. Each party shall, however, be permitted to disclose, as provided by and consistent with applicable law, relevant confidential information to its officers, agents, and Contractor Personnel to the extent that such disclosure is necessary for the performance of their duties under this Contract. Each officer, agent, and Contractor Personnel to whom any of the State’s confidential information is to be disclosed shall be advised by Contractor</w:t>
      </w:r>
      <w:r>
        <w:rPr>
          <w:rFonts w:ascii="Arial" w:eastAsia="Arial" w:hAnsi="Arial" w:cs="Arial"/>
          <w:color w:val="000000"/>
          <w:sz w:val="20"/>
          <w:szCs w:val="20"/>
          <w:highlight w:val="white"/>
        </w:rPr>
        <w:t xml:space="preserve"> </w:t>
      </w:r>
      <w:r>
        <w:rPr>
          <w:color w:val="000000"/>
          <w:sz w:val="22"/>
        </w:rPr>
        <w:t>provided that each officer, agent, and Contractor Personnel to whom any of the State’s confidential information is to be disclosed shall be advised by Contractor of the obligations hereunder, and bound by, confidentiality at least as restrictive as those of set forth in this Contract.</w:t>
      </w:r>
    </w:p>
    <w:p w14:paraId="28734E6E" w14:textId="77777777" w:rsidR="00B25C17" w:rsidRDefault="003D58C9">
      <w:pPr>
        <w:pBdr>
          <w:top w:val="nil"/>
          <w:left w:val="nil"/>
          <w:bottom w:val="nil"/>
          <w:right w:val="nil"/>
          <w:between w:val="nil"/>
        </w:pBdr>
        <w:spacing w:before="120" w:after="120"/>
        <w:ind w:left="691" w:hanging="691"/>
        <w:jc w:val="both"/>
        <w:rPr>
          <w:color w:val="000000"/>
          <w:sz w:val="22"/>
        </w:rPr>
      </w:pPr>
      <w:r>
        <w:rPr>
          <w:color w:val="000000"/>
          <w:sz w:val="22"/>
        </w:rPr>
        <w:t xml:space="preserve">8.2 </w:t>
      </w:r>
      <w:r>
        <w:rPr>
          <w:color w:val="000000"/>
          <w:sz w:val="22"/>
        </w:rPr>
        <w:tab/>
        <w:t>The provisions of this section shall not apply to information that: (a) is lawfully in the public domain; (b) has been independently developed by the other party without violation of this Contract; (c) was already rightfully in the possession of such party; (d) was supplied to such party by a third party lawfully in possession thereof and legally permitted to further disclose the information; or (e) which such party is required to disclose by law.</w:t>
      </w:r>
    </w:p>
    <w:p w14:paraId="6A94AC8C" w14:textId="77777777" w:rsidR="00B25C17" w:rsidRDefault="003D58C9" w:rsidP="00A053C2">
      <w:pPr>
        <w:pBdr>
          <w:top w:val="nil"/>
          <w:left w:val="nil"/>
          <w:bottom w:val="nil"/>
          <w:right w:val="nil"/>
          <w:between w:val="nil"/>
        </w:pBdr>
        <w:tabs>
          <w:tab w:val="left" w:pos="480"/>
        </w:tabs>
        <w:spacing w:before="120" w:after="120"/>
        <w:rPr>
          <w:b/>
          <w:color w:val="000000"/>
          <w:sz w:val="22"/>
        </w:rPr>
      </w:pPr>
      <w:bookmarkStart w:id="231" w:name="_heading=h.1d96cc0" w:colFirst="0" w:colLast="0"/>
      <w:bookmarkEnd w:id="231"/>
      <w:r>
        <w:rPr>
          <w:b/>
          <w:color w:val="000000"/>
          <w:sz w:val="22"/>
        </w:rPr>
        <w:t>9.</w:t>
      </w:r>
      <w:r>
        <w:rPr>
          <w:b/>
          <w:color w:val="000000"/>
          <w:sz w:val="22"/>
        </w:rPr>
        <w:tab/>
        <w:t>Loss of Data</w:t>
      </w:r>
    </w:p>
    <w:p w14:paraId="64AC67D9" w14:textId="77777777" w:rsidR="00B25C17" w:rsidRDefault="003D58C9">
      <w:pPr>
        <w:pBdr>
          <w:top w:val="nil"/>
          <w:left w:val="nil"/>
          <w:bottom w:val="nil"/>
          <w:right w:val="nil"/>
          <w:between w:val="nil"/>
        </w:pBdr>
        <w:spacing w:before="120" w:after="120"/>
        <w:ind w:left="691" w:hanging="691"/>
        <w:jc w:val="both"/>
        <w:rPr>
          <w:color w:val="000000"/>
          <w:sz w:val="22"/>
        </w:rPr>
      </w:pPr>
      <w:r>
        <w:rPr>
          <w:color w:val="000000"/>
          <w:sz w:val="22"/>
        </w:rPr>
        <w:t>9.1</w:t>
      </w:r>
      <w:r>
        <w:rPr>
          <w:color w:val="000000"/>
          <w:sz w:val="22"/>
        </w:rPr>
        <w:tab/>
        <w:t>In the event of loss of any State data or records where such loss is due to the act or omission of the Contractor or any of its subcontractors or agents, the Contractor shall be responsible for restoring or recreating, as applicable, such lost data in the manner and on the schedule set by the Contract Monitor. The Contractor shall ensure that all data is backed up and recoverable by the Contractor. At no time shall any Contractor actions (or any failures to act when Contractor has a duty to act) damage or create any vulnerabilities in data bases, systems, platforms, and applications with which the Contractor is working hereunder.</w:t>
      </w:r>
    </w:p>
    <w:p w14:paraId="4518ECBD" w14:textId="77777777" w:rsidR="00B25C17" w:rsidRDefault="003D58C9">
      <w:pPr>
        <w:pBdr>
          <w:top w:val="nil"/>
          <w:left w:val="nil"/>
          <w:bottom w:val="nil"/>
          <w:right w:val="nil"/>
          <w:between w:val="nil"/>
        </w:pBdr>
        <w:spacing w:before="120" w:after="120"/>
        <w:ind w:left="691" w:hanging="691"/>
        <w:jc w:val="both"/>
        <w:rPr>
          <w:color w:val="000000"/>
          <w:sz w:val="22"/>
        </w:rPr>
      </w:pPr>
      <w:r>
        <w:rPr>
          <w:color w:val="000000"/>
          <w:sz w:val="22"/>
        </w:rPr>
        <w:t>9.2</w:t>
      </w:r>
      <w:r>
        <w:rPr>
          <w:color w:val="000000"/>
          <w:sz w:val="22"/>
        </w:rPr>
        <w:tab/>
        <w:t xml:space="preserve">In accordance with prevailing federal or state law or regulations, the Contractor shall report the loss of non-public data as directed in </w:t>
      </w:r>
      <w:r>
        <w:rPr>
          <w:b/>
          <w:color w:val="000000"/>
          <w:sz w:val="22"/>
        </w:rPr>
        <w:t>RFP</w:t>
      </w:r>
      <w:r>
        <w:rPr>
          <w:color w:val="000000"/>
          <w:sz w:val="22"/>
        </w:rPr>
        <w:t xml:space="preserve"> </w:t>
      </w:r>
      <w:r>
        <w:rPr>
          <w:b/>
          <w:color w:val="000000"/>
          <w:sz w:val="22"/>
        </w:rPr>
        <w:t>Section 3.7</w:t>
      </w:r>
      <w:r>
        <w:rPr>
          <w:color w:val="000000"/>
          <w:sz w:val="22"/>
        </w:rPr>
        <w:t>.</w:t>
      </w:r>
    </w:p>
    <w:p w14:paraId="683EE0A1" w14:textId="77777777" w:rsidR="00B25C17" w:rsidRDefault="003D58C9">
      <w:pPr>
        <w:pBdr>
          <w:top w:val="nil"/>
          <w:left w:val="nil"/>
          <w:bottom w:val="nil"/>
          <w:right w:val="nil"/>
          <w:between w:val="nil"/>
        </w:pBdr>
        <w:spacing w:before="120" w:after="120"/>
        <w:ind w:left="691" w:hanging="691"/>
        <w:jc w:val="both"/>
        <w:rPr>
          <w:color w:val="000000"/>
          <w:sz w:val="22"/>
        </w:rPr>
      </w:pPr>
      <w:r>
        <w:rPr>
          <w:color w:val="000000"/>
          <w:sz w:val="22"/>
        </w:rPr>
        <w:t>9.3</w:t>
      </w:r>
      <w:r>
        <w:rPr>
          <w:color w:val="000000"/>
          <w:sz w:val="22"/>
        </w:rPr>
        <w:tab/>
        <w:t xml:space="preserve">Protection of data and personal privacy (as further described and defined in RFP Section 3.8) shall be an integral part of the business activities of the Contractor to ensure there is no inappropriate or unauthorized use of State information at any time. To this end, the Contractor shall safeguard the confidentiality, integrity and availability of State information and comply with the conditions identified in </w:t>
      </w:r>
      <w:r>
        <w:rPr>
          <w:b/>
          <w:color w:val="000000"/>
          <w:sz w:val="22"/>
        </w:rPr>
        <w:t>RFP</w:t>
      </w:r>
      <w:r>
        <w:rPr>
          <w:color w:val="000000"/>
          <w:sz w:val="22"/>
        </w:rPr>
        <w:t xml:space="preserve"> </w:t>
      </w:r>
      <w:r>
        <w:rPr>
          <w:b/>
          <w:color w:val="000000"/>
          <w:sz w:val="22"/>
        </w:rPr>
        <w:t>Section 3.7</w:t>
      </w:r>
      <w:r>
        <w:rPr>
          <w:color w:val="000000"/>
          <w:sz w:val="22"/>
        </w:rPr>
        <w:t>.</w:t>
      </w:r>
    </w:p>
    <w:p w14:paraId="4F3C75C0" w14:textId="77777777" w:rsidR="00B25C17" w:rsidRDefault="003D58C9" w:rsidP="00A053C2">
      <w:pPr>
        <w:pBdr>
          <w:top w:val="nil"/>
          <w:left w:val="nil"/>
          <w:bottom w:val="nil"/>
          <w:right w:val="nil"/>
          <w:between w:val="nil"/>
        </w:pBdr>
        <w:tabs>
          <w:tab w:val="left" w:pos="480"/>
        </w:tabs>
        <w:spacing w:before="120" w:after="120"/>
        <w:ind w:left="965" w:hanging="965"/>
        <w:rPr>
          <w:b/>
          <w:color w:val="000000"/>
          <w:sz w:val="22"/>
        </w:rPr>
      </w:pPr>
      <w:bookmarkStart w:id="232" w:name="_heading=h.3x8tuzt" w:colFirst="0" w:colLast="0"/>
      <w:bookmarkEnd w:id="232"/>
      <w:r>
        <w:rPr>
          <w:b/>
          <w:color w:val="000000"/>
          <w:sz w:val="22"/>
        </w:rPr>
        <w:t>10.</w:t>
      </w:r>
      <w:r>
        <w:rPr>
          <w:b/>
          <w:color w:val="000000"/>
          <w:sz w:val="22"/>
        </w:rPr>
        <w:tab/>
        <w:t>Indemnification and Notification of Legal Requests</w:t>
      </w:r>
    </w:p>
    <w:p w14:paraId="5D7E2ADA" w14:textId="04DEC71F" w:rsidR="00B25C17" w:rsidRDefault="003D58C9">
      <w:pPr>
        <w:pBdr>
          <w:top w:val="nil"/>
          <w:left w:val="nil"/>
          <w:bottom w:val="nil"/>
          <w:right w:val="nil"/>
          <w:between w:val="nil"/>
        </w:pBdr>
        <w:spacing w:before="120" w:after="120"/>
        <w:ind w:left="691" w:hanging="691"/>
        <w:jc w:val="both"/>
        <w:rPr>
          <w:color w:val="000000"/>
          <w:sz w:val="22"/>
        </w:rPr>
      </w:pPr>
      <w:r>
        <w:rPr>
          <w:color w:val="000000"/>
          <w:sz w:val="22"/>
        </w:rPr>
        <w:t>10.1</w:t>
      </w:r>
      <w:r>
        <w:rPr>
          <w:color w:val="000000"/>
          <w:sz w:val="22"/>
        </w:rPr>
        <w:tab/>
        <w:t>At its sole cost and expense, Contractor shall (</w:t>
      </w:r>
      <w:proofErr w:type="spellStart"/>
      <w:r>
        <w:rPr>
          <w:color w:val="000000"/>
          <w:sz w:val="22"/>
        </w:rPr>
        <w:t>i</w:t>
      </w:r>
      <w:proofErr w:type="spellEnd"/>
      <w:r>
        <w:rPr>
          <w:color w:val="000000"/>
          <w:sz w:val="22"/>
        </w:rPr>
        <w:t xml:space="preserve">) indemnify and hold the State, its employees and agents harmless from and against any and all claims, demands, actions, suits, damages, liabilities, losses, settlements, judgments, costs and expenses (including but not limited to attorneys’ fees and costs), whether or not involving a third party claim, which arise out of or relate to the Contractor’s, or any of its subcontractors’, performance of this Contract and (ii) cooperate, assist, and consult with the State in the defense or investigation of any such claim, demand, action or suit. Contractor shall not </w:t>
      </w:r>
      <w:proofErr w:type="gramStart"/>
      <w:r>
        <w:rPr>
          <w:color w:val="000000"/>
          <w:sz w:val="22"/>
        </w:rPr>
        <w:t>enter into</w:t>
      </w:r>
      <w:proofErr w:type="gramEnd"/>
      <w:r>
        <w:rPr>
          <w:color w:val="000000"/>
          <w:sz w:val="22"/>
        </w:rPr>
        <w:t xml:space="preserve"> any settlement involving third party claims that contains any admission of or stipulation to any guilt, fault, liability or wrongdoing by the State or that adversely affects the State’s rights or interests, without the State’s prior written consent.</w:t>
      </w:r>
    </w:p>
    <w:p w14:paraId="4C3EE0CF" w14:textId="718990A1" w:rsidR="00B25C17" w:rsidRDefault="003D58C9">
      <w:pPr>
        <w:pBdr>
          <w:top w:val="nil"/>
          <w:left w:val="nil"/>
          <w:bottom w:val="nil"/>
          <w:right w:val="nil"/>
          <w:between w:val="nil"/>
        </w:pBdr>
        <w:spacing w:before="120" w:after="120"/>
        <w:ind w:left="691" w:hanging="691"/>
        <w:jc w:val="both"/>
        <w:rPr>
          <w:color w:val="000000"/>
          <w:sz w:val="22"/>
        </w:rPr>
      </w:pPr>
      <w:r>
        <w:rPr>
          <w:color w:val="000000"/>
          <w:sz w:val="22"/>
        </w:rPr>
        <w:t>10.2</w:t>
      </w:r>
      <w:r>
        <w:rPr>
          <w:color w:val="000000"/>
          <w:sz w:val="22"/>
        </w:rPr>
        <w:tab/>
        <w:t>The State has no obligation: (</w:t>
      </w:r>
      <w:proofErr w:type="spellStart"/>
      <w:r>
        <w:rPr>
          <w:color w:val="000000"/>
          <w:sz w:val="22"/>
        </w:rPr>
        <w:t>i</w:t>
      </w:r>
      <w:proofErr w:type="spellEnd"/>
      <w:r>
        <w:rPr>
          <w:color w:val="000000"/>
          <w:sz w:val="22"/>
        </w:rPr>
        <w:t>) to provide legal counsel or defense to the Contractor or its subcontractors in the event that a suit, claim or action of any character is brought against the Contractor or its subcontractors as a result of or relating to the Contractor’s obligations or performance under this Contract, or (ii) to pay any judgment or settlement of any such suit, claim or action. Notwithstanding the foregoing, the Contractor shall promptly notify the Procurement Officer of any such claims, demands, actions, or suits.</w:t>
      </w:r>
    </w:p>
    <w:p w14:paraId="23434975" w14:textId="4E390D93" w:rsidR="00B25C17" w:rsidRDefault="003D58C9">
      <w:pPr>
        <w:pBdr>
          <w:top w:val="nil"/>
          <w:left w:val="nil"/>
          <w:bottom w:val="nil"/>
          <w:right w:val="nil"/>
          <w:between w:val="nil"/>
        </w:pBdr>
        <w:spacing w:before="120" w:after="120"/>
        <w:ind w:left="691" w:hanging="691"/>
        <w:jc w:val="both"/>
        <w:rPr>
          <w:color w:val="000000"/>
          <w:sz w:val="22"/>
        </w:rPr>
      </w:pPr>
      <w:r>
        <w:rPr>
          <w:color w:val="000000"/>
          <w:sz w:val="22"/>
        </w:rPr>
        <w:lastRenderedPageBreak/>
        <w:t xml:space="preserve">10.3 </w:t>
      </w:r>
      <w:r>
        <w:rPr>
          <w:color w:val="000000"/>
          <w:sz w:val="22"/>
        </w:rPr>
        <w:tab/>
        <w:t>Notification of Legal Requests. In the event the Contractor receives a subpoena or other validly issued administrative or judicial process, or any discovery request in connection with any litigation, requesting State Pre-Existing Intellectual Property, of other information considered to be the property of the State, including but not limited to State data stored with or otherwise accessible by the Contractor, the Contractor shall not respond to such subpoena, process or other legal request without first notifying the State, unless prohibited by law from providing such notice The Contractor shall promptly notify the State of such receipt providing the State with a reasonable opportunity to intervene in the proceeding before the time that Contractor is required to comply with such subpoena, other process or discovery request.</w:t>
      </w:r>
    </w:p>
    <w:p w14:paraId="6765C254" w14:textId="77777777" w:rsidR="00B25C17" w:rsidRDefault="003D58C9" w:rsidP="00A053C2">
      <w:pPr>
        <w:pBdr>
          <w:top w:val="nil"/>
          <w:left w:val="nil"/>
          <w:bottom w:val="nil"/>
          <w:right w:val="nil"/>
          <w:between w:val="nil"/>
        </w:pBdr>
        <w:tabs>
          <w:tab w:val="left" w:pos="480"/>
        </w:tabs>
        <w:spacing w:before="120" w:after="120"/>
        <w:ind w:left="965" w:hanging="965"/>
        <w:rPr>
          <w:b/>
          <w:color w:val="000000"/>
          <w:sz w:val="22"/>
        </w:rPr>
      </w:pPr>
      <w:bookmarkStart w:id="233" w:name="_heading=h.2ce457m" w:colFirst="0" w:colLast="0"/>
      <w:bookmarkEnd w:id="233"/>
      <w:r>
        <w:rPr>
          <w:b/>
          <w:color w:val="000000"/>
          <w:sz w:val="22"/>
        </w:rPr>
        <w:t>11.</w:t>
      </w:r>
      <w:r>
        <w:rPr>
          <w:b/>
          <w:color w:val="000000"/>
          <w:sz w:val="22"/>
        </w:rPr>
        <w:tab/>
        <w:t>Non-Hiring of Employees</w:t>
      </w:r>
    </w:p>
    <w:p w14:paraId="45DCEC87" w14:textId="77777777" w:rsidR="00B25C17" w:rsidRDefault="003D58C9" w:rsidP="00A053C2">
      <w:pPr>
        <w:pBdr>
          <w:top w:val="nil"/>
          <w:left w:val="nil"/>
          <w:bottom w:val="nil"/>
          <w:right w:val="nil"/>
          <w:between w:val="nil"/>
        </w:pBdr>
        <w:spacing w:before="120" w:after="120"/>
        <w:ind w:left="475"/>
        <w:jc w:val="both"/>
        <w:rPr>
          <w:color w:val="000000"/>
          <w:sz w:val="22"/>
        </w:rPr>
      </w:pPr>
      <w:r>
        <w:rPr>
          <w:color w:val="000000"/>
          <w:sz w:val="22"/>
        </w:rPr>
        <w:t>No official or employee of the State, as defined under Md. Code Ann., General Provisions Article, § 5-101, whose duties as such official or employee include matters relating to or affecting the subject matter of this Contract, shall, during the pendency and term of this Contract and while serving as an official or employee of the State, become or be an employee of the Contractor or any entity that is a subcontractor on this Contract.</w:t>
      </w:r>
    </w:p>
    <w:p w14:paraId="476AD2FB" w14:textId="77777777" w:rsidR="00B25C17" w:rsidRDefault="003D58C9" w:rsidP="00A053C2">
      <w:pPr>
        <w:pBdr>
          <w:top w:val="nil"/>
          <w:left w:val="nil"/>
          <w:bottom w:val="nil"/>
          <w:right w:val="nil"/>
          <w:between w:val="nil"/>
        </w:pBdr>
        <w:tabs>
          <w:tab w:val="left" w:pos="480"/>
        </w:tabs>
        <w:spacing w:before="120" w:after="120"/>
        <w:ind w:left="720" w:hanging="720"/>
        <w:rPr>
          <w:b/>
          <w:color w:val="000000"/>
          <w:sz w:val="22"/>
        </w:rPr>
      </w:pPr>
      <w:bookmarkStart w:id="234" w:name="_heading=h.rjefff" w:colFirst="0" w:colLast="0"/>
      <w:bookmarkEnd w:id="234"/>
      <w:r>
        <w:rPr>
          <w:b/>
          <w:color w:val="000000"/>
          <w:sz w:val="22"/>
        </w:rPr>
        <w:t>12.</w:t>
      </w:r>
      <w:r>
        <w:rPr>
          <w:b/>
          <w:color w:val="000000"/>
          <w:sz w:val="22"/>
        </w:rPr>
        <w:tab/>
        <w:t>Disputes</w:t>
      </w:r>
    </w:p>
    <w:p w14:paraId="682CBC26" w14:textId="77777777" w:rsidR="00B25C17" w:rsidRDefault="003D58C9" w:rsidP="00A053C2">
      <w:pPr>
        <w:pBdr>
          <w:top w:val="nil"/>
          <w:left w:val="nil"/>
          <w:bottom w:val="nil"/>
          <w:right w:val="nil"/>
          <w:between w:val="nil"/>
        </w:pBdr>
        <w:spacing w:before="120" w:after="120"/>
        <w:ind w:left="480"/>
        <w:jc w:val="both"/>
        <w:rPr>
          <w:color w:val="000000"/>
          <w:sz w:val="22"/>
        </w:rPr>
      </w:pPr>
      <w:r>
        <w:rPr>
          <w:color w:val="000000"/>
          <w:sz w:val="22"/>
        </w:rPr>
        <w:t>This Contract shall be subject to the provisions of Md. Code Ann., State Finance and Procurement Article, Title 15, Subtitle 2, and COMAR 21.10 (Administrative and Civil Remedies). Pending resolution of a claim, the Contractor shall proceed diligently with the performance of the Contract in accordance with the Procurement Officer’s decision. Unless a lesser period is provided by applicable statute, regulation, or the Contract, the Contractor must file a written notice of claim with the Procurement Officer within thirty (30) days after the basis for the claim is known or should have been known, whichever is earlier. Contemporaneously with or within thirty (30) days of the filing of a notice of claim, but no later than the date of final payment under the Contract, the Contractor must submit to the Procurement Officer its written claim containing the information specified in COMAR 21.10.04.02.</w:t>
      </w:r>
    </w:p>
    <w:p w14:paraId="173AFD43" w14:textId="77777777" w:rsidR="00B25C17" w:rsidRDefault="003D58C9" w:rsidP="00A053C2">
      <w:pPr>
        <w:pBdr>
          <w:top w:val="nil"/>
          <w:left w:val="nil"/>
          <w:bottom w:val="nil"/>
          <w:right w:val="nil"/>
          <w:between w:val="nil"/>
        </w:pBdr>
        <w:tabs>
          <w:tab w:val="left" w:pos="480"/>
        </w:tabs>
        <w:spacing w:before="120" w:after="120"/>
        <w:ind w:left="965" w:hanging="965"/>
        <w:rPr>
          <w:b/>
          <w:color w:val="000000"/>
          <w:sz w:val="22"/>
        </w:rPr>
      </w:pPr>
      <w:bookmarkStart w:id="235" w:name="_heading=h.3bj1y38" w:colFirst="0" w:colLast="0"/>
      <w:bookmarkEnd w:id="235"/>
      <w:r>
        <w:rPr>
          <w:b/>
          <w:color w:val="000000"/>
          <w:sz w:val="22"/>
        </w:rPr>
        <w:t>13.</w:t>
      </w:r>
      <w:r>
        <w:rPr>
          <w:b/>
          <w:color w:val="000000"/>
          <w:sz w:val="22"/>
        </w:rPr>
        <w:tab/>
        <w:t>Maryland Law Prevails</w:t>
      </w:r>
    </w:p>
    <w:p w14:paraId="4D12A5B1" w14:textId="77777777" w:rsidR="00B25C17" w:rsidRDefault="003D58C9">
      <w:pPr>
        <w:pBdr>
          <w:top w:val="nil"/>
          <w:left w:val="nil"/>
          <w:bottom w:val="nil"/>
          <w:right w:val="nil"/>
          <w:between w:val="nil"/>
        </w:pBdr>
        <w:spacing w:before="120" w:after="120"/>
        <w:ind w:left="691" w:hanging="691"/>
        <w:jc w:val="both"/>
        <w:rPr>
          <w:color w:val="000000"/>
          <w:sz w:val="22"/>
        </w:rPr>
      </w:pPr>
      <w:r>
        <w:rPr>
          <w:color w:val="000000"/>
          <w:sz w:val="22"/>
        </w:rPr>
        <w:t>13.1</w:t>
      </w:r>
      <w:r>
        <w:rPr>
          <w:color w:val="000000"/>
          <w:sz w:val="22"/>
        </w:rPr>
        <w:tab/>
        <w:t>This Contract shall be construed, interpreted, and enforced according to the laws of the State of Maryland.</w:t>
      </w:r>
    </w:p>
    <w:p w14:paraId="5F6B5389" w14:textId="77777777" w:rsidR="00B25C17" w:rsidRDefault="003D58C9">
      <w:pPr>
        <w:pBdr>
          <w:top w:val="nil"/>
          <w:left w:val="nil"/>
          <w:bottom w:val="nil"/>
          <w:right w:val="nil"/>
          <w:between w:val="nil"/>
        </w:pBdr>
        <w:spacing w:before="120" w:after="120"/>
        <w:ind w:left="691" w:hanging="691"/>
        <w:jc w:val="both"/>
        <w:rPr>
          <w:color w:val="000000"/>
          <w:sz w:val="22"/>
        </w:rPr>
      </w:pPr>
      <w:r>
        <w:rPr>
          <w:color w:val="000000"/>
          <w:sz w:val="22"/>
        </w:rPr>
        <w:t>13.2</w:t>
      </w:r>
      <w:r>
        <w:rPr>
          <w:color w:val="000000"/>
          <w:sz w:val="22"/>
        </w:rPr>
        <w:tab/>
        <w:t>The Maryland Uniform Computer Information Transactions Act (Commercial Law Article, Title 22 of the Annotated Code of Maryland) does not apply to this Contract or any purchase order, task order, or Notice to Proceed issued thereunder, or any software, or any software license acquired hereunder.</w:t>
      </w:r>
    </w:p>
    <w:p w14:paraId="33709F9D" w14:textId="77777777" w:rsidR="00B25C17" w:rsidRDefault="003D58C9">
      <w:pPr>
        <w:pBdr>
          <w:top w:val="nil"/>
          <w:left w:val="nil"/>
          <w:bottom w:val="nil"/>
          <w:right w:val="nil"/>
          <w:between w:val="nil"/>
        </w:pBdr>
        <w:spacing w:before="120" w:after="120"/>
        <w:ind w:left="691" w:hanging="691"/>
        <w:jc w:val="both"/>
        <w:rPr>
          <w:color w:val="000000"/>
          <w:sz w:val="22"/>
        </w:rPr>
      </w:pPr>
      <w:r>
        <w:rPr>
          <w:color w:val="000000"/>
          <w:sz w:val="22"/>
        </w:rPr>
        <w:t>13.3</w:t>
      </w:r>
      <w:r>
        <w:rPr>
          <w:color w:val="000000"/>
          <w:sz w:val="22"/>
        </w:rPr>
        <w:tab/>
        <w:t>Any and all references to the Maryland Code, annotated and contained in this Contract shall be construed to refer to such Code sections as are from time to time amended.</w:t>
      </w:r>
    </w:p>
    <w:p w14:paraId="02A812A5" w14:textId="77777777" w:rsidR="00B25C17" w:rsidRDefault="003D58C9" w:rsidP="00A053C2">
      <w:pPr>
        <w:pBdr>
          <w:top w:val="nil"/>
          <w:left w:val="nil"/>
          <w:bottom w:val="nil"/>
          <w:right w:val="nil"/>
          <w:between w:val="nil"/>
        </w:pBdr>
        <w:tabs>
          <w:tab w:val="left" w:pos="480"/>
        </w:tabs>
        <w:spacing w:before="120" w:after="120"/>
        <w:ind w:left="965" w:hanging="965"/>
        <w:rPr>
          <w:b/>
          <w:color w:val="000000"/>
          <w:sz w:val="22"/>
        </w:rPr>
      </w:pPr>
      <w:bookmarkStart w:id="236" w:name="_heading=h.1qoc8b1" w:colFirst="0" w:colLast="0"/>
      <w:bookmarkEnd w:id="236"/>
      <w:r>
        <w:rPr>
          <w:b/>
          <w:color w:val="000000"/>
          <w:sz w:val="22"/>
        </w:rPr>
        <w:t>14.</w:t>
      </w:r>
      <w:r>
        <w:rPr>
          <w:b/>
          <w:color w:val="000000"/>
          <w:sz w:val="22"/>
        </w:rPr>
        <w:tab/>
        <w:t>Nondiscrimination in Employment</w:t>
      </w:r>
    </w:p>
    <w:p w14:paraId="04DFF7CC" w14:textId="77777777" w:rsidR="00B25C17" w:rsidRDefault="003D58C9" w:rsidP="00A053C2">
      <w:pPr>
        <w:pBdr>
          <w:top w:val="nil"/>
          <w:left w:val="nil"/>
          <w:bottom w:val="nil"/>
          <w:right w:val="nil"/>
          <w:between w:val="nil"/>
        </w:pBdr>
        <w:spacing w:before="120" w:after="120"/>
        <w:ind w:left="480"/>
        <w:jc w:val="both"/>
        <w:rPr>
          <w:color w:val="000000"/>
          <w:sz w:val="22"/>
        </w:rPr>
      </w:pPr>
      <w:r>
        <w:rPr>
          <w:color w:val="000000"/>
          <w:sz w:val="22"/>
        </w:rPr>
        <w:t xml:space="preserve">The Contractor agrees: (a) not to discriminate in any manner against an employee or applicant for employment because of race, color, religion, creed, age, sex, sexual orientation, gender identification, marital status, national origin, ancestry, genetic information, or any otherwise unlawful use of characteristics, or disability of a qualified individual with a disability unrelated in nature and extent so as to reasonably preclude the performance of the employment, or the individual’s refusal to submit to a genetic test or make available the results of a genetic test; (b) to include a provision similar to that contained in subsection (a), above, in any underlying subcontract except a subcontract for standard commercial supplies or raw materials; and (c) to post and to cause subcontractors to post in </w:t>
      </w:r>
      <w:r>
        <w:rPr>
          <w:color w:val="000000"/>
          <w:sz w:val="22"/>
        </w:rPr>
        <w:lastRenderedPageBreak/>
        <w:t>conspicuous places available to employees and applicants for employment, notices setting forth the substance of this clause.</w:t>
      </w:r>
    </w:p>
    <w:p w14:paraId="1F31F4E7" w14:textId="77777777" w:rsidR="00B25C17" w:rsidRDefault="003D58C9" w:rsidP="00A053C2">
      <w:pPr>
        <w:pBdr>
          <w:top w:val="nil"/>
          <w:left w:val="nil"/>
          <w:bottom w:val="nil"/>
          <w:right w:val="nil"/>
          <w:between w:val="nil"/>
        </w:pBdr>
        <w:tabs>
          <w:tab w:val="left" w:pos="480"/>
        </w:tabs>
        <w:spacing w:before="120" w:after="120"/>
        <w:ind w:left="965" w:hanging="965"/>
        <w:rPr>
          <w:b/>
          <w:color w:val="000000"/>
          <w:sz w:val="22"/>
        </w:rPr>
      </w:pPr>
      <w:bookmarkStart w:id="237" w:name="_heading=h.4anzqyu" w:colFirst="0" w:colLast="0"/>
      <w:bookmarkEnd w:id="237"/>
      <w:r>
        <w:rPr>
          <w:b/>
          <w:color w:val="000000"/>
          <w:sz w:val="22"/>
        </w:rPr>
        <w:t>15.</w:t>
      </w:r>
      <w:r>
        <w:rPr>
          <w:b/>
          <w:color w:val="000000"/>
          <w:sz w:val="22"/>
        </w:rPr>
        <w:tab/>
        <w:t>Contingent Fee Prohibition</w:t>
      </w:r>
    </w:p>
    <w:p w14:paraId="5A8CF755" w14:textId="77777777" w:rsidR="00B25C17" w:rsidRDefault="003D58C9">
      <w:pPr>
        <w:pBdr>
          <w:top w:val="nil"/>
          <w:left w:val="nil"/>
          <w:bottom w:val="nil"/>
          <w:right w:val="nil"/>
          <w:between w:val="nil"/>
        </w:pBdr>
        <w:spacing w:before="120" w:after="120"/>
        <w:ind w:left="480"/>
        <w:jc w:val="both"/>
        <w:rPr>
          <w:color w:val="000000"/>
          <w:sz w:val="22"/>
        </w:rPr>
      </w:pPr>
      <w:r>
        <w:rPr>
          <w:color w:val="000000"/>
          <w:sz w:val="22"/>
        </w:rPr>
        <w:t>The Contractor warrants that it has not employed or retained any person, partnership, corporation, or other entity, other than a bona fide employee or agent working for the Contractor to solicit or secure the Contract, and that the Contractor has not paid or agreed to pay any person, partnership, corporation, or other entity, other than a bona fide employee or agent, any fee or any other consideration contingent on the making of this Contract.</w:t>
      </w:r>
    </w:p>
    <w:p w14:paraId="6CF95606" w14:textId="77777777" w:rsidR="00B25C17" w:rsidRDefault="003D58C9" w:rsidP="00DA09C4">
      <w:pPr>
        <w:pBdr>
          <w:top w:val="nil"/>
          <w:left w:val="nil"/>
          <w:bottom w:val="nil"/>
          <w:right w:val="nil"/>
          <w:between w:val="nil"/>
        </w:pBdr>
        <w:tabs>
          <w:tab w:val="left" w:pos="480"/>
        </w:tabs>
        <w:spacing w:before="120" w:after="120"/>
        <w:ind w:left="965" w:hanging="965"/>
        <w:rPr>
          <w:b/>
          <w:color w:val="000000"/>
          <w:sz w:val="22"/>
        </w:rPr>
      </w:pPr>
      <w:bookmarkStart w:id="238" w:name="_heading=h.2pta16n" w:colFirst="0" w:colLast="0"/>
      <w:bookmarkEnd w:id="238"/>
      <w:r>
        <w:rPr>
          <w:b/>
          <w:color w:val="000000"/>
          <w:sz w:val="22"/>
        </w:rPr>
        <w:t>16.</w:t>
      </w:r>
      <w:r>
        <w:rPr>
          <w:b/>
          <w:color w:val="000000"/>
          <w:sz w:val="22"/>
        </w:rPr>
        <w:tab/>
        <w:t>Non-Availability of Funding</w:t>
      </w:r>
    </w:p>
    <w:p w14:paraId="34661A1E" w14:textId="77777777" w:rsidR="00B25C17" w:rsidRDefault="003D58C9">
      <w:pPr>
        <w:pBdr>
          <w:top w:val="nil"/>
          <w:left w:val="nil"/>
          <w:bottom w:val="nil"/>
          <w:right w:val="nil"/>
          <w:between w:val="nil"/>
        </w:pBdr>
        <w:spacing w:before="120" w:after="120"/>
        <w:ind w:left="480"/>
        <w:jc w:val="both"/>
        <w:rPr>
          <w:color w:val="000000"/>
          <w:sz w:val="22"/>
        </w:rPr>
      </w:pPr>
      <w:r>
        <w:rPr>
          <w:color w:val="000000"/>
          <w:sz w:val="22"/>
        </w:rPr>
        <w:t>If the General Assembly fails to appropriate funds or if funds are not otherwise made available for continued performance for any fiscal period of this Contract succeeding the first fiscal period, this Contract shall be canceled automatically as of the beginning of the fiscal year for which funds were not appropriated or otherwise made available; provided, however, that this will not affect either the State’s or the Contractor’s rights under any termination clause in this Contract. The effect of termination of the Contract hereunder will be to discharge both the Contractor and the State from future performance of the Contract, but not from their rights and obligations existing at the time of termination. The Contractor shall be reimbursed for the reasonable value of any nonrecurring costs incurred but not amortized in the price of the Contract. The State shall notify the Contractor as soon as it has knowledge that funds may not be available for the continuation of this Contract for each succeeding fiscal period beyond the first.</w:t>
      </w:r>
    </w:p>
    <w:p w14:paraId="4C04C724" w14:textId="77777777" w:rsidR="00B25C17" w:rsidRDefault="003D58C9" w:rsidP="00DA09C4">
      <w:pPr>
        <w:pBdr>
          <w:top w:val="nil"/>
          <w:left w:val="nil"/>
          <w:bottom w:val="nil"/>
          <w:right w:val="nil"/>
          <w:between w:val="nil"/>
        </w:pBdr>
        <w:tabs>
          <w:tab w:val="left" w:pos="480"/>
        </w:tabs>
        <w:spacing w:before="120" w:after="120"/>
        <w:ind w:left="965" w:hanging="965"/>
        <w:rPr>
          <w:b/>
          <w:color w:val="000000"/>
          <w:sz w:val="22"/>
        </w:rPr>
      </w:pPr>
      <w:bookmarkStart w:id="239" w:name="_heading=h.14ykbeg" w:colFirst="0" w:colLast="0"/>
      <w:bookmarkEnd w:id="239"/>
      <w:r>
        <w:rPr>
          <w:b/>
          <w:color w:val="000000"/>
          <w:sz w:val="22"/>
        </w:rPr>
        <w:t>17.</w:t>
      </w:r>
      <w:r>
        <w:rPr>
          <w:b/>
          <w:color w:val="000000"/>
          <w:sz w:val="22"/>
        </w:rPr>
        <w:tab/>
        <w:t>Termination for Default</w:t>
      </w:r>
    </w:p>
    <w:p w14:paraId="6E588C8A" w14:textId="3EBD92AA" w:rsidR="00B25C17" w:rsidRDefault="003D58C9" w:rsidP="00DA09C4">
      <w:pPr>
        <w:pBdr>
          <w:top w:val="nil"/>
          <w:left w:val="nil"/>
          <w:bottom w:val="nil"/>
          <w:right w:val="nil"/>
          <w:between w:val="nil"/>
        </w:pBdr>
        <w:spacing w:before="120" w:after="120"/>
        <w:ind w:left="480"/>
        <w:jc w:val="both"/>
        <w:rPr>
          <w:color w:val="000000"/>
          <w:sz w:val="22"/>
        </w:rPr>
      </w:pPr>
      <w:r>
        <w:rPr>
          <w:color w:val="000000"/>
          <w:sz w:val="22"/>
        </w:rPr>
        <w:t xml:space="preserve">If the Contractor fails to fulfill its obligations under this Contract properly and on time, </w:t>
      </w:r>
      <w:r w:rsidR="00060376">
        <w:rPr>
          <w:color w:val="000000"/>
          <w:sz w:val="22"/>
        </w:rPr>
        <w:t xml:space="preserve">fails to provide any required annual and renewable bond 30 days prior to expiration of the current bond then in effect, </w:t>
      </w:r>
      <w:r>
        <w:rPr>
          <w:color w:val="000000"/>
          <w:sz w:val="22"/>
        </w:rPr>
        <w:t>or otherwise violates any provision of the Contract, the State may terminate the Contract by written notice to the Contractor. The notice shall specify the acts or omissions relied upon as cause for termination. All finished or unfinished work provided by the Contractor shall, at the State’s option, become the State’s property. The State shall pay the Contractor fair and equitable compensation for satisfactory performance prior to receipt of notice of termination, less the amount of damages caused by the Contractor’s breach. If the damages are more than the compensation payable to the Contractor, the Contractor will remain liable after termination and the State can affirmatively collect damages. Termination hereunder, including the termination of the rights and obligations of the parties, shall be governed by the provisions of COMAR 21.07.01.11B.</w:t>
      </w:r>
    </w:p>
    <w:p w14:paraId="56146984" w14:textId="77777777" w:rsidR="00B25C17" w:rsidRDefault="003D58C9" w:rsidP="00DA09C4">
      <w:pPr>
        <w:pBdr>
          <w:top w:val="nil"/>
          <w:left w:val="nil"/>
          <w:bottom w:val="nil"/>
          <w:right w:val="nil"/>
          <w:between w:val="nil"/>
        </w:pBdr>
        <w:tabs>
          <w:tab w:val="left" w:pos="480"/>
        </w:tabs>
        <w:spacing w:before="120" w:after="120"/>
        <w:ind w:left="965" w:hanging="965"/>
        <w:rPr>
          <w:b/>
          <w:color w:val="000000"/>
          <w:sz w:val="22"/>
        </w:rPr>
      </w:pPr>
      <w:bookmarkStart w:id="240" w:name="_heading=h.3oy7u29" w:colFirst="0" w:colLast="0"/>
      <w:bookmarkEnd w:id="240"/>
      <w:r>
        <w:rPr>
          <w:b/>
          <w:color w:val="000000"/>
          <w:sz w:val="22"/>
        </w:rPr>
        <w:t>18.</w:t>
      </w:r>
      <w:r>
        <w:rPr>
          <w:b/>
          <w:color w:val="000000"/>
          <w:sz w:val="22"/>
        </w:rPr>
        <w:tab/>
        <w:t>Termination for Convenience</w:t>
      </w:r>
    </w:p>
    <w:p w14:paraId="6820CFA2" w14:textId="77777777" w:rsidR="00B25C17" w:rsidRDefault="003D58C9" w:rsidP="00DA09C4">
      <w:pPr>
        <w:pBdr>
          <w:top w:val="nil"/>
          <w:left w:val="nil"/>
          <w:bottom w:val="nil"/>
          <w:right w:val="nil"/>
          <w:between w:val="nil"/>
        </w:pBdr>
        <w:spacing w:before="120" w:after="120"/>
        <w:ind w:left="480"/>
        <w:jc w:val="both"/>
        <w:rPr>
          <w:color w:val="000000"/>
          <w:sz w:val="22"/>
        </w:rPr>
      </w:pPr>
      <w:r>
        <w:rPr>
          <w:color w:val="000000"/>
          <w:sz w:val="22"/>
        </w:rPr>
        <w:t>The performance of work under this Contract may be terminated by the State in accordance with this clause in whole, or from time to time in part, whenever the State shall determine that such termination is in the best interest of the State. The State will pay all reasonable costs associated with this Contract that the Contractor has incurred up to the date of termination, and all reasonable costs associated with termination of the Contract. However, the Contractor shall not be reimbursed for any anticipatory profits that have not been earned up to the date of termination. Termination hereunder, including the determination of the rights and obligations of the parties, shall be governed by the provisions of COMAR 21.07.01.12A (2).</w:t>
      </w:r>
    </w:p>
    <w:p w14:paraId="4DCA5C28" w14:textId="77777777" w:rsidR="00B25C17" w:rsidRDefault="003D58C9" w:rsidP="00DA09C4">
      <w:pPr>
        <w:keepNext/>
        <w:pBdr>
          <w:top w:val="nil"/>
          <w:left w:val="nil"/>
          <w:bottom w:val="nil"/>
          <w:right w:val="nil"/>
          <w:between w:val="nil"/>
        </w:pBdr>
        <w:tabs>
          <w:tab w:val="left" w:pos="480"/>
        </w:tabs>
        <w:spacing w:before="120" w:after="120"/>
        <w:ind w:left="965" w:hanging="965"/>
        <w:rPr>
          <w:b/>
          <w:color w:val="000000"/>
          <w:sz w:val="22"/>
        </w:rPr>
      </w:pPr>
      <w:bookmarkStart w:id="241" w:name="_heading=h.243i4a2" w:colFirst="0" w:colLast="0"/>
      <w:bookmarkEnd w:id="241"/>
      <w:r>
        <w:rPr>
          <w:b/>
          <w:color w:val="000000"/>
          <w:sz w:val="22"/>
        </w:rPr>
        <w:t>19.</w:t>
      </w:r>
      <w:r>
        <w:rPr>
          <w:b/>
          <w:color w:val="000000"/>
          <w:sz w:val="22"/>
        </w:rPr>
        <w:tab/>
        <w:t>Delays and Extensions of Time</w:t>
      </w:r>
    </w:p>
    <w:p w14:paraId="673E505B" w14:textId="77777777" w:rsidR="00B25C17" w:rsidRDefault="003D58C9">
      <w:pPr>
        <w:pBdr>
          <w:top w:val="nil"/>
          <w:left w:val="nil"/>
          <w:bottom w:val="nil"/>
          <w:right w:val="nil"/>
          <w:between w:val="nil"/>
        </w:pBdr>
        <w:spacing w:before="120" w:after="120"/>
        <w:ind w:left="691" w:hanging="691"/>
        <w:jc w:val="both"/>
        <w:rPr>
          <w:color w:val="000000"/>
          <w:sz w:val="22"/>
        </w:rPr>
      </w:pPr>
      <w:r>
        <w:rPr>
          <w:color w:val="000000"/>
          <w:sz w:val="22"/>
        </w:rPr>
        <w:t>19.1</w:t>
      </w:r>
      <w:r>
        <w:rPr>
          <w:color w:val="000000"/>
          <w:sz w:val="22"/>
        </w:rPr>
        <w:tab/>
        <w:t>The Contractor agrees to prosecute the work continuously and diligently and no charges or claims for damages shall be made by it for any delays or hindrances from any cause whatsoever during the progress of any portion of the work specified in this Contract.</w:t>
      </w:r>
    </w:p>
    <w:p w14:paraId="5C9DAD7D" w14:textId="77777777" w:rsidR="00B25C17" w:rsidRDefault="003D58C9">
      <w:pPr>
        <w:pBdr>
          <w:top w:val="nil"/>
          <w:left w:val="nil"/>
          <w:bottom w:val="nil"/>
          <w:right w:val="nil"/>
          <w:between w:val="nil"/>
        </w:pBdr>
        <w:spacing w:before="120" w:after="120"/>
        <w:ind w:left="691" w:hanging="691"/>
        <w:jc w:val="both"/>
        <w:rPr>
          <w:color w:val="000000"/>
          <w:sz w:val="22"/>
        </w:rPr>
      </w:pPr>
      <w:r>
        <w:rPr>
          <w:color w:val="000000"/>
          <w:sz w:val="22"/>
        </w:rPr>
        <w:lastRenderedPageBreak/>
        <w:t>19.2</w:t>
      </w:r>
      <w:r>
        <w:rPr>
          <w:color w:val="000000"/>
          <w:sz w:val="22"/>
        </w:rPr>
        <w:tab/>
        <w:t>Time extensions will be granted only for excusable delays that arise from unforeseeable causes beyond the control and without the fault or negligence of the Contractor, including but not restricted to, acts of God, acts of the public enemy, acts of the State in either its sovereign or contractual capacity, acts of another Contractor in the performance of a contract with the State, fires, floods, epidemics, quarantine restrictions, strikes, freight embargoes, or delays of subcontractors or suppliers arising from unforeseeable causes beyond the control and without the fault or negligence of either the Contractor or the subcontractors or suppliers.</w:t>
      </w:r>
    </w:p>
    <w:p w14:paraId="28158CF9" w14:textId="77777777" w:rsidR="00B25C17" w:rsidRDefault="003D58C9" w:rsidP="00DA09C4">
      <w:pPr>
        <w:pBdr>
          <w:top w:val="nil"/>
          <w:left w:val="nil"/>
          <w:bottom w:val="nil"/>
          <w:right w:val="nil"/>
          <w:between w:val="nil"/>
        </w:pBdr>
        <w:tabs>
          <w:tab w:val="left" w:pos="480"/>
        </w:tabs>
        <w:spacing w:before="120" w:after="120"/>
        <w:ind w:left="965" w:hanging="965"/>
        <w:rPr>
          <w:b/>
          <w:color w:val="000000"/>
          <w:sz w:val="22"/>
        </w:rPr>
      </w:pPr>
      <w:bookmarkStart w:id="242" w:name="_heading=h.j8sehv" w:colFirst="0" w:colLast="0"/>
      <w:bookmarkEnd w:id="242"/>
      <w:r>
        <w:rPr>
          <w:b/>
          <w:color w:val="000000"/>
          <w:sz w:val="22"/>
        </w:rPr>
        <w:t>20.</w:t>
      </w:r>
      <w:r>
        <w:rPr>
          <w:b/>
          <w:color w:val="000000"/>
          <w:sz w:val="22"/>
        </w:rPr>
        <w:tab/>
        <w:t>Suspension of Work</w:t>
      </w:r>
    </w:p>
    <w:p w14:paraId="5DCDE9E6" w14:textId="77777777" w:rsidR="00B25C17" w:rsidRDefault="003D58C9" w:rsidP="00DA09C4">
      <w:pPr>
        <w:pBdr>
          <w:top w:val="nil"/>
          <w:left w:val="nil"/>
          <w:bottom w:val="nil"/>
          <w:right w:val="nil"/>
          <w:between w:val="nil"/>
        </w:pBdr>
        <w:spacing w:before="120" w:after="120"/>
        <w:ind w:left="480"/>
        <w:jc w:val="both"/>
        <w:rPr>
          <w:color w:val="000000"/>
          <w:sz w:val="22"/>
        </w:rPr>
      </w:pPr>
      <w:r>
        <w:rPr>
          <w:color w:val="000000"/>
          <w:sz w:val="22"/>
        </w:rPr>
        <w:t xml:space="preserve">The State unilaterally may order the Contractor in writing to suspend, delay, or interrupt all or any part of its performance for such </w:t>
      </w:r>
      <w:proofErr w:type="gramStart"/>
      <w:r>
        <w:rPr>
          <w:color w:val="000000"/>
          <w:sz w:val="22"/>
        </w:rPr>
        <w:t>period of time</w:t>
      </w:r>
      <w:proofErr w:type="gramEnd"/>
      <w:r>
        <w:rPr>
          <w:color w:val="000000"/>
          <w:sz w:val="22"/>
        </w:rPr>
        <w:t xml:space="preserve"> as the Procurement Officer may determine to be appropriate for the convenience of the State.</w:t>
      </w:r>
    </w:p>
    <w:p w14:paraId="3F92F44C" w14:textId="77777777" w:rsidR="00B25C17" w:rsidRDefault="003D58C9" w:rsidP="00DA09C4">
      <w:pPr>
        <w:pBdr>
          <w:top w:val="nil"/>
          <w:left w:val="nil"/>
          <w:bottom w:val="nil"/>
          <w:right w:val="nil"/>
          <w:between w:val="nil"/>
        </w:pBdr>
        <w:tabs>
          <w:tab w:val="left" w:pos="480"/>
        </w:tabs>
        <w:spacing w:before="120" w:after="120"/>
        <w:ind w:left="965" w:hanging="965"/>
        <w:rPr>
          <w:b/>
          <w:color w:val="000000"/>
          <w:sz w:val="22"/>
        </w:rPr>
      </w:pPr>
      <w:bookmarkStart w:id="243" w:name="_heading=h.338fx5o" w:colFirst="0" w:colLast="0"/>
      <w:bookmarkEnd w:id="243"/>
      <w:r>
        <w:rPr>
          <w:b/>
          <w:color w:val="000000"/>
          <w:sz w:val="22"/>
        </w:rPr>
        <w:t xml:space="preserve">21. </w:t>
      </w:r>
      <w:r>
        <w:rPr>
          <w:b/>
          <w:color w:val="000000"/>
          <w:sz w:val="22"/>
        </w:rPr>
        <w:tab/>
        <w:t>Pre-Existing Regulations</w:t>
      </w:r>
    </w:p>
    <w:p w14:paraId="03B2D5FD" w14:textId="77777777" w:rsidR="00B25C17" w:rsidRDefault="003D58C9" w:rsidP="00DA09C4">
      <w:pPr>
        <w:pBdr>
          <w:top w:val="nil"/>
          <w:left w:val="nil"/>
          <w:bottom w:val="nil"/>
          <w:right w:val="nil"/>
          <w:between w:val="nil"/>
        </w:pBdr>
        <w:spacing w:before="120" w:after="120"/>
        <w:ind w:left="480"/>
        <w:jc w:val="both"/>
        <w:rPr>
          <w:color w:val="000000"/>
          <w:sz w:val="22"/>
        </w:rPr>
      </w:pPr>
      <w:r>
        <w:rPr>
          <w:color w:val="000000"/>
          <w:sz w:val="22"/>
        </w:rPr>
        <w:t>In accordance with the provisions of Section 11-206 of the State Finance and Procurement Article, Annotated Code of Maryland, the regulations set forth in Title 21 of the Code of Maryland Regulations (COMAR 21) in effect on the date of execution of this Contract are applicable to this Contract.</w:t>
      </w:r>
    </w:p>
    <w:p w14:paraId="7EC7FE3C" w14:textId="77777777" w:rsidR="00B25C17" w:rsidRDefault="003D58C9" w:rsidP="00DA09C4">
      <w:pPr>
        <w:pBdr>
          <w:top w:val="nil"/>
          <w:left w:val="nil"/>
          <w:bottom w:val="nil"/>
          <w:right w:val="nil"/>
          <w:between w:val="nil"/>
        </w:pBdr>
        <w:tabs>
          <w:tab w:val="left" w:pos="480"/>
        </w:tabs>
        <w:spacing w:before="120" w:after="120"/>
        <w:ind w:left="965" w:hanging="965"/>
        <w:rPr>
          <w:b/>
          <w:color w:val="000000"/>
          <w:sz w:val="22"/>
        </w:rPr>
      </w:pPr>
      <w:bookmarkStart w:id="244" w:name="_heading=h.1idq7dh" w:colFirst="0" w:colLast="0"/>
      <w:bookmarkEnd w:id="244"/>
      <w:r>
        <w:rPr>
          <w:b/>
          <w:color w:val="000000"/>
          <w:sz w:val="22"/>
        </w:rPr>
        <w:t xml:space="preserve">22. </w:t>
      </w:r>
      <w:r>
        <w:rPr>
          <w:b/>
          <w:color w:val="000000"/>
          <w:sz w:val="22"/>
        </w:rPr>
        <w:tab/>
        <w:t>Financial Disclosure</w:t>
      </w:r>
    </w:p>
    <w:p w14:paraId="59712DE5" w14:textId="23EEA6CF" w:rsidR="00B25C17" w:rsidRDefault="003D58C9" w:rsidP="00DA09C4">
      <w:pPr>
        <w:pBdr>
          <w:top w:val="nil"/>
          <w:left w:val="nil"/>
          <w:bottom w:val="nil"/>
          <w:right w:val="nil"/>
          <w:between w:val="nil"/>
        </w:pBdr>
        <w:spacing w:before="120" w:after="120"/>
        <w:ind w:left="480"/>
        <w:jc w:val="both"/>
        <w:rPr>
          <w:color w:val="000000"/>
          <w:sz w:val="22"/>
        </w:rPr>
      </w:pPr>
      <w:r>
        <w:rPr>
          <w:color w:val="000000"/>
          <w:sz w:val="22"/>
        </w:rPr>
        <w:t>The Contractor shall comply with the provisions of Section13-221 of the State Finance and Procurement Article of the Annotated Code of Maryland, which requires that every business that enters into contracts, leases, or other agreements with the State or its agencies during a calendar year under which the business is to receive in the aggregate, $</w:t>
      </w:r>
      <w:r w:rsidR="00060376">
        <w:rPr>
          <w:color w:val="000000"/>
          <w:sz w:val="22"/>
        </w:rPr>
        <w:t>2</w:t>
      </w:r>
      <w:r>
        <w:rPr>
          <w:color w:val="000000"/>
          <w:sz w:val="22"/>
        </w:rPr>
        <w:t>00,000 or more, shall within 30 days of the time when the aggregate value of these contracts, leases or other agreements reaches $</w:t>
      </w:r>
      <w:r w:rsidR="00060376">
        <w:rPr>
          <w:color w:val="000000"/>
          <w:sz w:val="22"/>
        </w:rPr>
        <w:t>2</w:t>
      </w:r>
      <w:r>
        <w:rPr>
          <w:color w:val="000000"/>
          <w:sz w:val="22"/>
        </w:rPr>
        <w:t>00,000, file with the Secretary of State of Maryland certain specified information to include disclosure of beneficial ownership of the business.</w:t>
      </w:r>
    </w:p>
    <w:p w14:paraId="65FA8BD2" w14:textId="77777777" w:rsidR="00B25C17" w:rsidRDefault="003D58C9" w:rsidP="00DA09C4">
      <w:pPr>
        <w:pBdr>
          <w:top w:val="nil"/>
          <w:left w:val="nil"/>
          <w:bottom w:val="nil"/>
          <w:right w:val="nil"/>
          <w:between w:val="nil"/>
        </w:pBdr>
        <w:tabs>
          <w:tab w:val="left" w:pos="480"/>
        </w:tabs>
        <w:spacing w:before="120" w:after="120"/>
        <w:ind w:left="965" w:hanging="965"/>
        <w:rPr>
          <w:b/>
          <w:color w:val="000000"/>
          <w:sz w:val="22"/>
        </w:rPr>
      </w:pPr>
      <w:bookmarkStart w:id="245" w:name="_heading=h.42ddq1a" w:colFirst="0" w:colLast="0"/>
      <w:bookmarkEnd w:id="245"/>
      <w:r>
        <w:rPr>
          <w:b/>
          <w:color w:val="000000"/>
          <w:sz w:val="22"/>
        </w:rPr>
        <w:t>23.</w:t>
      </w:r>
      <w:r>
        <w:rPr>
          <w:b/>
          <w:color w:val="000000"/>
          <w:sz w:val="22"/>
        </w:rPr>
        <w:tab/>
        <w:t>Political Contribution Disclosure</w:t>
      </w:r>
    </w:p>
    <w:p w14:paraId="57D2EB21" w14:textId="77777777" w:rsidR="00B25C17" w:rsidRDefault="003D58C9" w:rsidP="00DA09C4">
      <w:pPr>
        <w:pBdr>
          <w:top w:val="nil"/>
          <w:left w:val="nil"/>
          <w:bottom w:val="nil"/>
          <w:right w:val="nil"/>
          <w:between w:val="nil"/>
        </w:pBdr>
        <w:spacing w:before="120" w:after="120"/>
        <w:ind w:left="480"/>
        <w:jc w:val="both"/>
        <w:rPr>
          <w:color w:val="000000"/>
          <w:sz w:val="22"/>
        </w:rPr>
      </w:pPr>
      <w:r>
        <w:rPr>
          <w:color w:val="000000"/>
          <w:sz w:val="22"/>
        </w:rPr>
        <w:t>The Contractor shall comply with Election Law Article, Title 14, Annotated Code of Maryland, which requires that every person that enters into a procurement contract with the State, a county, or a municipal corporation, or other political subdivision of the State, during a calendar year in which the person receives a contract with a governmental entity in the amount of $200,000 or more, shall file with the State Board of Elections statements disclosing: (a) any contributions made during the reporting period to a candidate for elective office in any primary or general election; and (b) the name of each candidate to whom one or more contributions in a cumulative amount of $500 or more were made during the reporting period. The statement shall be filed with the State Board of Elections: (a) before execution of a contract by the State, a county, a municipal corporation, or other political subdivision of the State, and shall cover the 24 months prior to when a contract was awarded; and (b) if the contribution is made after the execution of a contract, then twice a year, throughout the contract term, on or before: (</w:t>
      </w:r>
      <w:proofErr w:type="spellStart"/>
      <w:r>
        <w:rPr>
          <w:color w:val="000000"/>
          <w:sz w:val="22"/>
        </w:rPr>
        <w:t>i</w:t>
      </w:r>
      <w:proofErr w:type="spellEnd"/>
      <w:r>
        <w:rPr>
          <w:color w:val="000000"/>
          <w:sz w:val="22"/>
        </w:rPr>
        <w:t xml:space="preserve">) May 31, to cover the six (6) month period ending April 30; and (ii) November 30, to cover the six (6) month period ending October 31. Additional information is available on the State Board of Elections website: </w:t>
      </w:r>
      <w:hyperlink r:id="rId50">
        <w:r>
          <w:rPr>
            <w:color w:val="0563C1"/>
            <w:sz w:val="22"/>
            <w:u w:val="single"/>
          </w:rPr>
          <w:t>http://www.elections.state.md.us/campaign_finance/index.html</w:t>
        </w:r>
      </w:hyperlink>
      <w:r>
        <w:rPr>
          <w:color w:val="000000"/>
          <w:sz w:val="22"/>
        </w:rPr>
        <w:t>.</w:t>
      </w:r>
    </w:p>
    <w:p w14:paraId="519323C9" w14:textId="77777777" w:rsidR="00B25C17" w:rsidRDefault="003D58C9" w:rsidP="00DA09C4">
      <w:pPr>
        <w:keepNext/>
        <w:pBdr>
          <w:top w:val="nil"/>
          <w:left w:val="nil"/>
          <w:bottom w:val="nil"/>
          <w:right w:val="nil"/>
          <w:between w:val="nil"/>
        </w:pBdr>
        <w:tabs>
          <w:tab w:val="left" w:pos="480"/>
        </w:tabs>
        <w:spacing w:before="120" w:after="120"/>
        <w:ind w:left="965" w:hanging="965"/>
        <w:rPr>
          <w:b/>
          <w:color w:val="000000"/>
          <w:sz w:val="22"/>
        </w:rPr>
      </w:pPr>
      <w:bookmarkStart w:id="246" w:name="_heading=h.2hio093" w:colFirst="0" w:colLast="0"/>
      <w:bookmarkEnd w:id="246"/>
      <w:r>
        <w:rPr>
          <w:b/>
          <w:color w:val="000000"/>
          <w:sz w:val="22"/>
        </w:rPr>
        <w:t>24.</w:t>
      </w:r>
      <w:r>
        <w:rPr>
          <w:b/>
          <w:color w:val="000000"/>
          <w:sz w:val="22"/>
        </w:rPr>
        <w:tab/>
        <w:t>Retention of Records</w:t>
      </w:r>
    </w:p>
    <w:p w14:paraId="14D0A4D9" w14:textId="2865C7BF" w:rsidR="00B25C17" w:rsidRDefault="003D58C9" w:rsidP="00DA09C4">
      <w:pPr>
        <w:pBdr>
          <w:top w:val="nil"/>
          <w:left w:val="nil"/>
          <w:bottom w:val="nil"/>
          <w:right w:val="nil"/>
          <w:between w:val="nil"/>
        </w:pBdr>
        <w:spacing w:before="120" w:after="120"/>
        <w:ind w:left="475"/>
        <w:jc w:val="both"/>
        <w:rPr>
          <w:color w:val="000000"/>
          <w:sz w:val="22"/>
        </w:rPr>
      </w:pPr>
      <w:r>
        <w:rPr>
          <w:color w:val="000000"/>
          <w:sz w:val="22"/>
        </w:rPr>
        <w:t>The Contractor and subcontractors shall retain and maintain all records and documents in any way relating to this Contract for (</w:t>
      </w:r>
      <w:proofErr w:type="spellStart"/>
      <w:r>
        <w:rPr>
          <w:color w:val="000000"/>
          <w:sz w:val="22"/>
        </w:rPr>
        <w:t>i</w:t>
      </w:r>
      <w:proofErr w:type="spellEnd"/>
      <w:r>
        <w:rPr>
          <w:color w:val="000000"/>
          <w:sz w:val="22"/>
        </w:rPr>
        <w:t xml:space="preserve">) three (3) years after final payment by the State hereunder, or (ii) any applicable federal or State retention requirements (such as HIPAA) or condition of award, whichever is longer, and shall make them available for inspection and audit by authorized representatives of the State, as designated by the Procurement Officer, at all reasonable times. The Contractor shall provide copies of all documents requested by the State, including, but not limited to itemized billing </w:t>
      </w:r>
      <w:r>
        <w:rPr>
          <w:color w:val="000000"/>
          <w:sz w:val="22"/>
        </w:rPr>
        <w:lastRenderedPageBreak/>
        <w:t xml:space="preserve">documentation containing the dates, hours </w:t>
      </w:r>
      <w:proofErr w:type="gramStart"/>
      <w:r>
        <w:rPr>
          <w:color w:val="000000"/>
          <w:sz w:val="22"/>
        </w:rPr>
        <w:t>spent</w:t>
      </w:r>
      <w:proofErr w:type="gramEnd"/>
      <w:r>
        <w:rPr>
          <w:color w:val="000000"/>
          <w:sz w:val="22"/>
        </w:rPr>
        <w:t xml:space="preserve"> and work performed by the Contractor and its subcontractors under the Contract. All records related in any way to the Contract are to be retained for the entire time provided under this section.</w:t>
      </w:r>
    </w:p>
    <w:p w14:paraId="2350CF9B" w14:textId="77777777" w:rsidR="00B25C17" w:rsidRDefault="003D58C9" w:rsidP="00DA09C4">
      <w:pPr>
        <w:pBdr>
          <w:top w:val="nil"/>
          <w:left w:val="nil"/>
          <w:bottom w:val="nil"/>
          <w:right w:val="nil"/>
          <w:between w:val="nil"/>
        </w:pBdr>
        <w:tabs>
          <w:tab w:val="left" w:pos="480"/>
        </w:tabs>
        <w:spacing w:before="120" w:after="120"/>
        <w:ind w:left="965" w:hanging="965"/>
        <w:rPr>
          <w:b/>
          <w:color w:val="000000"/>
          <w:sz w:val="22"/>
        </w:rPr>
      </w:pPr>
      <w:bookmarkStart w:id="247" w:name="_heading=h.wnyagw" w:colFirst="0" w:colLast="0"/>
      <w:bookmarkEnd w:id="247"/>
      <w:r>
        <w:rPr>
          <w:b/>
          <w:color w:val="000000"/>
          <w:sz w:val="22"/>
        </w:rPr>
        <w:t>25.</w:t>
      </w:r>
      <w:r>
        <w:rPr>
          <w:b/>
          <w:color w:val="000000"/>
          <w:sz w:val="22"/>
        </w:rPr>
        <w:tab/>
        <w:t>Right to Audit</w:t>
      </w:r>
    </w:p>
    <w:p w14:paraId="6E393EAE" w14:textId="77777777" w:rsidR="00B25C17" w:rsidRDefault="003D58C9">
      <w:pPr>
        <w:pBdr>
          <w:top w:val="nil"/>
          <w:left w:val="nil"/>
          <w:bottom w:val="nil"/>
          <w:right w:val="nil"/>
          <w:between w:val="nil"/>
        </w:pBdr>
        <w:spacing w:before="120" w:after="120"/>
        <w:ind w:left="691" w:hanging="691"/>
        <w:jc w:val="both"/>
        <w:rPr>
          <w:color w:val="000000"/>
          <w:sz w:val="22"/>
        </w:rPr>
      </w:pPr>
      <w:r>
        <w:rPr>
          <w:color w:val="000000"/>
          <w:sz w:val="22"/>
        </w:rPr>
        <w:t>25.1</w:t>
      </w:r>
      <w:r>
        <w:rPr>
          <w:color w:val="000000"/>
          <w:sz w:val="22"/>
        </w:rPr>
        <w:tab/>
        <w:t>The State reserves the right, at its sole discretion and at any time, to perform an audit of the Contractor’s performance under this Contract. An audit is defined as a planned and documented independent activity performed by qualified personnel, including but not limited to State and federal auditors, to determine by investigation, examination, or evaluation of objective evidence from data, statements, records, operations and performance practices (financial or otherwise) the Contractor’s compliance with the Contract, including but not limited to adequacy and compliance with established procedures and internal controls over the services performed pursuant to the Contract.</w:t>
      </w:r>
    </w:p>
    <w:p w14:paraId="25267D18" w14:textId="6FFCE30F" w:rsidR="00B25C17" w:rsidRDefault="003D58C9">
      <w:pPr>
        <w:pBdr>
          <w:top w:val="nil"/>
          <w:left w:val="nil"/>
          <w:bottom w:val="nil"/>
          <w:right w:val="nil"/>
          <w:between w:val="nil"/>
        </w:pBdr>
        <w:spacing w:before="120" w:after="120"/>
        <w:ind w:left="691" w:hanging="691"/>
        <w:jc w:val="both"/>
        <w:rPr>
          <w:color w:val="000000"/>
          <w:sz w:val="22"/>
        </w:rPr>
      </w:pPr>
      <w:r>
        <w:rPr>
          <w:color w:val="000000"/>
          <w:sz w:val="22"/>
        </w:rPr>
        <w:t>25.2</w:t>
      </w:r>
      <w:r>
        <w:rPr>
          <w:color w:val="000000"/>
          <w:sz w:val="22"/>
        </w:rPr>
        <w:tab/>
        <w:t xml:space="preserve">Upon three (3) Business Days’ notice, the State shall be provided reasonable access to Contractor’s records to perform any such audits. The </w:t>
      </w:r>
      <w:r w:rsidR="00060376">
        <w:rPr>
          <w:color w:val="000000"/>
          <w:sz w:val="22"/>
        </w:rPr>
        <w:t>CEDSS</w:t>
      </w:r>
      <w:r>
        <w:rPr>
          <w:color w:val="000000"/>
          <w:sz w:val="22"/>
        </w:rPr>
        <w:t xml:space="preserve"> may conduct these audits with any or all of its own internal resources or by securing the services of a </w:t>
      </w:r>
      <w:proofErr w:type="gramStart"/>
      <w:r>
        <w:rPr>
          <w:color w:val="000000"/>
          <w:sz w:val="22"/>
        </w:rPr>
        <w:t>third party</w:t>
      </w:r>
      <w:proofErr w:type="gramEnd"/>
      <w:r>
        <w:rPr>
          <w:color w:val="000000"/>
          <w:sz w:val="22"/>
        </w:rPr>
        <w:t xml:space="preserve"> accounting or audit firm, solely at the </w:t>
      </w:r>
      <w:r w:rsidR="00060376">
        <w:rPr>
          <w:color w:val="000000"/>
          <w:sz w:val="22"/>
        </w:rPr>
        <w:t>CEDSS</w:t>
      </w:r>
      <w:r>
        <w:rPr>
          <w:color w:val="000000"/>
          <w:sz w:val="22"/>
        </w:rPr>
        <w:t xml:space="preserve">’s election. The </w:t>
      </w:r>
      <w:r w:rsidR="00060376">
        <w:rPr>
          <w:color w:val="000000"/>
          <w:sz w:val="22"/>
        </w:rPr>
        <w:t>CEDSS</w:t>
      </w:r>
      <w:r>
        <w:rPr>
          <w:color w:val="000000"/>
          <w:sz w:val="22"/>
        </w:rPr>
        <w:t xml:space="preserve"> may copy any record related to the services performed pursuant to the Contract. The Contractor agrees to fully cooperate and assist in any audit conducted by or on behalf of the State, including, by way of example only, making records and employees available as, where, and to the extent requested by the State and by assisting the auditors in reconciling any audit variances. Contractor shall not be compensated for providing any such cooperation and assistance.</w:t>
      </w:r>
    </w:p>
    <w:p w14:paraId="5099BA24" w14:textId="539F9A1A" w:rsidR="00B25C17" w:rsidRDefault="003D58C9">
      <w:pPr>
        <w:pBdr>
          <w:top w:val="nil"/>
          <w:left w:val="nil"/>
          <w:bottom w:val="nil"/>
          <w:right w:val="nil"/>
          <w:between w:val="nil"/>
        </w:pBdr>
        <w:spacing w:before="120" w:after="120"/>
        <w:ind w:left="691" w:hanging="691"/>
        <w:jc w:val="both"/>
        <w:rPr>
          <w:color w:val="000000"/>
          <w:sz w:val="22"/>
        </w:rPr>
      </w:pPr>
      <w:r>
        <w:rPr>
          <w:color w:val="000000"/>
          <w:sz w:val="22"/>
        </w:rPr>
        <w:t>25.3</w:t>
      </w:r>
      <w:r>
        <w:rPr>
          <w:color w:val="000000"/>
          <w:sz w:val="22"/>
        </w:rPr>
        <w:tab/>
        <w:t xml:space="preserve">The right to audit shall include any of the Contractor’s subcontractors including but not limited to any lower tier subcontractor(s). The Contractor shall ensure the </w:t>
      </w:r>
      <w:r w:rsidR="00060376">
        <w:rPr>
          <w:color w:val="000000"/>
          <w:sz w:val="22"/>
        </w:rPr>
        <w:t>CEDSS</w:t>
      </w:r>
      <w:r>
        <w:rPr>
          <w:color w:val="000000"/>
          <w:sz w:val="22"/>
        </w:rPr>
        <w:t xml:space="preserve"> has the right to audit such subcontractor(s).</w:t>
      </w:r>
    </w:p>
    <w:p w14:paraId="3486C84D" w14:textId="77777777" w:rsidR="00B25C17" w:rsidRDefault="003D58C9" w:rsidP="00DA09C4">
      <w:pPr>
        <w:pBdr>
          <w:top w:val="nil"/>
          <w:left w:val="nil"/>
          <w:bottom w:val="nil"/>
          <w:right w:val="nil"/>
          <w:between w:val="nil"/>
        </w:pBdr>
        <w:tabs>
          <w:tab w:val="left" w:pos="480"/>
        </w:tabs>
        <w:spacing w:before="120" w:after="120"/>
        <w:ind w:left="965" w:hanging="965"/>
        <w:rPr>
          <w:b/>
          <w:color w:val="000000"/>
          <w:sz w:val="22"/>
        </w:rPr>
      </w:pPr>
      <w:bookmarkStart w:id="248" w:name="_heading=h.3gnlt4p" w:colFirst="0" w:colLast="0"/>
      <w:bookmarkEnd w:id="248"/>
      <w:r>
        <w:rPr>
          <w:b/>
          <w:color w:val="000000"/>
          <w:sz w:val="22"/>
        </w:rPr>
        <w:t>26.</w:t>
      </w:r>
      <w:r>
        <w:rPr>
          <w:b/>
          <w:color w:val="000000"/>
          <w:sz w:val="22"/>
        </w:rPr>
        <w:tab/>
        <w:t>Compliance with Laws</w:t>
      </w:r>
    </w:p>
    <w:p w14:paraId="31BF07EB" w14:textId="77777777" w:rsidR="00B25C17" w:rsidRDefault="003D58C9">
      <w:pPr>
        <w:pBdr>
          <w:top w:val="nil"/>
          <w:left w:val="nil"/>
          <w:bottom w:val="nil"/>
          <w:right w:val="nil"/>
          <w:between w:val="nil"/>
        </w:pBdr>
        <w:spacing w:before="120" w:after="120"/>
        <w:rPr>
          <w:color w:val="000000"/>
          <w:sz w:val="22"/>
        </w:rPr>
      </w:pPr>
      <w:r>
        <w:rPr>
          <w:color w:val="000000"/>
          <w:sz w:val="22"/>
        </w:rPr>
        <w:t>The Contractor hereby represents and warrants that:</w:t>
      </w:r>
    </w:p>
    <w:p w14:paraId="089F82F7" w14:textId="77777777" w:rsidR="00B25C17" w:rsidRDefault="003D58C9" w:rsidP="00DA09C4">
      <w:pPr>
        <w:numPr>
          <w:ilvl w:val="0"/>
          <w:numId w:val="64"/>
        </w:numPr>
        <w:pBdr>
          <w:top w:val="nil"/>
          <w:left w:val="nil"/>
          <w:bottom w:val="nil"/>
          <w:right w:val="nil"/>
          <w:between w:val="nil"/>
        </w:pBdr>
        <w:spacing w:before="120" w:after="180"/>
        <w:jc w:val="both"/>
      </w:pPr>
      <w:r>
        <w:rPr>
          <w:color w:val="000000"/>
          <w:sz w:val="22"/>
        </w:rPr>
        <w:t>It is qualified to do business in the State and that it will take such action as, from time to time hereafter, may be necessary to remain so qualified;</w:t>
      </w:r>
    </w:p>
    <w:p w14:paraId="6A6FE0DF" w14:textId="77777777" w:rsidR="00B25C17" w:rsidRDefault="003D58C9" w:rsidP="00DA09C4">
      <w:pPr>
        <w:numPr>
          <w:ilvl w:val="0"/>
          <w:numId w:val="64"/>
        </w:numPr>
        <w:pBdr>
          <w:top w:val="nil"/>
          <w:left w:val="nil"/>
          <w:bottom w:val="nil"/>
          <w:right w:val="nil"/>
          <w:between w:val="nil"/>
        </w:pBdr>
        <w:spacing w:before="120" w:after="180"/>
        <w:jc w:val="both"/>
      </w:pPr>
      <w:r>
        <w:rPr>
          <w:color w:val="000000"/>
          <w:sz w:val="22"/>
        </w:rPr>
        <w:t>It is not in arrears with respect to the payment of any monies due and owing the State, or any department or unit thereof, including but not limited to the payment of taxes and employee benefits, and that it shall not become so in arrears during the Term;</w:t>
      </w:r>
    </w:p>
    <w:p w14:paraId="6112AC1E" w14:textId="77777777" w:rsidR="00B25C17" w:rsidRDefault="003D58C9" w:rsidP="00DA09C4">
      <w:pPr>
        <w:numPr>
          <w:ilvl w:val="0"/>
          <w:numId w:val="64"/>
        </w:numPr>
        <w:pBdr>
          <w:top w:val="nil"/>
          <w:left w:val="nil"/>
          <w:bottom w:val="nil"/>
          <w:right w:val="nil"/>
          <w:between w:val="nil"/>
        </w:pBdr>
        <w:spacing w:before="120" w:after="180"/>
        <w:jc w:val="both"/>
      </w:pPr>
      <w:r>
        <w:rPr>
          <w:color w:val="000000"/>
          <w:sz w:val="22"/>
        </w:rPr>
        <w:t>It shall comply with all federal, State and local laws, regulations, and ordinances applicable to its activities and obligations under this Contract; and</w:t>
      </w:r>
    </w:p>
    <w:p w14:paraId="2461E453" w14:textId="77777777" w:rsidR="00B25C17" w:rsidRDefault="003D58C9" w:rsidP="00DA09C4">
      <w:pPr>
        <w:numPr>
          <w:ilvl w:val="0"/>
          <w:numId w:val="64"/>
        </w:numPr>
        <w:pBdr>
          <w:top w:val="nil"/>
          <w:left w:val="nil"/>
          <w:bottom w:val="nil"/>
          <w:right w:val="nil"/>
          <w:between w:val="nil"/>
        </w:pBdr>
        <w:spacing w:before="120" w:after="180"/>
        <w:jc w:val="both"/>
      </w:pPr>
      <w:r>
        <w:rPr>
          <w:color w:val="000000"/>
          <w:sz w:val="22"/>
        </w:rPr>
        <w:t>It shall obtain, at its expense, all licenses, permits, insurance, and governmental approvals, if any, necessary to the performance of its obligations under this Contract.</w:t>
      </w:r>
    </w:p>
    <w:p w14:paraId="5A810D6E" w14:textId="77777777" w:rsidR="00B25C17" w:rsidRDefault="003D58C9" w:rsidP="00DA09C4">
      <w:pPr>
        <w:keepNext/>
        <w:pBdr>
          <w:top w:val="nil"/>
          <w:left w:val="nil"/>
          <w:bottom w:val="nil"/>
          <w:right w:val="nil"/>
          <w:between w:val="nil"/>
        </w:pBdr>
        <w:tabs>
          <w:tab w:val="left" w:pos="480"/>
        </w:tabs>
        <w:spacing w:before="120" w:after="120"/>
        <w:ind w:left="965" w:hanging="965"/>
        <w:rPr>
          <w:b/>
          <w:color w:val="000000"/>
          <w:sz w:val="22"/>
        </w:rPr>
      </w:pPr>
      <w:bookmarkStart w:id="249" w:name="_heading=h.1vsw3ci" w:colFirst="0" w:colLast="0"/>
      <w:bookmarkEnd w:id="249"/>
      <w:r>
        <w:rPr>
          <w:b/>
          <w:color w:val="000000"/>
          <w:sz w:val="22"/>
        </w:rPr>
        <w:t>27.</w:t>
      </w:r>
      <w:r>
        <w:rPr>
          <w:b/>
          <w:color w:val="000000"/>
          <w:sz w:val="22"/>
        </w:rPr>
        <w:tab/>
        <w:t>Cost and Price Certification</w:t>
      </w:r>
    </w:p>
    <w:p w14:paraId="23ED2787" w14:textId="77777777" w:rsidR="00B25C17" w:rsidRDefault="003D58C9">
      <w:pPr>
        <w:pBdr>
          <w:top w:val="nil"/>
          <w:left w:val="nil"/>
          <w:bottom w:val="nil"/>
          <w:right w:val="nil"/>
          <w:between w:val="nil"/>
        </w:pBdr>
        <w:spacing w:before="120" w:after="120"/>
        <w:ind w:left="691" w:hanging="691"/>
        <w:jc w:val="both"/>
        <w:rPr>
          <w:color w:val="000000"/>
          <w:sz w:val="22"/>
        </w:rPr>
      </w:pPr>
      <w:r>
        <w:rPr>
          <w:color w:val="000000"/>
          <w:sz w:val="22"/>
        </w:rPr>
        <w:t>27.1</w:t>
      </w:r>
      <w:r>
        <w:rPr>
          <w:color w:val="000000"/>
          <w:sz w:val="22"/>
        </w:rPr>
        <w:tab/>
        <w:t>The Contractor, by submitting cost or price information certifies that, to the best of its knowledge, the information submitted is accurate, complete, and current as of the date of its Proposal.</w:t>
      </w:r>
    </w:p>
    <w:p w14:paraId="5C123577" w14:textId="77777777" w:rsidR="00B25C17" w:rsidRDefault="003D58C9">
      <w:pPr>
        <w:pBdr>
          <w:top w:val="nil"/>
          <w:left w:val="nil"/>
          <w:bottom w:val="nil"/>
          <w:right w:val="nil"/>
          <w:between w:val="nil"/>
        </w:pBdr>
        <w:spacing w:before="120" w:after="120"/>
        <w:ind w:left="691" w:hanging="691"/>
        <w:jc w:val="both"/>
        <w:rPr>
          <w:color w:val="000000"/>
          <w:sz w:val="22"/>
        </w:rPr>
      </w:pPr>
      <w:r>
        <w:rPr>
          <w:color w:val="000000"/>
          <w:sz w:val="22"/>
        </w:rPr>
        <w:t>27.2</w:t>
      </w:r>
      <w:r>
        <w:rPr>
          <w:color w:val="000000"/>
          <w:sz w:val="22"/>
        </w:rPr>
        <w:tab/>
        <w:t>The price under this Contract and any change order or modification hereunder, including profit or fee, shall be adjusted to exclude any significant price increases occurring because the Contractor furnished cost or price information which, as of the date of its Proposal, was inaccurate, incomplete, or not current.</w:t>
      </w:r>
    </w:p>
    <w:p w14:paraId="419A04C0" w14:textId="77777777" w:rsidR="00B25C17" w:rsidRDefault="003D58C9" w:rsidP="00F610F3">
      <w:pPr>
        <w:keepNext/>
        <w:pBdr>
          <w:top w:val="nil"/>
          <w:left w:val="nil"/>
          <w:bottom w:val="nil"/>
          <w:right w:val="nil"/>
          <w:between w:val="nil"/>
        </w:pBdr>
        <w:tabs>
          <w:tab w:val="left" w:pos="480"/>
        </w:tabs>
        <w:spacing w:before="120" w:after="120"/>
        <w:ind w:left="965" w:hanging="965"/>
        <w:rPr>
          <w:b/>
          <w:color w:val="000000"/>
          <w:sz w:val="22"/>
        </w:rPr>
      </w:pPr>
      <w:bookmarkStart w:id="250" w:name="_heading=h.4fsjm0b" w:colFirst="0" w:colLast="0"/>
      <w:bookmarkEnd w:id="250"/>
      <w:r>
        <w:rPr>
          <w:b/>
          <w:color w:val="000000"/>
          <w:sz w:val="22"/>
        </w:rPr>
        <w:lastRenderedPageBreak/>
        <w:t>28.</w:t>
      </w:r>
      <w:r>
        <w:rPr>
          <w:b/>
          <w:color w:val="000000"/>
          <w:sz w:val="22"/>
        </w:rPr>
        <w:tab/>
        <w:t>Subcontracting; Assignment</w:t>
      </w:r>
    </w:p>
    <w:p w14:paraId="4CB51084" w14:textId="77777777" w:rsidR="00B25C17" w:rsidRDefault="003D58C9" w:rsidP="00DA09C4">
      <w:pPr>
        <w:pBdr>
          <w:top w:val="nil"/>
          <w:left w:val="nil"/>
          <w:bottom w:val="nil"/>
          <w:right w:val="nil"/>
          <w:between w:val="nil"/>
        </w:pBdr>
        <w:spacing w:before="120" w:after="120"/>
        <w:ind w:left="480"/>
        <w:jc w:val="both"/>
        <w:rPr>
          <w:color w:val="000000"/>
          <w:sz w:val="22"/>
        </w:rPr>
      </w:pPr>
      <w:r>
        <w:rPr>
          <w:color w:val="000000"/>
          <w:sz w:val="22"/>
        </w:rPr>
        <w:t>The Contractor may not subcontract any of its obligations under this Contract without obtaining the prior written approval of the Procurement Officer, nor may the Contractor assign this Contract or any of its rights or obligations hereunder, without the prior written approval of the Procurement Officer, each at the State’s sole and absolute discretion; provided, however, that a Contractor may assign monies receivable under a contract after written notice to the State. Any subcontracts shall include such language as may be required in various clauses contained within this Contract, exhibits, and attachments. The Contract shall not be assigned until all approvals, documents, and affidavits are completed and properly registered. The State shall not be responsible for fulfillment of the Contractor’s obligations to its subcontractors.</w:t>
      </w:r>
    </w:p>
    <w:p w14:paraId="59477ED4" w14:textId="77777777" w:rsidR="00B25C17" w:rsidRDefault="003D58C9" w:rsidP="00DA09C4">
      <w:pPr>
        <w:pBdr>
          <w:top w:val="nil"/>
          <w:left w:val="nil"/>
          <w:bottom w:val="nil"/>
          <w:right w:val="nil"/>
          <w:between w:val="nil"/>
        </w:pBdr>
        <w:tabs>
          <w:tab w:val="left" w:pos="480"/>
        </w:tabs>
        <w:spacing w:before="120" w:after="120"/>
        <w:ind w:left="965" w:hanging="965"/>
        <w:rPr>
          <w:b/>
          <w:color w:val="000000"/>
          <w:sz w:val="22"/>
        </w:rPr>
      </w:pPr>
      <w:bookmarkStart w:id="251" w:name="_heading=h.2uxtw84" w:colFirst="0" w:colLast="0"/>
      <w:bookmarkEnd w:id="251"/>
      <w:r>
        <w:rPr>
          <w:b/>
          <w:color w:val="000000"/>
          <w:sz w:val="22"/>
        </w:rPr>
        <w:t>29.</w:t>
      </w:r>
      <w:r>
        <w:rPr>
          <w:b/>
          <w:color w:val="000000"/>
          <w:sz w:val="22"/>
        </w:rPr>
        <w:tab/>
        <w:t>Limitations of Liability</w:t>
      </w:r>
    </w:p>
    <w:p w14:paraId="26D973EB" w14:textId="77777777" w:rsidR="00B25C17" w:rsidRDefault="003D58C9">
      <w:pPr>
        <w:pBdr>
          <w:top w:val="nil"/>
          <w:left w:val="nil"/>
          <w:bottom w:val="nil"/>
          <w:right w:val="nil"/>
          <w:between w:val="nil"/>
        </w:pBdr>
        <w:spacing w:before="120" w:after="120"/>
        <w:ind w:left="691" w:hanging="691"/>
        <w:jc w:val="both"/>
        <w:rPr>
          <w:color w:val="000000"/>
          <w:sz w:val="22"/>
        </w:rPr>
      </w:pPr>
      <w:r>
        <w:rPr>
          <w:color w:val="000000"/>
          <w:sz w:val="22"/>
        </w:rPr>
        <w:t>29.1</w:t>
      </w:r>
      <w:r>
        <w:rPr>
          <w:color w:val="000000"/>
          <w:sz w:val="22"/>
        </w:rPr>
        <w:tab/>
        <w:t>Contractor shall be liable for any loss or damage to the State occasioned by the acts or omissions of Contractor, its subcontractors, agents or employees as follows:</w:t>
      </w:r>
    </w:p>
    <w:p w14:paraId="7F40BD3B" w14:textId="77777777" w:rsidR="00B25C17" w:rsidRDefault="003D58C9" w:rsidP="00DA09C4">
      <w:pPr>
        <w:pBdr>
          <w:top w:val="nil"/>
          <w:left w:val="nil"/>
          <w:bottom w:val="nil"/>
          <w:right w:val="nil"/>
          <w:between w:val="nil"/>
        </w:pBdr>
        <w:spacing w:before="120" w:after="120"/>
        <w:ind w:left="1080" w:hanging="360"/>
        <w:jc w:val="both"/>
        <w:rPr>
          <w:color w:val="000000"/>
          <w:sz w:val="22"/>
        </w:rPr>
      </w:pPr>
      <w:r>
        <w:rPr>
          <w:color w:val="000000"/>
          <w:sz w:val="22"/>
        </w:rPr>
        <w:t>(a)</w:t>
      </w:r>
      <w:r>
        <w:rPr>
          <w:color w:val="000000"/>
          <w:sz w:val="22"/>
        </w:rPr>
        <w:tab/>
        <w:t xml:space="preserve">For infringement of patents, trademarks, trade secrets and copyrights as provided in </w:t>
      </w:r>
      <w:r>
        <w:rPr>
          <w:b/>
          <w:color w:val="000000"/>
          <w:sz w:val="22"/>
        </w:rPr>
        <w:t>Section 7 “Patents, Copyrights, Intellectual Property”</w:t>
      </w:r>
      <w:r>
        <w:rPr>
          <w:color w:val="000000"/>
          <w:sz w:val="22"/>
        </w:rPr>
        <w:t xml:space="preserve"> of this Contract;</w:t>
      </w:r>
    </w:p>
    <w:p w14:paraId="71A88FD8" w14:textId="77777777" w:rsidR="00B25C17" w:rsidRDefault="003D58C9" w:rsidP="00DA09C4">
      <w:pPr>
        <w:pBdr>
          <w:top w:val="nil"/>
          <w:left w:val="nil"/>
          <w:bottom w:val="nil"/>
          <w:right w:val="nil"/>
          <w:between w:val="nil"/>
        </w:pBdr>
        <w:spacing w:before="120" w:after="120"/>
        <w:ind w:left="1080" w:hanging="360"/>
        <w:jc w:val="both"/>
        <w:rPr>
          <w:color w:val="000000"/>
          <w:sz w:val="22"/>
        </w:rPr>
      </w:pPr>
      <w:r>
        <w:rPr>
          <w:color w:val="000000"/>
          <w:sz w:val="22"/>
        </w:rPr>
        <w:t>(b)</w:t>
      </w:r>
      <w:r>
        <w:rPr>
          <w:color w:val="000000"/>
          <w:sz w:val="22"/>
        </w:rPr>
        <w:tab/>
        <w:t>Without limitation for damages for bodily injury (including death) and damage to real property and tangible personal property; and</w:t>
      </w:r>
    </w:p>
    <w:p w14:paraId="6AA344C8" w14:textId="77777777" w:rsidR="00B25C17" w:rsidRDefault="003D58C9" w:rsidP="00DA09C4">
      <w:pPr>
        <w:pBdr>
          <w:top w:val="nil"/>
          <w:left w:val="nil"/>
          <w:bottom w:val="nil"/>
          <w:right w:val="nil"/>
          <w:between w:val="nil"/>
        </w:pBdr>
        <w:spacing w:before="120" w:after="120"/>
        <w:ind w:left="1080" w:hanging="360"/>
        <w:jc w:val="both"/>
        <w:rPr>
          <w:color w:val="FF0000"/>
          <w:sz w:val="22"/>
        </w:rPr>
      </w:pPr>
      <w:r>
        <w:rPr>
          <w:color w:val="000000"/>
          <w:sz w:val="22"/>
        </w:rPr>
        <w:t>(c)</w:t>
      </w:r>
      <w:r>
        <w:rPr>
          <w:color w:val="000000"/>
          <w:sz w:val="22"/>
        </w:rPr>
        <w:tab/>
        <w:t xml:space="preserve">For all other claims, damages, loss, costs, expenses, suits or actions in any way related to this Contract and regardless of the </w:t>
      </w:r>
      <w:r>
        <w:rPr>
          <w:sz w:val="22"/>
        </w:rPr>
        <w:t>basis</w:t>
      </w:r>
      <w:r>
        <w:rPr>
          <w:color w:val="000000"/>
          <w:sz w:val="22"/>
        </w:rPr>
        <w:t xml:space="preserve"> on which the claim is made, Contractor’s liability shall be unlimited. </w:t>
      </w:r>
    </w:p>
    <w:p w14:paraId="14929B7A" w14:textId="77777777" w:rsidR="00B25C17" w:rsidRDefault="003D58C9" w:rsidP="00DA09C4">
      <w:pPr>
        <w:pBdr>
          <w:top w:val="nil"/>
          <w:left w:val="nil"/>
          <w:bottom w:val="nil"/>
          <w:right w:val="nil"/>
          <w:between w:val="nil"/>
        </w:pBdr>
        <w:spacing w:before="120" w:after="120"/>
        <w:ind w:left="1080" w:hanging="360"/>
        <w:jc w:val="both"/>
        <w:rPr>
          <w:color w:val="000000"/>
          <w:sz w:val="22"/>
        </w:rPr>
      </w:pPr>
      <w:r>
        <w:rPr>
          <w:color w:val="000000"/>
          <w:sz w:val="22"/>
        </w:rPr>
        <w:t>(d)</w:t>
      </w:r>
      <w:r>
        <w:rPr>
          <w:color w:val="000000"/>
          <w:sz w:val="22"/>
        </w:rPr>
        <w:tab/>
        <w:t>In no event shall the existence of a subcontract operate to release or reduce the liability of Contractor hereunder. For purposes of this Contract, Contractor agrees that all subcontractors shall be held to be agents of Contractor.</w:t>
      </w:r>
    </w:p>
    <w:p w14:paraId="57636399" w14:textId="77777777" w:rsidR="00B25C17" w:rsidRDefault="003D58C9">
      <w:pPr>
        <w:pBdr>
          <w:top w:val="nil"/>
          <w:left w:val="nil"/>
          <w:bottom w:val="nil"/>
          <w:right w:val="nil"/>
          <w:between w:val="nil"/>
        </w:pBdr>
        <w:spacing w:before="120" w:after="120"/>
        <w:ind w:left="691" w:hanging="691"/>
        <w:jc w:val="both"/>
        <w:rPr>
          <w:color w:val="000000"/>
          <w:sz w:val="22"/>
        </w:rPr>
      </w:pPr>
      <w:r>
        <w:rPr>
          <w:color w:val="000000"/>
          <w:sz w:val="22"/>
        </w:rPr>
        <w:t>29.2</w:t>
      </w:r>
      <w:r>
        <w:rPr>
          <w:color w:val="000000"/>
          <w:sz w:val="22"/>
        </w:rPr>
        <w:tab/>
        <w:t>Contractor’s indemnification obligations for Third party claims arising under Section 6 (“Indemnification”) of this Contract are included in this limitation of liability only if the State is immune from liability. Contractor’s indemnification liability for third party claims arising under Section 6 of this Contract shall be unlimited if the State is not immune from liability for claims arising under Section 6.</w:t>
      </w:r>
    </w:p>
    <w:p w14:paraId="1AF0BAFA" w14:textId="77777777" w:rsidR="00B25C17" w:rsidRDefault="003D58C9">
      <w:pPr>
        <w:pBdr>
          <w:top w:val="nil"/>
          <w:left w:val="nil"/>
          <w:bottom w:val="nil"/>
          <w:right w:val="nil"/>
          <w:between w:val="nil"/>
        </w:pBdr>
        <w:spacing w:before="120" w:after="120"/>
        <w:ind w:left="691" w:hanging="691"/>
        <w:jc w:val="both"/>
        <w:rPr>
          <w:color w:val="000000"/>
          <w:sz w:val="22"/>
        </w:rPr>
      </w:pPr>
      <w:r>
        <w:rPr>
          <w:color w:val="000000"/>
          <w:sz w:val="22"/>
        </w:rPr>
        <w:t>29.3.</w:t>
      </w:r>
      <w:r>
        <w:rPr>
          <w:color w:val="000000"/>
          <w:sz w:val="22"/>
        </w:rPr>
        <w:tab/>
        <w:t>In no event shall the existence of a subcontract operate to release or reduce the liability of Contractor hereunder. For purposes of this Contract, Contractor agrees that it is responsible for performance of the services and compliance with the relevant obligations hereunder by its subcontractors.</w:t>
      </w:r>
    </w:p>
    <w:p w14:paraId="2041CCDC" w14:textId="77777777" w:rsidR="00B25C17" w:rsidRDefault="003D58C9" w:rsidP="00DA09C4">
      <w:pPr>
        <w:pBdr>
          <w:top w:val="nil"/>
          <w:left w:val="nil"/>
          <w:bottom w:val="nil"/>
          <w:right w:val="nil"/>
          <w:between w:val="nil"/>
        </w:pBdr>
        <w:tabs>
          <w:tab w:val="left" w:pos="480"/>
        </w:tabs>
        <w:spacing w:before="120" w:after="120"/>
        <w:ind w:left="965" w:hanging="965"/>
        <w:rPr>
          <w:b/>
          <w:color w:val="000000"/>
          <w:sz w:val="22"/>
        </w:rPr>
      </w:pPr>
      <w:bookmarkStart w:id="252" w:name="_heading=h.1a346fx" w:colFirst="0" w:colLast="0"/>
      <w:bookmarkEnd w:id="252"/>
      <w:r>
        <w:rPr>
          <w:b/>
          <w:color w:val="000000"/>
          <w:sz w:val="22"/>
        </w:rPr>
        <w:t>30.</w:t>
      </w:r>
      <w:r>
        <w:rPr>
          <w:b/>
          <w:color w:val="000000"/>
          <w:sz w:val="22"/>
        </w:rPr>
        <w:tab/>
        <w:t>Commercial Nondiscrimination</w:t>
      </w:r>
    </w:p>
    <w:p w14:paraId="175CC4B4" w14:textId="77777777" w:rsidR="00B25C17" w:rsidRDefault="003D58C9">
      <w:pPr>
        <w:pBdr>
          <w:top w:val="nil"/>
          <w:left w:val="nil"/>
          <w:bottom w:val="nil"/>
          <w:right w:val="nil"/>
          <w:between w:val="nil"/>
        </w:pBdr>
        <w:spacing w:before="120" w:after="120"/>
        <w:ind w:left="691" w:hanging="691"/>
        <w:jc w:val="both"/>
        <w:rPr>
          <w:color w:val="000000"/>
          <w:sz w:val="22"/>
        </w:rPr>
      </w:pPr>
      <w:r>
        <w:rPr>
          <w:color w:val="000000"/>
          <w:sz w:val="22"/>
        </w:rPr>
        <w:t>30.1</w:t>
      </w:r>
      <w:r>
        <w:rPr>
          <w:color w:val="000000"/>
          <w:sz w:val="22"/>
        </w:rPr>
        <w:tab/>
        <w:t xml:space="preserve">As a condition of </w:t>
      </w:r>
      <w:proofErr w:type="gramStart"/>
      <w:r>
        <w:rPr>
          <w:color w:val="000000"/>
          <w:sz w:val="22"/>
        </w:rPr>
        <w:t>entering into</w:t>
      </w:r>
      <w:proofErr w:type="gramEnd"/>
      <w:r>
        <w:rPr>
          <w:color w:val="000000"/>
          <w:sz w:val="22"/>
        </w:rPr>
        <w:t xml:space="preserve"> this Contract, Contractor represents and warrants that it will comply with the State’s Commercial Nondiscrimination Policy, as described under Title 19 of the State Finance and Procurement Article of the Annotated Code of Maryland. As part of such compliance, Contractor may not discriminate on the basis of race, color, religion, ancestry, national origin, sex, age, marital status, sexual orientation, sexual identity, genetic information or an individual’s refusal to submit to a genetic test or make available the results of a genetic test or on the basis of disability, or otherwise unlawful forms of discrimination in the solicitation, selection, hiring, or commercial treatment of subcontractors, vendors, suppliers, or commercial customers, nor shall Contractor retaliate against any person for reporting instances of such discrimination. Contractor shall provide equal opportunity for subcontractors, vendors, and suppliers to participate in all of its public sector and private sector subcontracting and supply opportunities, provided that this clause does not prohibit or limit lawful efforts to remedy the effects of marketplace discrimination that have </w:t>
      </w:r>
      <w:r>
        <w:rPr>
          <w:color w:val="000000"/>
          <w:sz w:val="22"/>
        </w:rPr>
        <w:lastRenderedPageBreak/>
        <w:t>occurred or are occurring in the marketplace. Contractor understands that a material violation of this clause shall be considered a material breach of this Contract and may result in termination of this Contract, disqualification of Contractor from participating in State contracts, or other sanctions. This clause is not enforceable by or for the benefit of, and creates no obligation to, any third party.</w:t>
      </w:r>
    </w:p>
    <w:p w14:paraId="5CF2EA61" w14:textId="0205ADEE" w:rsidR="00B25C17" w:rsidRDefault="003D58C9">
      <w:pPr>
        <w:pBdr>
          <w:top w:val="nil"/>
          <w:left w:val="nil"/>
          <w:bottom w:val="nil"/>
          <w:right w:val="nil"/>
          <w:between w:val="nil"/>
        </w:pBdr>
        <w:spacing w:before="120" w:after="120"/>
        <w:ind w:left="691" w:hanging="691"/>
        <w:jc w:val="both"/>
        <w:rPr>
          <w:color w:val="000000"/>
          <w:sz w:val="22"/>
        </w:rPr>
      </w:pPr>
      <w:r>
        <w:rPr>
          <w:color w:val="000000"/>
          <w:sz w:val="22"/>
        </w:rPr>
        <w:t>30.</w:t>
      </w:r>
      <w:r w:rsidR="00DA09C4">
        <w:rPr>
          <w:color w:val="000000"/>
          <w:sz w:val="22"/>
        </w:rPr>
        <w:t>2</w:t>
      </w:r>
      <w:r>
        <w:rPr>
          <w:color w:val="000000"/>
          <w:sz w:val="22"/>
        </w:rPr>
        <w:tab/>
        <w:t>As a condition of entering into this Contract, upon the request of the Commission on Civil Rights, and only after the filing of a complaint against Contractor under Title 19 of the State Finance and Procurement Article of the Annotated Code of Maryland, as amended from time to time, Contractor agrees to provide within 60 days after the request a complete list of the names of all subcontractors, vendors, and suppliers that Contractor has used in the past four (4) years on any of its contracts that were undertaken within the State of Maryland, including the total dollar amount paid by Contractor on each subcontract or supply contract. Contractor further agrees to cooperate in any investigation conducted by the State pursuant to the State Commercial Nondiscrimination Policy as set forth under Title 19 of the State Finance and Procurement Article of the Annotated Code of Maryland, and to provide any documents relevant to any investigation that are requested by the State. Contractor understands that violation of this clause is a material breach of this Contract and may result in Contract termination, disqualification by the State from participating in State contracts, and other sanctions.</w:t>
      </w:r>
    </w:p>
    <w:p w14:paraId="6E1685E5" w14:textId="039BE86B" w:rsidR="00B25C17" w:rsidRDefault="003D58C9">
      <w:pPr>
        <w:pBdr>
          <w:top w:val="nil"/>
          <w:left w:val="nil"/>
          <w:bottom w:val="nil"/>
          <w:right w:val="nil"/>
          <w:between w:val="nil"/>
        </w:pBdr>
        <w:spacing w:before="120" w:after="120"/>
        <w:ind w:left="691" w:hanging="691"/>
        <w:jc w:val="both"/>
        <w:rPr>
          <w:color w:val="000000"/>
          <w:sz w:val="22"/>
        </w:rPr>
      </w:pPr>
      <w:r>
        <w:rPr>
          <w:color w:val="000000"/>
          <w:sz w:val="22"/>
        </w:rPr>
        <w:t>30.</w:t>
      </w:r>
      <w:r w:rsidR="00DA09C4">
        <w:rPr>
          <w:color w:val="000000"/>
          <w:sz w:val="22"/>
        </w:rPr>
        <w:t>3</w:t>
      </w:r>
      <w:r>
        <w:rPr>
          <w:color w:val="000000"/>
          <w:sz w:val="22"/>
        </w:rPr>
        <w:tab/>
        <w:t xml:space="preserve">The Contractor shall include the language from 30.1, or similar clause approved in writing by the </w:t>
      </w:r>
      <w:r w:rsidR="00312758">
        <w:rPr>
          <w:color w:val="000000"/>
          <w:sz w:val="22"/>
        </w:rPr>
        <w:t>CEDSS</w:t>
      </w:r>
      <w:r>
        <w:rPr>
          <w:color w:val="000000"/>
          <w:sz w:val="22"/>
        </w:rPr>
        <w:t>, in all subcontracts.</w:t>
      </w:r>
    </w:p>
    <w:p w14:paraId="711B894A" w14:textId="77777777" w:rsidR="00B25C17" w:rsidRDefault="003D58C9" w:rsidP="00DA09C4">
      <w:pPr>
        <w:pBdr>
          <w:top w:val="nil"/>
          <w:left w:val="nil"/>
          <w:bottom w:val="nil"/>
          <w:right w:val="nil"/>
          <w:between w:val="nil"/>
        </w:pBdr>
        <w:tabs>
          <w:tab w:val="left" w:pos="480"/>
        </w:tabs>
        <w:spacing w:before="120" w:after="120"/>
        <w:ind w:left="965" w:hanging="965"/>
        <w:rPr>
          <w:b/>
          <w:color w:val="000000"/>
          <w:sz w:val="22"/>
        </w:rPr>
      </w:pPr>
      <w:bookmarkStart w:id="253" w:name="_heading=h.3u2rp3q" w:colFirst="0" w:colLast="0"/>
      <w:bookmarkEnd w:id="253"/>
      <w:r>
        <w:rPr>
          <w:b/>
          <w:color w:val="000000"/>
          <w:sz w:val="22"/>
        </w:rPr>
        <w:t>31.</w:t>
      </w:r>
      <w:r>
        <w:rPr>
          <w:b/>
          <w:color w:val="000000"/>
          <w:sz w:val="22"/>
        </w:rPr>
        <w:tab/>
        <w:t>Prompt Pay Requirements</w:t>
      </w:r>
    </w:p>
    <w:p w14:paraId="486ED9B0" w14:textId="77777777" w:rsidR="00B25C17" w:rsidRDefault="003D58C9">
      <w:pPr>
        <w:pBdr>
          <w:top w:val="nil"/>
          <w:left w:val="nil"/>
          <w:bottom w:val="nil"/>
          <w:right w:val="nil"/>
          <w:between w:val="nil"/>
        </w:pBdr>
        <w:spacing w:before="120" w:after="120"/>
        <w:ind w:left="691" w:hanging="691"/>
        <w:jc w:val="both"/>
        <w:rPr>
          <w:color w:val="000000"/>
          <w:sz w:val="22"/>
        </w:rPr>
      </w:pPr>
      <w:r>
        <w:rPr>
          <w:color w:val="000000"/>
          <w:sz w:val="22"/>
        </w:rPr>
        <w:t xml:space="preserve">31.1 </w:t>
      </w:r>
      <w:r>
        <w:rPr>
          <w:color w:val="000000"/>
          <w:sz w:val="22"/>
        </w:rPr>
        <w:tab/>
        <w:t xml:space="preserve">If the Contractor withholds payment of an undisputed amount to its subcontractor, the </w:t>
      </w:r>
      <w:r w:rsidR="00312758">
        <w:rPr>
          <w:color w:val="000000"/>
          <w:sz w:val="22"/>
        </w:rPr>
        <w:t>CEDSS</w:t>
      </w:r>
      <w:r>
        <w:rPr>
          <w:color w:val="000000"/>
          <w:sz w:val="22"/>
        </w:rPr>
        <w:t>, at its option and in its sole discretion, may take one or more of the following actions:</w:t>
      </w:r>
    </w:p>
    <w:p w14:paraId="5FA20DE0" w14:textId="77777777" w:rsidR="00B25C17" w:rsidRDefault="003D58C9" w:rsidP="00DA09C4">
      <w:pPr>
        <w:pBdr>
          <w:top w:val="nil"/>
          <w:left w:val="nil"/>
          <w:bottom w:val="nil"/>
          <w:right w:val="nil"/>
          <w:between w:val="nil"/>
        </w:pBdr>
        <w:spacing w:before="120" w:after="120"/>
        <w:ind w:left="1080" w:hanging="360"/>
        <w:jc w:val="both"/>
        <w:rPr>
          <w:color w:val="000000"/>
          <w:sz w:val="22"/>
        </w:rPr>
      </w:pPr>
      <w:r>
        <w:rPr>
          <w:color w:val="000000"/>
          <w:sz w:val="22"/>
        </w:rPr>
        <w:t xml:space="preserve">(a) </w:t>
      </w:r>
      <w:r>
        <w:rPr>
          <w:color w:val="000000"/>
          <w:sz w:val="22"/>
        </w:rPr>
        <w:tab/>
        <w:t>Not process further payments to the Contractor until payment to the subcontractor is verified;</w:t>
      </w:r>
    </w:p>
    <w:p w14:paraId="66FB3B84" w14:textId="77777777" w:rsidR="00B25C17" w:rsidRDefault="003D58C9" w:rsidP="00DA09C4">
      <w:pPr>
        <w:pBdr>
          <w:top w:val="nil"/>
          <w:left w:val="nil"/>
          <w:bottom w:val="nil"/>
          <w:right w:val="nil"/>
          <w:between w:val="nil"/>
        </w:pBdr>
        <w:spacing w:before="120" w:after="120"/>
        <w:ind w:left="1080" w:hanging="360"/>
        <w:jc w:val="both"/>
        <w:rPr>
          <w:color w:val="000000"/>
          <w:sz w:val="22"/>
        </w:rPr>
      </w:pPr>
      <w:r>
        <w:rPr>
          <w:color w:val="000000"/>
          <w:sz w:val="22"/>
        </w:rPr>
        <w:t xml:space="preserve">(b) </w:t>
      </w:r>
      <w:r>
        <w:rPr>
          <w:color w:val="000000"/>
          <w:sz w:val="22"/>
        </w:rPr>
        <w:tab/>
        <w:t>Suspend all or some of the Contract work without affecting the completion date(s) for the Contract work;</w:t>
      </w:r>
    </w:p>
    <w:p w14:paraId="4F271B6E" w14:textId="77777777" w:rsidR="00B25C17" w:rsidRDefault="003D58C9" w:rsidP="00DA09C4">
      <w:pPr>
        <w:pBdr>
          <w:top w:val="nil"/>
          <w:left w:val="nil"/>
          <w:bottom w:val="nil"/>
          <w:right w:val="nil"/>
          <w:between w:val="nil"/>
        </w:pBdr>
        <w:spacing w:before="120" w:after="120"/>
        <w:ind w:left="1080" w:hanging="360"/>
        <w:jc w:val="both"/>
        <w:rPr>
          <w:color w:val="000000"/>
          <w:sz w:val="22"/>
        </w:rPr>
      </w:pPr>
      <w:r>
        <w:rPr>
          <w:color w:val="000000"/>
          <w:sz w:val="22"/>
        </w:rPr>
        <w:t xml:space="preserve">(c) </w:t>
      </w:r>
      <w:r>
        <w:rPr>
          <w:color w:val="000000"/>
          <w:sz w:val="22"/>
        </w:rPr>
        <w:tab/>
        <w:t>Pay or cause payment of the undisputed amount to the subcontractor from monies otherwise due or that may become due to the Contractor;</w:t>
      </w:r>
    </w:p>
    <w:p w14:paraId="2A543B0E" w14:textId="77777777" w:rsidR="00B25C17" w:rsidRDefault="003D58C9" w:rsidP="00DA09C4">
      <w:pPr>
        <w:pBdr>
          <w:top w:val="nil"/>
          <w:left w:val="nil"/>
          <w:bottom w:val="nil"/>
          <w:right w:val="nil"/>
          <w:between w:val="nil"/>
        </w:pBdr>
        <w:spacing w:before="120" w:after="120"/>
        <w:ind w:left="1080" w:hanging="360"/>
        <w:jc w:val="both"/>
        <w:rPr>
          <w:color w:val="000000"/>
          <w:sz w:val="22"/>
        </w:rPr>
      </w:pPr>
      <w:r>
        <w:rPr>
          <w:color w:val="000000"/>
          <w:sz w:val="22"/>
        </w:rPr>
        <w:t xml:space="preserve">(d) </w:t>
      </w:r>
      <w:r>
        <w:rPr>
          <w:color w:val="000000"/>
          <w:sz w:val="22"/>
        </w:rPr>
        <w:tab/>
        <w:t>Place a payment for an undisputed amount in an interest-bearing escrow account; or</w:t>
      </w:r>
    </w:p>
    <w:p w14:paraId="7C6A57BB" w14:textId="77777777" w:rsidR="00B25C17" w:rsidRDefault="003D58C9" w:rsidP="00DA09C4">
      <w:pPr>
        <w:pBdr>
          <w:top w:val="nil"/>
          <w:left w:val="nil"/>
          <w:bottom w:val="nil"/>
          <w:right w:val="nil"/>
          <w:between w:val="nil"/>
        </w:pBdr>
        <w:spacing w:before="120" w:after="120"/>
        <w:ind w:left="1080" w:hanging="360"/>
        <w:jc w:val="both"/>
        <w:rPr>
          <w:color w:val="000000"/>
          <w:sz w:val="22"/>
        </w:rPr>
      </w:pPr>
      <w:r>
        <w:rPr>
          <w:color w:val="000000"/>
          <w:sz w:val="22"/>
        </w:rPr>
        <w:t xml:space="preserve">(e) </w:t>
      </w:r>
      <w:r>
        <w:rPr>
          <w:color w:val="000000"/>
          <w:sz w:val="22"/>
        </w:rPr>
        <w:tab/>
        <w:t>Take other or further actions as appropriate to resolve the withheld payment.</w:t>
      </w:r>
    </w:p>
    <w:p w14:paraId="16B4A45C" w14:textId="77777777" w:rsidR="00B25C17" w:rsidRDefault="003D58C9">
      <w:pPr>
        <w:pBdr>
          <w:top w:val="nil"/>
          <w:left w:val="nil"/>
          <w:bottom w:val="nil"/>
          <w:right w:val="nil"/>
          <w:between w:val="nil"/>
        </w:pBdr>
        <w:spacing w:before="120" w:after="120"/>
        <w:ind w:left="691" w:hanging="691"/>
        <w:jc w:val="both"/>
        <w:rPr>
          <w:color w:val="000000"/>
          <w:sz w:val="22"/>
        </w:rPr>
      </w:pPr>
      <w:r>
        <w:rPr>
          <w:color w:val="000000"/>
          <w:sz w:val="22"/>
        </w:rPr>
        <w:t>31.2</w:t>
      </w:r>
      <w:r>
        <w:rPr>
          <w:color w:val="000000"/>
          <w:sz w:val="22"/>
        </w:rPr>
        <w:tab/>
        <w:t>An “undisputed amount” means an amount owed by the Contractor to a subcontractor for which there is no good faith dispute. Such “undisputed amounts” include, without limitation: (a) retainage which had been withheld and is, by the terms of the agreement between the Contractor and subcontractor, due to be distributed to the subcontractor; and (b) an amount withheld because of issues arising out of an agreement or occurrence unrelated to the agreement under which the amount is withheld.</w:t>
      </w:r>
    </w:p>
    <w:p w14:paraId="2B1227FA" w14:textId="77777777" w:rsidR="00B25C17" w:rsidRDefault="003D58C9">
      <w:pPr>
        <w:pBdr>
          <w:top w:val="nil"/>
          <w:left w:val="nil"/>
          <w:bottom w:val="nil"/>
          <w:right w:val="nil"/>
          <w:between w:val="nil"/>
        </w:pBdr>
        <w:spacing w:before="120" w:after="120"/>
        <w:ind w:left="691" w:hanging="691"/>
        <w:jc w:val="both"/>
        <w:rPr>
          <w:color w:val="000000"/>
          <w:sz w:val="22"/>
        </w:rPr>
      </w:pPr>
      <w:r>
        <w:rPr>
          <w:color w:val="000000"/>
          <w:sz w:val="22"/>
        </w:rPr>
        <w:t>31.3</w:t>
      </w:r>
      <w:r>
        <w:rPr>
          <w:color w:val="000000"/>
          <w:sz w:val="22"/>
        </w:rPr>
        <w:tab/>
        <w:t xml:space="preserve">An act, failure to act, or decision of a Procurement Officer or a representative of the </w:t>
      </w:r>
      <w:r w:rsidR="00312758">
        <w:rPr>
          <w:color w:val="000000"/>
          <w:sz w:val="22"/>
        </w:rPr>
        <w:t>CEDSS</w:t>
      </w:r>
      <w:r>
        <w:rPr>
          <w:color w:val="000000"/>
          <w:sz w:val="22"/>
        </w:rPr>
        <w:t xml:space="preserve"> concerning a withheld payment between the Contractor and a subcontractor under this </w:t>
      </w:r>
      <w:r>
        <w:rPr>
          <w:b/>
          <w:color w:val="000000"/>
          <w:sz w:val="22"/>
        </w:rPr>
        <w:t>section 31</w:t>
      </w:r>
      <w:r>
        <w:rPr>
          <w:color w:val="000000"/>
          <w:sz w:val="22"/>
        </w:rPr>
        <w:t>, may not:</w:t>
      </w:r>
    </w:p>
    <w:p w14:paraId="72947164" w14:textId="77777777" w:rsidR="00B25C17" w:rsidRDefault="003D58C9" w:rsidP="00DA09C4">
      <w:pPr>
        <w:pBdr>
          <w:top w:val="nil"/>
          <w:left w:val="nil"/>
          <w:bottom w:val="nil"/>
          <w:right w:val="nil"/>
          <w:between w:val="nil"/>
        </w:pBdr>
        <w:spacing w:before="120" w:after="120"/>
        <w:ind w:left="1080" w:hanging="360"/>
        <w:jc w:val="both"/>
        <w:rPr>
          <w:color w:val="000000"/>
          <w:sz w:val="22"/>
        </w:rPr>
      </w:pPr>
      <w:r>
        <w:rPr>
          <w:color w:val="000000"/>
          <w:sz w:val="22"/>
        </w:rPr>
        <w:t>(a)</w:t>
      </w:r>
      <w:r>
        <w:rPr>
          <w:color w:val="000000"/>
          <w:sz w:val="22"/>
        </w:rPr>
        <w:tab/>
        <w:t>Affect the rights of the contracting parties under any other provision of law;</w:t>
      </w:r>
    </w:p>
    <w:p w14:paraId="43CF05C9" w14:textId="77777777" w:rsidR="00B25C17" w:rsidRDefault="003D58C9" w:rsidP="00DA09C4">
      <w:pPr>
        <w:pBdr>
          <w:top w:val="nil"/>
          <w:left w:val="nil"/>
          <w:bottom w:val="nil"/>
          <w:right w:val="nil"/>
          <w:between w:val="nil"/>
        </w:pBdr>
        <w:spacing w:before="120" w:after="120"/>
        <w:ind w:left="1080" w:hanging="360"/>
        <w:jc w:val="both"/>
        <w:rPr>
          <w:color w:val="000000"/>
          <w:sz w:val="22"/>
        </w:rPr>
      </w:pPr>
      <w:r>
        <w:rPr>
          <w:color w:val="000000"/>
          <w:sz w:val="22"/>
        </w:rPr>
        <w:t>(b)</w:t>
      </w:r>
      <w:r>
        <w:rPr>
          <w:color w:val="000000"/>
          <w:sz w:val="22"/>
        </w:rPr>
        <w:tab/>
        <w:t xml:space="preserve">Be used as evidence on the merits of a dispute between the </w:t>
      </w:r>
      <w:r w:rsidR="00312758">
        <w:rPr>
          <w:color w:val="000000"/>
          <w:sz w:val="22"/>
        </w:rPr>
        <w:t>CEDSS</w:t>
      </w:r>
      <w:r>
        <w:rPr>
          <w:color w:val="000000"/>
          <w:sz w:val="22"/>
        </w:rPr>
        <w:t xml:space="preserve"> and the Contractor in any other proceeding; or</w:t>
      </w:r>
    </w:p>
    <w:p w14:paraId="781DBE9E" w14:textId="77777777" w:rsidR="00B25C17" w:rsidRDefault="003D58C9" w:rsidP="00DA09C4">
      <w:pPr>
        <w:pBdr>
          <w:top w:val="nil"/>
          <w:left w:val="nil"/>
          <w:bottom w:val="nil"/>
          <w:right w:val="nil"/>
          <w:between w:val="nil"/>
        </w:pBdr>
        <w:spacing w:before="120" w:after="120"/>
        <w:ind w:left="1080" w:hanging="360"/>
        <w:jc w:val="both"/>
        <w:rPr>
          <w:color w:val="000000"/>
          <w:sz w:val="22"/>
        </w:rPr>
      </w:pPr>
      <w:r>
        <w:rPr>
          <w:color w:val="000000"/>
          <w:sz w:val="22"/>
        </w:rPr>
        <w:t>(c)</w:t>
      </w:r>
      <w:r>
        <w:rPr>
          <w:color w:val="000000"/>
          <w:sz w:val="22"/>
        </w:rPr>
        <w:tab/>
        <w:t xml:space="preserve">Result in liability against or prejudice the rights of the </w:t>
      </w:r>
      <w:r w:rsidR="00312758">
        <w:rPr>
          <w:color w:val="000000"/>
          <w:sz w:val="22"/>
        </w:rPr>
        <w:t>CEDSS</w:t>
      </w:r>
      <w:r>
        <w:rPr>
          <w:color w:val="000000"/>
          <w:sz w:val="22"/>
        </w:rPr>
        <w:t>.</w:t>
      </w:r>
    </w:p>
    <w:p w14:paraId="2826A1FF" w14:textId="77777777" w:rsidR="00B25C17" w:rsidRDefault="003D58C9">
      <w:pPr>
        <w:pBdr>
          <w:top w:val="nil"/>
          <w:left w:val="nil"/>
          <w:bottom w:val="nil"/>
          <w:right w:val="nil"/>
          <w:between w:val="nil"/>
        </w:pBdr>
        <w:spacing w:before="120" w:after="120"/>
        <w:ind w:left="691" w:hanging="691"/>
        <w:jc w:val="both"/>
        <w:rPr>
          <w:color w:val="000000"/>
          <w:sz w:val="22"/>
        </w:rPr>
      </w:pPr>
      <w:r>
        <w:rPr>
          <w:color w:val="000000"/>
          <w:sz w:val="22"/>
        </w:rPr>
        <w:lastRenderedPageBreak/>
        <w:t>31.4</w:t>
      </w:r>
      <w:r>
        <w:rPr>
          <w:color w:val="000000"/>
          <w:sz w:val="22"/>
        </w:rPr>
        <w:tab/>
        <w:t>The remedies enumerated above are in addition to those provided under COMAR 21.11.03.13 with respect to subcontractors that have contracted pursuant to the MBE program.</w:t>
      </w:r>
    </w:p>
    <w:p w14:paraId="6D216B02" w14:textId="77777777" w:rsidR="00B25C17" w:rsidRDefault="003D58C9">
      <w:pPr>
        <w:pBdr>
          <w:top w:val="nil"/>
          <w:left w:val="nil"/>
          <w:bottom w:val="nil"/>
          <w:right w:val="nil"/>
          <w:between w:val="nil"/>
        </w:pBdr>
        <w:spacing w:before="120" w:after="120"/>
        <w:ind w:left="691" w:hanging="691"/>
        <w:jc w:val="both"/>
        <w:rPr>
          <w:color w:val="000000"/>
          <w:sz w:val="22"/>
        </w:rPr>
      </w:pPr>
      <w:r>
        <w:rPr>
          <w:color w:val="000000"/>
          <w:sz w:val="22"/>
        </w:rPr>
        <w:t>31.5</w:t>
      </w:r>
      <w:r>
        <w:rPr>
          <w:color w:val="000000"/>
          <w:sz w:val="22"/>
        </w:rPr>
        <w:tab/>
        <w:t xml:space="preserve">To ensure compliance with certified MBE subcontract participation goals, the </w:t>
      </w:r>
      <w:r w:rsidR="00312758">
        <w:rPr>
          <w:color w:val="000000"/>
          <w:sz w:val="22"/>
        </w:rPr>
        <w:t>CEDSS</w:t>
      </w:r>
      <w:r>
        <w:rPr>
          <w:color w:val="000000"/>
          <w:sz w:val="22"/>
        </w:rPr>
        <w:t xml:space="preserve"> may, consistent with COMAR 21.11.03.13, take the following measures:</w:t>
      </w:r>
    </w:p>
    <w:p w14:paraId="36130E7C" w14:textId="77777777" w:rsidR="00B25C17" w:rsidRDefault="003D58C9" w:rsidP="00DA09C4">
      <w:pPr>
        <w:pBdr>
          <w:top w:val="nil"/>
          <w:left w:val="nil"/>
          <w:bottom w:val="nil"/>
          <w:right w:val="nil"/>
          <w:between w:val="nil"/>
        </w:pBdr>
        <w:spacing w:before="120" w:after="120"/>
        <w:ind w:left="1080" w:hanging="360"/>
        <w:jc w:val="both"/>
        <w:rPr>
          <w:color w:val="000000"/>
          <w:sz w:val="22"/>
        </w:rPr>
      </w:pPr>
      <w:r>
        <w:rPr>
          <w:color w:val="000000"/>
          <w:sz w:val="22"/>
        </w:rPr>
        <w:t>(a)</w:t>
      </w:r>
      <w:r>
        <w:rPr>
          <w:color w:val="000000"/>
          <w:sz w:val="22"/>
        </w:rPr>
        <w:tab/>
        <w:t xml:space="preserve">Verify that the certified MBEs listed in the MBE participation schedule </w:t>
      </w:r>
      <w:proofErr w:type="gramStart"/>
      <w:r>
        <w:rPr>
          <w:color w:val="000000"/>
          <w:sz w:val="22"/>
        </w:rPr>
        <w:t>actually are</w:t>
      </w:r>
      <w:proofErr w:type="gramEnd"/>
      <w:r>
        <w:rPr>
          <w:color w:val="000000"/>
          <w:sz w:val="22"/>
        </w:rPr>
        <w:t xml:space="preserve"> performing work and receiving compensation as set forth in the MBE participation schedule. This verification may include, as appropriate:</w:t>
      </w:r>
    </w:p>
    <w:p w14:paraId="141F6E1C" w14:textId="77777777" w:rsidR="00B25C17" w:rsidRDefault="003D58C9" w:rsidP="00DA09C4">
      <w:pPr>
        <w:pBdr>
          <w:top w:val="nil"/>
          <w:left w:val="nil"/>
          <w:bottom w:val="nil"/>
          <w:right w:val="nil"/>
          <w:between w:val="nil"/>
        </w:pBdr>
        <w:spacing w:before="120" w:after="120"/>
        <w:ind w:left="1440" w:hanging="360"/>
        <w:jc w:val="both"/>
        <w:rPr>
          <w:color w:val="000000"/>
          <w:sz w:val="22"/>
        </w:rPr>
      </w:pPr>
      <w:proofErr w:type="spellStart"/>
      <w:r>
        <w:rPr>
          <w:color w:val="000000"/>
          <w:sz w:val="22"/>
        </w:rPr>
        <w:t>i</w:t>
      </w:r>
      <w:proofErr w:type="spellEnd"/>
      <w:r>
        <w:rPr>
          <w:color w:val="000000"/>
          <w:sz w:val="22"/>
        </w:rPr>
        <w:t>.</w:t>
      </w:r>
      <w:r>
        <w:rPr>
          <w:color w:val="000000"/>
          <w:sz w:val="22"/>
        </w:rPr>
        <w:tab/>
        <w:t>Inspecting any relevant records of the Contractor;</w:t>
      </w:r>
    </w:p>
    <w:p w14:paraId="14CFF174" w14:textId="77777777" w:rsidR="00B25C17" w:rsidRDefault="003D58C9" w:rsidP="00DA09C4">
      <w:pPr>
        <w:pBdr>
          <w:top w:val="nil"/>
          <w:left w:val="nil"/>
          <w:bottom w:val="nil"/>
          <w:right w:val="nil"/>
          <w:between w:val="nil"/>
        </w:pBdr>
        <w:spacing w:before="120" w:after="120"/>
        <w:ind w:left="1440" w:hanging="360"/>
        <w:jc w:val="both"/>
        <w:rPr>
          <w:color w:val="000000"/>
          <w:sz w:val="22"/>
        </w:rPr>
      </w:pPr>
      <w:r>
        <w:rPr>
          <w:color w:val="000000"/>
          <w:sz w:val="22"/>
        </w:rPr>
        <w:t>ii.</w:t>
      </w:r>
      <w:r>
        <w:rPr>
          <w:color w:val="000000"/>
          <w:sz w:val="22"/>
        </w:rPr>
        <w:tab/>
        <w:t>Inspecting the jobsite; and</w:t>
      </w:r>
    </w:p>
    <w:p w14:paraId="086EBB59" w14:textId="77777777" w:rsidR="00B25C17" w:rsidRDefault="003D58C9" w:rsidP="00DA09C4">
      <w:pPr>
        <w:pBdr>
          <w:top w:val="nil"/>
          <w:left w:val="nil"/>
          <w:bottom w:val="nil"/>
          <w:right w:val="nil"/>
          <w:between w:val="nil"/>
        </w:pBdr>
        <w:spacing w:before="120" w:after="120"/>
        <w:ind w:left="1440" w:hanging="360"/>
        <w:jc w:val="both"/>
        <w:rPr>
          <w:color w:val="000000"/>
          <w:sz w:val="22"/>
        </w:rPr>
      </w:pPr>
      <w:r>
        <w:rPr>
          <w:color w:val="000000"/>
          <w:sz w:val="22"/>
        </w:rPr>
        <w:t>iii.</w:t>
      </w:r>
      <w:r>
        <w:rPr>
          <w:color w:val="000000"/>
          <w:sz w:val="22"/>
        </w:rPr>
        <w:tab/>
        <w:t>Interviewing subcontractors and workers.</w:t>
      </w:r>
    </w:p>
    <w:p w14:paraId="1B15EE65" w14:textId="77777777" w:rsidR="00B25C17" w:rsidRDefault="003D58C9" w:rsidP="00DA09C4">
      <w:pPr>
        <w:pBdr>
          <w:top w:val="nil"/>
          <w:left w:val="nil"/>
          <w:bottom w:val="nil"/>
          <w:right w:val="nil"/>
          <w:between w:val="nil"/>
        </w:pBdr>
        <w:spacing w:before="120" w:after="120"/>
        <w:ind w:left="1771" w:hanging="691"/>
        <w:jc w:val="both"/>
        <w:rPr>
          <w:color w:val="000000"/>
          <w:sz w:val="22"/>
        </w:rPr>
      </w:pPr>
      <w:r>
        <w:rPr>
          <w:color w:val="000000"/>
          <w:sz w:val="22"/>
        </w:rPr>
        <w:t>Verification shall include a review of:</w:t>
      </w:r>
    </w:p>
    <w:p w14:paraId="336760D9" w14:textId="77777777" w:rsidR="00B25C17" w:rsidRDefault="003D58C9" w:rsidP="00DA09C4">
      <w:pPr>
        <w:pBdr>
          <w:top w:val="nil"/>
          <w:left w:val="nil"/>
          <w:bottom w:val="nil"/>
          <w:right w:val="nil"/>
          <w:between w:val="nil"/>
        </w:pBdr>
        <w:spacing w:before="120" w:after="120"/>
        <w:ind w:left="1440" w:hanging="360"/>
        <w:jc w:val="both"/>
        <w:rPr>
          <w:color w:val="000000"/>
          <w:sz w:val="22"/>
        </w:rPr>
      </w:pPr>
      <w:proofErr w:type="spellStart"/>
      <w:r>
        <w:rPr>
          <w:color w:val="000000"/>
          <w:sz w:val="22"/>
        </w:rPr>
        <w:t>i</w:t>
      </w:r>
      <w:proofErr w:type="spellEnd"/>
      <w:r>
        <w:rPr>
          <w:color w:val="000000"/>
          <w:sz w:val="22"/>
        </w:rPr>
        <w:t>.</w:t>
      </w:r>
      <w:r>
        <w:rPr>
          <w:color w:val="000000"/>
          <w:sz w:val="22"/>
        </w:rPr>
        <w:tab/>
        <w:t>The Contractor’s monthly report listing unpaid invoices over thirty (30) days old from certified MBE subcontractors and the reason for nonpayment; and</w:t>
      </w:r>
    </w:p>
    <w:p w14:paraId="1FFB3B9A" w14:textId="77777777" w:rsidR="00B25C17" w:rsidRDefault="003D58C9" w:rsidP="00DA09C4">
      <w:pPr>
        <w:pBdr>
          <w:top w:val="nil"/>
          <w:left w:val="nil"/>
          <w:bottom w:val="nil"/>
          <w:right w:val="nil"/>
          <w:between w:val="nil"/>
        </w:pBdr>
        <w:spacing w:before="120" w:after="120"/>
        <w:ind w:left="1440" w:hanging="360"/>
        <w:jc w:val="both"/>
        <w:rPr>
          <w:color w:val="000000"/>
          <w:sz w:val="22"/>
        </w:rPr>
      </w:pPr>
      <w:r>
        <w:rPr>
          <w:color w:val="000000"/>
          <w:sz w:val="22"/>
        </w:rPr>
        <w:t>ii.</w:t>
      </w:r>
      <w:r>
        <w:rPr>
          <w:color w:val="000000"/>
          <w:sz w:val="22"/>
        </w:rPr>
        <w:tab/>
        <w:t>The monthly report of each certified MBE subcontractor, which lists payments received from the Contractor in the preceding thirty (30) days and invoices for which the subcontractor has not been paid.</w:t>
      </w:r>
    </w:p>
    <w:p w14:paraId="19545758" w14:textId="77777777" w:rsidR="00DA09C4" w:rsidRDefault="003D58C9" w:rsidP="00DA09C4">
      <w:pPr>
        <w:pBdr>
          <w:top w:val="nil"/>
          <w:left w:val="nil"/>
          <w:bottom w:val="nil"/>
          <w:right w:val="nil"/>
          <w:between w:val="nil"/>
        </w:pBdr>
        <w:spacing w:before="120" w:after="120"/>
        <w:ind w:left="1080" w:hanging="360"/>
        <w:jc w:val="both"/>
        <w:rPr>
          <w:color w:val="000000"/>
          <w:sz w:val="22"/>
        </w:rPr>
      </w:pPr>
      <w:r>
        <w:rPr>
          <w:color w:val="000000"/>
          <w:sz w:val="22"/>
        </w:rPr>
        <w:t>(b)</w:t>
      </w:r>
      <w:r>
        <w:rPr>
          <w:color w:val="000000"/>
          <w:sz w:val="22"/>
        </w:rPr>
        <w:tab/>
        <w:t xml:space="preserve">If the </w:t>
      </w:r>
      <w:r w:rsidR="00312758">
        <w:rPr>
          <w:color w:val="000000"/>
          <w:sz w:val="22"/>
        </w:rPr>
        <w:t>CEDSS</w:t>
      </w:r>
      <w:r>
        <w:rPr>
          <w:color w:val="000000"/>
          <w:sz w:val="22"/>
        </w:rPr>
        <w:t xml:space="preserve"> determines that the Contractor is not in compliance with certified MBE participation goals, then the </w:t>
      </w:r>
      <w:r w:rsidR="00312758">
        <w:rPr>
          <w:color w:val="000000"/>
          <w:sz w:val="22"/>
        </w:rPr>
        <w:t>CEDSS</w:t>
      </w:r>
      <w:r>
        <w:rPr>
          <w:color w:val="000000"/>
          <w:sz w:val="22"/>
        </w:rPr>
        <w:t xml:space="preserve"> will notify the Contractor in writing of its </w:t>
      </w:r>
      <w:proofErr w:type="gramStart"/>
      <w:r>
        <w:rPr>
          <w:color w:val="000000"/>
          <w:sz w:val="22"/>
        </w:rPr>
        <w:t>findings, and</w:t>
      </w:r>
      <w:proofErr w:type="gramEnd"/>
      <w:r>
        <w:rPr>
          <w:color w:val="000000"/>
          <w:sz w:val="22"/>
        </w:rPr>
        <w:t xml:space="preserve"> will require the Contractor to take appropriate corrective action. Corrective action may include, but is not limited to, requiring the Contractor to compensate the MBE for work performed as set forth in the MBE participation schedule.</w:t>
      </w:r>
    </w:p>
    <w:p w14:paraId="646AC867" w14:textId="716DB8B8" w:rsidR="00B25C17" w:rsidRDefault="003D58C9" w:rsidP="00DA09C4">
      <w:pPr>
        <w:pBdr>
          <w:top w:val="nil"/>
          <w:left w:val="nil"/>
          <w:bottom w:val="nil"/>
          <w:right w:val="nil"/>
          <w:between w:val="nil"/>
        </w:pBdr>
        <w:spacing w:before="120" w:after="120"/>
        <w:ind w:left="1080" w:hanging="360"/>
        <w:jc w:val="both"/>
        <w:rPr>
          <w:color w:val="000000"/>
          <w:sz w:val="22"/>
        </w:rPr>
      </w:pPr>
      <w:r>
        <w:rPr>
          <w:color w:val="000000"/>
          <w:sz w:val="22"/>
        </w:rPr>
        <w:t>(c)</w:t>
      </w:r>
      <w:r>
        <w:rPr>
          <w:color w:val="000000"/>
          <w:sz w:val="22"/>
        </w:rPr>
        <w:tab/>
        <w:t xml:space="preserve">If the </w:t>
      </w:r>
      <w:r w:rsidR="00312758">
        <w:rPr>
          <w:color w:val="000000"/>
          <w:sz w:val="22"/>
        </w:rPr>
        <w:t>CEDSS</w:t>
      </w:r>
      <w:r>
        <w:rPr>
          <w:color w:val="000000"/>
          <w:sz w:val="22"/>
        </w:rPr>
        <w:t xml:space="preserve"> determines that the Contractor is in material noncompliance with MBE Contract provisions and refuses or fails to take the corrective action that the </w:t>
      </w:r>
      <w:r w:rsidR="00312758">
        <w:rPr>
          <w:color w:val="000000"/>
          <w:sz w:val="22"/>
        </w:rPr>
        <w:t>CEDSS</w:t>
      </w:r>
      <w:r>
        <w:rPr>
          <w:color w:val="000000"/>
          <w:sz w:val="22"/>
        </w:rPr>
        <w:t xml:space="preserve"> requires, then the </w:t>
      </w:r>
      <w:r w:rsidR="00312758">
        <w:rPr>
          <w:color w:val="000000"/>
          <w:sz w:val="22"/>
        </w:rPr>
        <w:t>CEDSS</w:t>
      </w:r>
      <w:r>
        <w:rPr>
          <w:color w:val="000000"/>
          <w:sz w:val="22"/>
        </w:rPr>
        <w:t xml:space="preserve"> may:</w:t>
      </w:r>
    </w:p>
    <w:p w14:paraId="6F96FCA5" w14:textId="77777777" w:rsidR="00B25C17" w:rsidRDefault="003D58C9" w:rsidP="00DA09C4">
      <w:pPr>
        <w:pBdr>
          <w:top w:val="nil"/>
          <w:left w:val="nil"/>
          <w:bottom w:val="nil"/>
          <w:right w:val="nil"/>
          <w:between w:val="nil"/>
        </w:pBdr>
        <w:spacing w:before="120" w:after="120"/>
        <w:ind w:left="1440" w:hanging="360"/>
        <w:jc w:val="both"/>
        <w:rPr>
          <w:color w:val="000000"/>
          <w:sz w:val="22"/>
        </w:rPr>
      </w:pPr>
      <w:proofErr w:type="spellStart"/>
      <w:r>
        <w:rPr>
          <w:color w:val="000000"/>
          <w:sz w:val="22"/>
        </w:rPr>
        <w:t>i</w:t>
      </w:r>
      <w:proofErr w:type="spellEnd"/>
      <w:r>
        <w:rPr>
          <w:color w:val="000000"/>
          <w:sz w:val="22"/>
        </w:rPr>
        <w:t>.</w:t>
      </w:r>
      <w:r>
        <w:rPr>
          <w:color w:val="000000"/>
          <w:sz w:val="22"/>
        </w:rPr>
        <w:tab/>
        <w:t>Terminate the Contract;</w:t>
      </w:r>
    </w:p>
    <w:p w14:paraId="0E672EFF" w14:textId="77777777" w:rsidR="00B25C17" w:rsidRDefault="003D58C9" w:rsidP="00DA09C4">
      <w:pPr>
        <w:pBdr>
          <w:top w:val="nil"/>
          <w:left w:val="nil"/>
          <w:bottom w:val="nil"/>
          <w:right w:val="nil"/>
          <w:between w:val="nil"/>
        </w:pBdr>
        <w:spacing w:before="120" w:after="120"/>
        <w:ind w:left="1440" w:hanging="360"/>
        <w:jc w:val="both"/>
        <w:rPr>
          <w:color w:val="000000"/>
          <w:sz w:val="22"/>
        </w:rPr>
      </w:pPr>
      <w:r>
        <w:rPr>
          <w:color w:val="000000"/>
          <w:sz w:val="22"/>
        </w:rPr>
        <w:t>ii.</w:t>
      </w:r>
      <w:r>
        <w:rPr>
          <w:color w:val="000000"/>
          <w:sz w:val="22"/>
        </w:rPr>
        <w:tab/>
        <w:t>Refer the matter to the Office of the Attorney General for appropriate action; or</w:t>
      </w:r>
    </w:p>
    <w:p w14:paraId="2782933A" w14:textId="77777777" w:rsidR="00B25C17" w:rsidRDefault="003D58C9" w:rsidP="00DA09C4">
      <w:pPr>
        <w:pBdr>
          <w:top w:val="nil"/>
          <w:left w:val="nil"/>
          <w:bottom w:val="nil"/>
          <w:right w:val="nil"/>
          <w:between w:val="nil"/>
        </w:pBdr>
        <w:spacing w:before="120" w:after="120"/>
        <w:ind w:left="1440" w:hanging="360"/>
        <w:jc w:val="both"/>
        <w:rPr>
          <w:color w:val="000000"/>
          <w:sz w:val="22"/>
        </w:rPr>
      </w:pPr>
      <w:r>
        <w:rPr>
          <w:color w:val="000000"/>
          <w:sz w:val="22"/>
        </w:rPr>
        <w:t>iii.</w:t>
      </w:r>
      <w:r>
        <w:rPr>
          <w:color w:val="000000"/>
          <w:sz w:val="22"/>
        </w:rPr>
        <w:tab/>
        <w:t>Initiate any other specific remedy identified by the Contract, including the contractual remedies required by any applicable laws, regulations, and directives regarding the payment of undisputed amounts.</w:t>
      </w:r>
    </w:p>
    <w:p w14:paraId="5756E073" w14:textId="77777777" w:rsidR="00B25C17" w:rsidRDefault="003D58C9" w:rsidP="00DA09C4">
      <w:pPr>
        <w:pBdr>
          <w:top w:val="nil"/>
          <w:left w:val="nil"/>
          <w:bottom w:val="nil"/>
          <w:right w:val="nil"/>
          <w:between w:val="nil"/>
        </w:pBdr>
        <w:spacing w:before="120" w:after="120"/>
        <w:ind w:left="1440" w:hanging="360"/>
        <w:jc w:val="both"/>
        <w:rPr>
          <w:color w:val="000000"/>
          <w:sz w:val="22"/>
        </w:rPr>
      </w:pPr>
      <w:r>
        <w:rPr>
          <w:color w:val="000000"/>
          <w:sz w:val="22"/>
        </w:rPr>
        <w:t>(d)</w:t>
      </w:r>
      <w:r>
        <w:rPr>
          <w:color w:val="000000"/>
          <w:sz w:val="22"/>
        </w:rPr>
        <w:tab/>
        <w:t>Upon completion of the Contract, but before final payment or release of retainage or both, the Contractor shall submit a final report, in affidavit form under the penalty of perjury, of all payments made to, or withheld from, MBE subcontractors.</w:t>
      </w:r>
    </w:p>
    <w:p w14:paraId="3AED8773" w14:textId="77777777" w:rsidR="00B25C17" w:rsidRDefault="003D58C9" w:rsidP="00DA09C4">
      <w:pPr>
        <w:keepNext/>
        <w:pBdr>
          <w:top w:val="nil"/>
          <w:left w:val="nil"/>
          <w:bottom w:val="nil"/>
          <w:right w:val="nil"/>
          <w:between w:val="nil"/>
        </w:pBdr>
        <w:tabs>
          <w:tab w:val="left" w:pos="480"/>
        </w:tabs>
        <w:spacing w:before="120" w:after="120"/>
        <w:ind w:left="965" w:hanging="965"/>
        <w:rPr>
          <w:b/>
          <w:color w:val="000000"/>
          <w:sz w:val="22"/>
        </w:rPr>
      </w:pPr>
      <w:bookmarkStart w:id="254" w:name="_heading=h.2981zbj" w:colFirst="0" w:colLast="0"/>
      <w:bookmarkEnd w:id="254"/>
      <w:r>
        <w:rPr>
          <w:b/>
          <w:color w:val="000000"/>
          <w:sz w:val="22"/>
        </w:rPr>
        <w:t>32.</w:t>
      </w:r>
      <w:r>
        <w:rPr>
          <w:b/>
          <w:color w:val="000000"/>
          <w:sz w:val="22"/>
        </w:rPr>
        <w:tab/>
        <w:t>Living Wage</w:t>
      </w:r>
    </w:p>
    <w:p w14:paraId="4572214A" w14:textId="77777777" w:rsidR="00B25C17" w:rsidRDefault="003D58C9" w:rsidP="00DA09C4">
      <w:pPr>
        <w:pBdr>
          <w:top w:val="nil"/>
          <w:left w:val="nil"/>
          <w:bottom w:val="nil"/>
          <w:right w:val="nil"/>
          <w:between w:val="nil"/>
        </w:pBdr>
        <w:spacing w:before="120" w:after="120"/>
        <w:ind w:left="480"/>
        <w:jc w:val="both"/>
        <w:rPr>
          <w:color w:val="000000"/>
          <w:sz w:val="22"/>
        </w:rPr>
      </w:pPr>
      <w:r>
        <w:rPr>
          <w:color w:val="000000"/>
          <w:sz w:val="22"/>
        </w:rPr>
        <w:t xml:space="preserve">If a Contractor subject to the Living Wage law fails to submit all records required under COMAR 21.11.10.05 to the Commissioner of Labor and Industry at the Department of Labor, Licensing and Regulation, the </w:t>
      </w:r>
      <w:r w:rsidR="00312758">
        <w:rPr>
          <w:color w:val="000000"/>
          <w:sz w:val="22"/>
        </w:rPr>
        <w:t>CEDSS</w:t>
      </w:r>
      <w:r>
        <w:rPr>
          <w:color w:val="000000"/>
          <w:sz w:val="22"/>
        </w:rPr>
        <w:t xml:space="preserve"> may withhold payment of any invoice or retainage. The </w:t>
      </w:r>
      <w:r w:rsidR="00312758">
        <w:rPr>
          <w:color w:val="000000"/>
          <w:sz w:val="22"/>
        </w:rPr>
        <w:t>CEDSS</w:t>
      </w:r>
      <w:r>
        <w:rPr>
          <w:color w:val="000000"/>
          <w:sz w:val="22"/>
        </w:rPr>
        <w:t xml:space="preserve"> may require certification from the Commissioner on a quarterly basis that such records were properly submitted.</w:t>
      </w:r>
    </w:p>
    <w:p w14:paraId="4673FDE8" w14:textId="77777777" w:rsidR="00B25C17" w:rsidRDefault="003D58C9" w:rsidP="00DA09C4">
      <w:pPr>
        <w:pBdr>
          <w:top w:val="nil"/>
          <w:left w:val="nil"/>
          <w:bottom w:val="nil"/>
          <w:right w:val="nil"/>
          <w:between w:val="nil"/>
        </w:pBdr>
        <w:tabs>
          <w:tab w:val="left" w:pos="480"/>
        </w:tabs>
        <w:spacing w:before="120" w:after="120"/>
        <w:ind w:left="965" w:hanging="965"/>
        <w:rPr>
          <w:b/>
          <w:color w:val="000000"/>
          <w:sz w:val="22"/>
        </w:rPr>
      </w:pPr>
      <w:bookmarkStart w:id="255" w:name="_heading=h.odc9jc" w:colFirst="0" w:colLast="0"/>
      <w:bookmarkEnd w:id="255"/>
      <w:r>
        <w:rPr>
          <w:b/>
          <w:color w:val="000000"/>
          <w:sz w:val="22"/>
        </w:rPr>
        <w:t>33.</w:t>
      </w:r>
      <w:r>
        <w:rPr>
          <w:b/>
          <w:color w:val="000000"/>
          <w:sz w:val="22"/>
        </w:rPr>
        <w:tab/>
        <w:t>Use of Estimated Quantities</w:t>
      </w:r>
    </w:p>
    <w:p w14:paraId="6AE087F1" w14:textId="77777777" w:rsidR="00B25C17" w:rsidRDefault="003D58C9" w:rsidP="00DA09C4">
      <w:pPr>
        <w:pBdr>
          <w:top w:val="nil"/>
          <w:left w:val="nil"/>
          <w:bottom w:val="nil"/>
          <w:right w:val="nil"/>
          <w:between w:val="nil"/>
        </w:pBdr>
        <w:spacing w:before="120" w:after="120"/>
        <w:ind w:left="480"/>
        <w:jc w:val="both"/>
        <w:rPr>
          <w:color w:val="000000"/>
          <w:sz w:val="22"/>
        </w:rPr>
      </w:pPr>
      <w:r>
        <w:rPr>
          <w:color w:val="000000"/>
          <w:sz w:val="22"/>
        </w:rPr>
        <w:t xml:space="preserve">Unless specifically indicated otherwise in the State’s solicitation or other controlling documents related to the Scope of Work, any sample amounts provided are estimates only and the </w:t>
      </w:r>
      <w:r w:rsidR="00312758">
        <w:rPr>
          <w:color w:val="000000"/>
          <w:sz w:val="22"/>
        </w:rPr>
        <w:t>CEDSS</w:t>
      </w:r>
      <w:r>
        <w:rPr>
          <w:color w:val="000000"/>
          <w:sz w:val="22"/>
        </w:rPr>
        <w:t xml:space="preserve"> does not guarantee a minimum or maximum number of units or usage in the performance of this Contract.</w:t>
      </w:r>
    </w:p>
    <w:p w14:paraId="42CC2083" w14:textId="77777777" w:rsidR="00B25C17" w:rsidRDefault="003D58C9" w:rsidP="00DA09C4">
      <w:pPr>
        <w:pBdr>
          <w:top w:val="nil"/>
          <w:left w:val="nil"/>
          <w:bottom w:val="nil"/>
          <w:right w:val="nil"/>
          <w:between w:val="nil"/>
        </w:pBdr>
        <w:tabs>
          <w:tab w:val="left" w:pos="480"/>
        </w:tabs>
        <w:spacing w:before="120" w:after="120"/>
        <w:ind w:left="965" w:hanging="965"/>
        <w:rPr>
          <w:b/>
          <w:color w:val="000000"/>
          <w:sz w:val="22"/>
        </w:rPr>
      </w:pPr>
      <w:bookmarkStart w:id="256" w:name="_heading=h.38czs75" w:colFirst="0" w:colLast="0"/>
      <w:bookmarkEnd w:id="256"/>
      <w:r>
        <w:rPr>
          <w:b/>
          <w:color w:val="000000"/>
          <w:sz w:val="22"/>
        </w:rPr>
        <w:lastRenderedPageBreak/>
        <w:t>34.</w:t>
      </w:r>
      <w:r>
        <w:rPr>
          <w:b/>
          <w:color w:val="000000"/>
          <w:sz w:val="22"/>
        </w:rPr>
        <w:tab/>
        <w:t>Risk of Loss; Transfer of Title</w:t>
      </w:r>
    </w:p>
    <w:p w14:paraId="2C081416" w14:textId="77777777" w:rsidR="00B25C17" w:rsidRDefault="003D58C9" w:rsidP="00DA09C4">
      <w:pPr>
        <w:pBdr>
          <w:top w:val="nil"/>
          <w:left w:val="nil"/>
          <w:bottom w:val="nil"/>
          <w:right w:val="nil"/>
          <w:between w:val="nil"/>
        </w:pBdr>
        <w:spacing w:before="120" w:after="120"/>
        <w:ind w:left="480"/>
        <w:jc w:val="both"/>
        <w:rPr>
          <w:color w:val="000000"/>
          <w:sz w:val="22"/>
        </w:rPr>
      </w:pPr>
      <w:r>
        <w:rPr>
          <w:color w:val="000000"/>
          <w:sz w:val="22"/>
        </w:rPr>
        <w:t>Risk of loss for conforming supplies, equipment, materials and Deliverables furnished to the State hereunder shall remain with the Contractor until such supplies, equipment, materials and Deliverables are received and accepted by the State, following which, title shall pass to the State.</w:t>
      </w:r>
    </w:p>
    <w:p w14:paraId="4CF7694E" w14:textId="77777777" w:rsidR="00B25C17" w:rsidRDefault="003D58C9" w:rsidP="00DA09C4">
      <w:pPr>
        <w:pBdr>
          <w:top w:val="nil"/>
          <w:left w:val="nil"/>
          <w:bottom w:val="nil"/>
          <w:right w:val="nil"/>
          <w:between w:val="nil"/>
        </w:pBdr>
        <w:tabs>
          <w:tab w:val="left" w:pos="480"/>
        </w:tabs>
        <w:spacing w:before="120" w:after="120"/>
        <w:ind w:left="965" w:hanging="965"/>
        <w:rPr>
          <w:b/>
          <w:color w:val="000000"/>
          <w:sz w:val="22"/>
        </w:rPr>
      </w:pPr>
      <w:bookmarkStart w:id="257" w:name="_heading=h.1nia2ey" w:colFirst="0" w:colLast="0"/>
      <w:bookmarkEnd w:id="257"/>
      <w:r>
        <w:rPr>
          <w:b/>
          <w:color w:val="000000"/>
          <w:sz w:val="22"/>
        </w:rPr>
        <w:t>35.</w:t>
      </w:r>
      <w:r>
        <w:rPr>
          <w:b/>
          <w:color w:val="000000"/>
          <w:sz w:val="22"/>
        </w:rPr>
        <w:tab/>
        <w:t>Effect of Contractor Bankruptcy</w:t>
      </w:r>
    </w:p>
    <w:p w14:paraId="4A8FC2F5" w14:textId="77777777" w:rsidR="00B25C17" w:rsidRDefault="003D58C9" w:rsidP="00DA09C4">
      <w:pPr>
        <w:pBdr>
          <w:top w:val="nil"/>
          <w:left w:val="nil"/>
          <w:bottom w:val="nil"/>
          <w:right w:val="nil"/>
          <w:between w:val="nil"/>
        </w:pBdr>
        <w:spacing w:before="120" w:after="120"/>
        <w:ind w:left="480"/>
        <w:jc w:val="both"/>
        <w:rPr>
          <w:color w:val="000000"/>
          <w:sz w:val="22"/>
        </w:rPr>
      </w:pPr>
      <w:r>
        <w:rPr>
          <w:color w:val="000000"/>
          <w:sz w:val="22"/>
        </w:rPr>
        <w:t>All rights and licenses granted by the Contractor under this Contract are and shall be deemed to be rights and licenses to “intellectual property,” and the subject matter of this Contract, including services, is and shall be deemed to be “embodiments of intellectual property” for purposes of and as such terms are used and interpreted under § 365(n) of the United States Bankruptcy Code (“Code”) (11 U.S.C. § 365(n) (2010)). The State has the right to exercise all rights and elections under the Code and all other applicable bankruptcy, insolvency and similar laws with respect to this Contract (including all executory statement of works). Without limiting the generality of the foregoing, if the Contractor or its estate becomes subject to any bankruptcy or similar proceeding: (a) subject to the State’s rights of election, all rights and licenses granted to the State under this Contract shall continue subject to the respective terms and conditions of this Contract; and (b) the State shall be entitled to a complete duplicate of (or complete access to, as appropriate) all such intellectual property and embodiments of intellectual property, and the same, if not already in the State’s possession, shall be promptly delivered to the State, unless the Contractor elects to and does in fact continue to perform all of its obligations under this Contract.</w:t>
      </w:r>
    </w:p>
    <w:p w14:paraId="083700E2" w14:textId="77777777" w:rsidR="00B25C17" w:rsidRDefault="003D58C9" w:rsidP="00DA09C4">
      <w:pPr>
        <w:pBdr>
          <w:top w:val="nil"/>
          <w:left w:val="nil"/>
          <w:bottom w:val="nil"/>
          <w:right w:val="nil"/>
          <w:between w:val="nil"/>
        </w:pBdr>
        <w:tabs>
          <w:tab w:val="left" w:pos="480"/>
        </w:tabs>
        <w:spacing w:before="120" w:after="120"/>
        <w:ind w:left="965" w:hanging="965"/>
        <w:rPr>
          <w:b/>
          <w:color w:val="000000"/>
          <w:sz w:val="22"/>
        </w:rPr>
      </w:pPr>
      <w:bookmarkStart w:id="258" w:name="_heading=h.47hxl2r" w:colFirst="0" w:colLast="0"/>
      <w:bookmarkEnd w:id="258"/>
      <w:r>
        <w:rPr>
          <w:b/>
          <w:color w:val="000000"/>
          <w:sz w:val="22"/>
        </w:rPr>
        <w:t>36.</w:t>
      </w:r>
      <w:r>
        <w:rPr>
          <w:b/>
          <w:color w:val="000000"/>
          <w:sz w:val="22"/>
        </w:rPr>
        <w:tab/>
        <w:t>Miscellaneous</w:t>
      </w:r>
    </w:p>
    <w:p w14:paraId="41298357" w14:textId="77777777" w:rsidR="00B25C17" w:rsidRDefault="003D58C9">
      <w:pPr>
        <w:pBdr>
          <w:top w:val="nil"/>
          <w:left w:val="nil"/>
          <w:bottom w:val="nil"/>
          <w:right w:val="nil"/>
          <w:between w:val="nil"/>
        </w:pBdr>
        <w:spacing w:before="120" w:after="120"/>
        <w:ind w:left="691" w:hanging="691"/>
        <w:jc w:val="both"/>
        <w:rPr>
          <w:color w:val="000000"/>
          <w:sz w:val="22"/>
        </w:rPr>
      </w:pPr>
      <w:r>
        <w:rPr>
          <w:color w:val="000000"/>
          <w:sz w:val="22"/>
        </w:rPr>
        <w:t>36.1</w:t>
      </w:r>
      <w:r>
        <w:rPr>
          <w:color w:val="000000"/>
          <w:sz w:val="22"/>
        </w:rPr>
        <w:tab/>
        <w:t xml:space="preserve">Any provision of this Contract which contemplates performance or observance </w:t>
      </w:r>
      <w:proofErr w:type="gramStart"/>
      <w:r>
        <w:rPr>
          <w:color w:val="000000"/>
          <w:sz w:val="22"/>
        </w:rPr>
        <w:t>subsequent to</w:t>
      </w:r>
      <w:proofErr w:type="gramEnd"/>
      <w:r>
        <w:rPr>
          <w:color w:val="000000"/>
          <w:sz w:val="22"/>
        </w:rPr>
        <w:t xml:space="preserve"> any termination or expiration of this Contract shall survive termination or expiration of this Contract and continue in full force and effect.</w:t>
      </w:r>
    </w:p>
    <w:p w14:paraId="70A08502" w14:textId="77777777" w:rsidR="00B25C17" w:rsidRDefault="003D58C9">
      <w:pPr>
        <w:pBdr>
          <w:top w:val="nil"/>
          <w:left w:val="nil"/>
          <w:bottom w:val="nil"/>
          <w:right w:val="nil"/>
          <w:between w:val="nil"/>
        </w:pBdr>
        <w:spacing w:before="120" w:after="120"/>
        <w:ind w:left="691" w:hanging="691"/>
        <w:jc w:val="both"/>
        <w:rPr>
          <w:color w:val="000000"/>
          <w:sz w:val="22"/>
        </w:rPr>
      </w:pPr>
      <w:r>
        <w:rPr>
          <w:color w:val="000000"/>
          <w:sz w:val="22"/>
        </w:rPr>
        <w:t>36.2</w:t>
      </w:r>
      <w:r>
        <w:rPr>
          <w:color w:val="000000"/>
          <w:sz w:val="22"/>
        </w:rPr>
        <w:tab/>
        <w:t>If any term contained in this Contract is held or finally determined to be invalid, illegal, or unenforceable in any respect, in whole or in part, such term shall be severed from this Contract, and the remaining terms contained herein shall continue in full force and effect, and shall in no way be affected, prejudiced, or disturbed thereby.</w:t>
      </w:r>
    </w:p>
    <w:p w14:paraId="591B86DA" w14:textId="77777777" w:rsidR="00B25C17" w:rsidRDefault="003D58C9">
      <w:pPr>
        <w:pBdr>
          <w:top w:val="nil"/>
          <w:left w:val="nil"/>
          <w:bottom w:val="nil"/>
          <w:right w:val="nil"/>
          <w:between w:val="nil"/>
        </w:pBdr>
        <w:spacing w:before="120" w:after="120"/>
        <w:ind w:left="691" w:hanging="691"/>
        <w:jc w:val="both"/>
        <w:rPr>
          <w:color w:val="000000"/>
          <w:sz w:val="22"/>
        </w:rPr>
      </w:pPr>
      <w:r>
        <w:rPr>
          <w:color w:val="000000"/>
          <w:sz w:val="22"/>
        </w:rPr>
        <w:t>36.3</w:t>
      </w:r>
      <w:r>
        <w:rPr>
          <w:color w:val="000000"/>
          <w:sz w:val="22"/>
        </w:rPr>
        <w:tab/>
        <w:t>The headings of the sections contained in this Contract are for convenience only and shall not be deemed to control or affect the meaning or construction of any provision of this Contract.</w:t>
      </w:r>
    </w:p>
    <w:p w14:paraId="10112D0B" w14:textId="77777777" w:rsidR="00B25C17" w:rsidRDefault="003D58C9">
      <w:pPr>
        <w:pBdr>
          <w:top w:val="nil"/>
          <w:left w:val="nil"/>
          <w:bottom w:val="nil"/>
          <w:right w:val="nil"/>
          <w:between w:val="nil"/>
        </w:pBdr>
        <w:spacing w:before="120" w:after="120"/>
        <w:ind w:left="691" w:hanging="691"/>
        <w:jc w:val="both"/>
        <w:rPr>
          <w:color w:val="000000"/>
          <w:sz w:val="22"/>
        </w:rPr>
      </w:pPr>
      <w:r>
        <w:rPr>
          <w:color w:val="000000"/>
          <w:sz w:val="22"/>
        </w:rPr>
        <w:t xml:space="preserve">36.4 </w:t>
      </w:r>
      <w:r>
        <w:rPr>
          <w:color w:val="000000"/>
          <w:sz w:val="22"/>
        </w:rPr>
        <w:tab/>
        <w:t xml:space="preserve">This Contract may be executed in any number of counterparts, each of which shall be deemed an original, and all of which together shall constitute one and the same instrument. Signatures provided by facsimile or other electronic means, </w:t>
      </w:r>
      <w:proofErr w:type="spellStart"/>
      <w:proofErr w:type="gramStart"/>
      <w:r>
        <w:rPr>
          <w:color w:val="000000"/>
          <w:sz w:val="22"/>
        </w:rPr>
        <w:t>e,g</w:t>
      </w:r>
      <w:proofErr w:type="spellEnd"/>
      <w:proofErr w:type="gramEnd"/>
      <w:r>
        <w:rPr>
          <w:color w:val="000000"/>
          <w:sz w:val="22"/>
        </w:rPr>
        <w:t>, and not by way of limitation, in Adobe .PDF sent by electronic mail, shall be deemed to be original signatures.</w:t>
      </w:r>
    </w:p>
    <w:p w14:paraId="7DF9BC49" w14:textId="77777777" w:rsidR="00B25C17" w:rsidRDefault="003D58C9" w:rsidP="00DA09C4">
      <w:pPr>
        <w:keepNext/>
        <w:pBdr>
          <w:top w:val="nil"/>
          <w:left w:val="nil"/>
          <w:bottom w:val="nil"/>
          <w:right w:val="nil"/>
          <w:between w:val="nil"/>
        </w:pBdr>
        <w:tabs>
          <w:tab w:val="left" w:pos="480"/>
        </w:tabs>
        <w:spacing w:before="120" w:after="120"/>
        <w:ind w:left="965" w:hanging="965"/>
        <w:rPr>
          <w:b/>
          <w:color w:val="000000"/>
          <w:sz w:val="22"/>
        </w:rPr>
      </w:pPr>
      <w:bookmarkStart w:id="259" w:name="_heading=h.2mn7vak" w:colFirst="0" w:colLast="0"/>
      <w:bookmarkEnd w:id="259"/>
      <w:r>
        <w:rPr>
          <w:b/>
          <w:color w:val="000000"/>
          <w:sz w:val="22"/>
        </w:rPr>
        <w:t>37.</w:t>
      </w:r>
      <w:r>
        <w:rPr>
          <w:b/>
          <w:color w:val="000000"/>
          <w:sz w:val="22"/>
        </w:rPr>
        <w:tab/>
        <w:t>Contract Monitor and Procurement Officer</w:t>
      </w:r>
    </w:p>
    <w:p w14:paraId="70B92CAF" w14:textId="77777777" w:rsidR="00B25C17" w:rsidRDefault="003D58C9">
      <w:pPr>
        <w:pBdr>
          <w:top w:val="nil"/>
          <w:left w:val="nil"/>
          <w:bottom w:val="nil"/>
          <w:right w:val="nil"/>
          <w:between w:val="nil"/>
        </w:pBdr>
        <w:spacing w:before="120" w:after="120"/>
        <w:ind w:left="691" w:hanging="691"/>
        <w:jc w:val="both"/>
        <w:rPr>
          <w:color w:val="000000"/>
          <w:sz w:val="22"/>
        </w:rPr>
      </w:pPr>
      <w:r>
        <w:rPr>
          <w:color w:val="000000"/>
          <w:sz w:val="22"/>
        </w:rPr>
        <w:t>37.1</w:t>
      </w:r>
      <w:r>
        <w:rPr>
          <w:color w:val="000000"/>
          <w:sz w:val="22"/>
        </w:rPr>
        <w:tab/>
        <w:t xml:space="preserve">The State representative for this Contract who is primarily responsible for Contract administration functions, including issuing written direction, invoice approval, monitoring this Contract to ensure compliance with the terms and conditions of the Contract, monitoring MBE and VSBE compliance, and achieving completion of the Contract on budget, on time, and within scope. The Contract Monitor may authorize in writing one or more State representatives to act on behalf of the Contract Monitor in the performance of the Contract Monitor’s responsibilities. The </w:t>
      </w:r>
      <w:r w:rsidR="00312758">
        <w:rPr>
          <w:color w:val="000000"/>
          <w:sz w:val="22"/>
        </w:rPr>
        <w:t>CEDSS</w:t>
      </w:r>
      <w:r>
        <w:rPr>
          <w:color w:val="000000"/>
          <w:sz w:val="22"/>
        </w:rPr>
        <w:t xml:space="preserve"> may change the Contract Monitor at any time by written notice to the Contractor.</w:t>
      </w:r>
    </w:p>
    <w:p w14:paraId="0AF432A2" w14:textId="77777777" w:rsidR="00B25C17" w:rsidRDefault="003D58C9">
      <w:pPr>
        <w:pBdr>
          <w:top w:val="nil"/>
          <w:left w:val="nil"/>
          <w:bottom w:val="nil"/>
          <w:right w:val="nil"/>
          <w:between w:val="nil"/>
        </w:pBdr>
        <w:spacing w:before="120" w:after="120"/>
        <w:ind w:left="691" w:hanging="691"/>
        <w:jc w:val="both"/>
        <w:rPr>
          <w:color w:val="000000"/>
          <w:sz w:val="22"/>
        </w:rPr>
      </w:pPr>
      <w:r>
        <w:rPr>
          <w:color w:val="000000"/>
          <w:sz w:val="22"/>
        </w:rPr>
        <w:t>37.2</w:t>
      </w:r>
      <w:r>
        <w:rPr>
          <w:color w:val="000000"/>
          <w:sz w:val="22"/>
        </w:rPr>
        <w:tab/>
        <w:t xml:space="preserve">The Procurement Officer has responsibilities as detailed in the </w:t>
      </w:r>
      <w:proofErr w:type="gramStart"/>
      <w:r>
        <w:rPr>
          <w:color w:val="000000"/>
          <w:sz w:val="22"/>
        </w:rPr>
        <w:t>Contract, and</w:t>
      </w:r>
      <w:proofErr w:type="gramEnd"/>
      <w:r>
        <w:rPr>
          <w:color w:val="000000"/>
          <w:sz w:val="22"/>
        </w:rPr>
        <w:t xml:space="preserve"> is the only State representative who can authorize changes to the Contract. The </w:t>
      </w:r>
      <w:r w:rsidR="00312758">
        <w:rPr>
          <w:color w:val="000000"/>
          <w:sz w:val="22"/>
        </w:rPr>
        <w:t>CEDSS</w:t>
      </w:r>
      <w:r>
        <w:rPr>
          <w:color w:val="000000"/>
          <w:sz w:val="22"/>
        </w:rPr>
        <w:t xml:space="preserve"> may change the Procurement Officer at any time by written notice to the Contractor.</w:t>
      </w:r>
    </w:p>
    <w:p w14:paraId="55472A78" w14:textId="77777777" w:rsidR="00B25C17" w:rsidRDefault="003D58C9" w:rsidP="00DA09C4">
      <w:pPr>
        <w:pBdr>
          <w:top w:val="nil"/>
          <w:left w:val="nil"/>
          <w:bottom w:val="nil"/>
          <w:right w:val="nil"/>
          <w:between w:val="nil"/>
        </w:pBdr>
        <w:tabs>
          <w:tab w:val="left" w:pos="480"/>
        </w:tabs>
        <w:spacing w:before="120" w:after="120"/>
        <w:ind w:left="965" w:hanging="965"/>
        <w:rPr>
          <w:b/>
          <w:color w:val="000000"/>
          <w:sz w:val="22"/>
        </w:rPr>
      </w:pPr>
      <w:bookmarkStart w:id="260" w:name="_heading=h.11si5id" w:colFirst="0" w:colLast="0"/>
      <w:bookmarkEnd w:id="260"/>
      <w:r>
        <w:rPr>
          <w:b/>
          <w:color w:val="000000"/>
          <w:sz w:val="22"/>
        </w:rPr>
        <w:lastRenderedPageBreak/>
        <w:t>38.</w:t>
      </w:r>
      <w:r>
        <w:rPr>
          <w:b/>
          <w:color w:val="000000"/>
          <w:sz w:val="22"/>
        </w:rPr>
        <w:tab/>
        <w:t>Notices</w:t>
      </w:r>
    </w:p>
    <w:p w14:paraId="26353196" w14:textId="77777777" w:rsidR="00B25C17" w:rsidRDefault="003D58C9" w:rsidP="00DA09C4">
      <w:pPr>
        <w:pBdr>
          <w:top w:val="nil"/>
          <w:left w:val="nil"/>
          <w:bottom w:val="nil"/>
          <w:right w:val="nil"/>
          <w:between w:val="nil"/>
        </w:pBdr>
        <w:spacing w:before="120" w:after="120"/>
        <w:ind w:left="480"/>
        <w:jc w:val="both"/>
        <w:rPr>
          <w:color w:val="000000"/>
          <w:sz w:val="22"/>
        </w:rPr>
      </w:pPr>
      <w:r>
        <w:rPr>
          <w:color w:val="000000"/>
          <w:sz w:val="22"/>
        </w:rPr>
        <w:t>All notices hereunder shall be in writing and either delivered personally or sent by certified or registered mail, postage prepaid, as follows:</w:t>
      </w:r>
    </w:p>
    <w:p w14:paraId="61BC01DC" w14:textId="77777777" w:rsidR="00B25C17" w:rsidRDefault="003D58C9">
      <w:pPr>
        <w:pBdr>
          <w:top w:val="nil"/>
          <w:left w:val="nil"/>
          <w:bottom w:val="nil"/>
          <w:right w:val="nil"/>
          <w:between w:val="nil"/>
        </w:pBdr>
        <w:spacing w:before="120" w:after="120"/>
        <w:ind w:left="2400" w:hanging="960"/>
        <w:rPr>
          <w:color w:val="000000"/>
          <w:sz w:val="22"/>
        </w:rPr>
      </w:pPr>
      <w:r>
        <w:rPr>
          <w:color w:val="000000"/>
          <w:sz w:val="22"/>
        </w:rPr>
        <w:t>If to the State:</w:t>
      </w:r>
    </w:p>
    <w:p w14:paraId="04A041DF" w14:textId="77777777" w:rsidR="00B25C17" w:rsidRDefault="003D58C9" w:rsidP="00DA09C4">
      <w:pPr>
        <w:pBdr>
          <w:top w:val="nil"/>
          <w:left w:val="nil"/>
          <w:bottom w:val="nil"/>
          <w:right w:val="nil"/>
          <w:between w:val="nil"/>
        </w:pBdr>
        <w:spacing w:before="120" w:after="120"/>
        <w:ind w:left="2880" w:hanging="475"/>
        <w:contextualSpacing/>
        <w:rPr>
          <w:color w:val="000000"/>
          <w:sz w:val="22"/>
        </w:rPr>
      </w:pPr>
      <w:r>
        <w:rPr>
          <w:sz w:val="22"/>
        </w:rPr>
        <w:t xml:space="preserve">Latonya Cotton </w:t>
      </w:r>
    </w:p>
    <w:p w14:paraId="130BBF89" w14:textId="77777777" w:rsidR="00B25C17" w:rsidRDefault="003D58C9" w:rsidP="00DA09C4">
      <w:pPr>
        <w:pBdr>
          <w:top w:val="nil"/>
          <w:left w:val="nil"/>
          <w:bottom w:val="nil"/>
          <w:right w:val="nil"/>
          <w:between w:val="nil"/>
        </w:pBdr>
        <w:spacing w:before="120" w:after="120"/>
        <w:ind w:left="2880" w:hanging="475"/>
        <w:contextualSpacing/>
        <w:rPr>
          <w:sz w:val="22"/>
        </w:rPr>
      </w:pPr>
      <w:r>
        <w:rPr>
          <w:sz w:val="22"/>
        </w:rPr>
        <w:t xml:space="preserve">170 East Main Street </w:t>
      </w:r>
    </w:p>
    <w:p w14:paraId="44BFB519" w14:textId="77777777" w:rsidR="00B25C17" w:rsidRDefault="003D58C9" w:rsidP="00DA09C4">
      <w:pPr>
        <w:pBdr>
          <w:top w:val="nil"/>
          <w:left w:val="nil"/>
          <w:bottom w:val="nil"/>
          <w:right w:val="nil"/>
          <w:between w:val="nil"/>
        </w:pBdr>
        <w:spacing w:before="120" w:after="120"/>
        <w:ind w:left="2880" w:hanging="475"/>
        <w:contextualSpacing/>
        <w:rPr>
          <w:sz w:val="22"/>
        </w:rPr>
      </w:pPr>
      <w:r>
        <w:rPr>
          <w:sz w:val="22"/>
        </w:rPr>
        <w:t>Elkton, MD 21921</w:t>
      </w:r>
    </w:p>
    <w:p w14:paraId="0993611E" w14:textId="77777777" w:rsidR="00B25C17" w:rsidRDefault="003D58C9" w:rsidP="00DA09C4">
      <w:pPr>
        <w:pBdr>
          <w:top w:val="nil"/>
          <w:left w:val="nil"/>
          <w:bottom w:val="nil"/>
          <w:right w:val="nil"/>
          <w:between w:val="nil"/>
        </w:pBdr>
        <w:spacing w:before="120" w:after="120"/>
        <w:ind w:left="2880" w:hanging="475"/>
        <w:contextualSpacing/>
        <w:rPr>
          <w:color w:val="000000"/>
          <w:sz w:val="22"/>
        </w:rPr>
      </w:pPr>
      <w:r>
        <w:rPr>
          <w:sz w:val="22"/>
        </w:rPr>
        <w:t>Telephone number: 410-996-0150</w:t>
      </w:r>
    </w:p>
    <w:p w14:paraId="760177FD" w14:textId="77777777" w:rsidR="00B25C17" w:rsidRDefault="003D58C9" w:rsidP="00DA09C4">
      <w:pPr>
        <w:pBdr>
          <w:top w:val="nil"/>
          <w:left w:val="nil"/>
          <w:bottom w:val="nil"/>
          <w:right w:val="nil"/>
          <w:between w:val="nil"/>
        </w:pBdr>
        <w:spacing w:after="120"/>
        <w:ind w:left="2880" w:hanging="475"/>
        <w:rPr>
          <w:color w:val="000000"/>
          <w:sz w:val="22"/>
        </w:rPr>
      </w:pPr>
      <w:r>
        <w:rPr>
          <w:color w:val="000000"/>
          <w:sz w:val="22"/>
        </w:rPr>
        <w:t xml:space="preserve">E-Mail: </w:t>
      </w:r>
      <w:r>
        <w:rPr>
          <w:sz w:val="22"/>
        </w:rPr>
        <w:t>Latonya.cotton@maryland.gov</w:t>
      </w:r>
    </w:p>
    <w:p w14:paraId="316518AD" w14:textId="77777777" w:rsidR="00B25C17" w:rsidRDefault="003D58C9">
      <w:pPr>
        <w:pBdr>
          <w:top w:val="nil"/>
          <w:left w:val="nil"/>
          <w:bottom w:val="nil"/>
          <w:right w:val="nil"/>
          <w:between w:val="nil"/>
        </w:pBdr>
        <w:spacing w:before="120" w:after="120"/>
        <w:ind w:left="2400" w:hanging="960"/>
        <w:rPr>
          <w:color w:val="000000"/>
          <w:sz w:val="22"/>
        </w:rPr>
      </w:pPr>
      <w:r>
        <w:rPr>
          <w:color w:val="000000"/>
          <w:sz w:val="22"/>
        </w:rPr>
        <w:t>With a copy to:</w:t>
      </w:r>
    </w:p>
    <w:p w14:paraId="0E7070C1" w14:textId="77777777" w:rsidR="00B25C17" w:rsidRDefault="003D58C9" w:rsidP="00DA09C4">
      <w:pPr>
        <w:pBdr>
          <w:top w:val="nil"/>
          <w:left w:val="nil"/>
          <w:bottom w:val="nil"/>
          <w:right w:val="nil"/>
          <w:between w:val="nil"/>
        </w:pBdr>
        <w:spacing w:before="120"/>
        <w:ind w:left="2880" w:hanging="475"/>
        <w:rPr>
          <w:color w:val="000000"/>
          <w:sz w:val="22"/>
        </w:rPr>
      </w:pPr>
      <w:proofErr w:type="spellStart"/>
      <w:r>
        <w:rPr>
          <w:sz w:val="22"/>
        </w:rPr>
        <w:t>Lorayne</w:t>
      </w:r>
      <w:proofErr w:type="spellEnd"/>
      <w:r>
        <w:rPr>
          <w:sz w:val="22"/>
        </w:rPr>
        <w:t xml:space="preserve"> </w:t>
      </w:r>
      <w:proofErr w:type="spellStart"/>
      <w:r>
        <w:rPr>
          <w:sz w:val="22"/>
        </w:rPr>
        <w:t>Varaly</w:t>
      </w:r>
      <w:proofErr w:type="spellEnd"/>
      <w:r>
        <w:rPr>
          <w:sz w:val="22"/>
        </w:rPr>
        <w:t xml:space="preserve"> </w:t>
      </w:r>
    </w:p>
    <w:p w14:paraId="0AA24FAB" w14:textId="77777777" w:rsidR="00B25C17" w:rsidRDefault="003D58C9" w:rsidP="00DA09C4">
      <w:pPr>
        <w:pBdr>
          <w:top w:val="nil"/>
          <w:left w:val="nil"/>
          <w:bottom w:val="nil"/>
          <w:right w:val="nil"/>
          <w:between w:val="nil"/>
        </w:pBdr>
        <w:ind w:left="2880" w:hanging="475"/>
        <w:rPr>
          <w:color w:val="000000"/>
          <w:sz w:val="22"/>
        </w:rPr>
      </w:pPr>
      <w:r>
        <w:rPr>
          <w:sz w:val="22"/>
        </w:rPr>
        <w:t xml:space="preserve">Cecil County Department of Human </w:t>
      </w:r>
      <w:proofErr w:type="gramStart"/>
      <w:r>
        <w:rPr>
          <w:sz w:val="22"/>
        </w:rPr>
        <w:t xml:space="preserve">Services </w:t>
      </w:r>
      <w:r>
        <w:rPr>
          <w:color w:val="000000"/>
          <w:sz w:val="22"/>
        </w:rPr>
        <w:t xml:space="preserve"> (</w:t>
      </w:r>
      <w:proofErr w:type="gramEnd"/>
      <w:r w:rsidR="00312758">
        <w:rPr>
          <w:sz w:val="22"/>
        </w:rPr>
        <w:t>CEDSS</w:t>
      </w:r>
      <w:r>
        <w:rPr>
          <w:color w:val="000000"/>
          <w:sz w:val="22"/>
        </w:rPr>
        <w:t>)</w:t>
      </w:r>
    </w:p>
    <w:p w14:paraId="3844A05A" w14:textId="3BC86560" w:rsidR="00DA09C4" w:rsidRDefault="003D58C9" w:rsidP="00DA09C4">
      <w:pPr>
        <w:pBdr>
          <w:top w:val="nil"/>
          <w:left w:val="nil"/>
          <w:bottom w:val="nil"/>
          <w:right w:val="nil"/>
          <w:between w:val="nil"/>
        </w:pBdr>
        <w:ind w:left="2880" w:hanging="475"/>
        <w:rPr>
          <w:sz w:val="22"/>
        </w:rPr>
      </w:pPr>
      <w:r>
        <w:rPr>
          <w:sz w:val="22"/>
        </w:rPr>
        <w:t xml:space="preserve">170 E. Main St. </w:t>
      </w:r>
    </w:p>
    <w:p w14:paraId="0FD70567" w14:textId="133A225A" w:rsidR="00B25C17" w:rsidRDefault="003D58C9" w:rsidP="00DA09C4">
      <w:pPr>
        <w:pBdr>
          <w:top w:val="nil"/>
          <w:left w:val="nil"/>
          <w:bottom w:val="nil"/>
          <w:right w:val="nil"/>
          <w:between w:val="nil"/>
        </w:pBdr>
        <w:ind w:left="2880" w:hanging="475"/>
        <w:rPr>
          <w:color w:val="000000"/>
          <w:sz w:val="22"/>
        </w:rPr>
      </w:pPr>
      <w:r>
        <w:rPr>
          <w:sz w:val="22"/>
        </w:rPr>
        <w:t>Elkton MD 21921</w:t>
      </w:r>
    </w:p>
    <w:p w14:paraId="46F6EF53" w14:textId="77777777" w:rsidR="00B25C17" w:rsidRDefault="003D58C9" w:rsidP="00DA09C4">
      <w:pPr>
        <w:pBdr>
          <w:top w:val="nil"/>
          <w:left w:val="nil"/>
          <w:bottom w:val="nil"/>
          <w:right w:val="nil"/>
          <w:between w:val="nil"/>
        </w:pBdr>
        <w:ind w:left="2880" w:hanging="475"/>
        <w:rPr>
          <w:color w:val="000000"/>
          <w:sz w:val="22"/>
        </w:rPr>
      </w:pPr>
      <w:r>
        <w:rPr>
          <w:color w:val="000000"/>
          <w:sz w:val="22"/>
        </w:rPr>
        <w:t xml:space="preserve">Phone Number: </w:t>
      </w:r>
      <w:r>
        <w:rPr>
          <w:sz w:val="22"/>
        </w:rPr>
        <w:t>410-996-0315</w:t>
      </w:r>
    </w:p>
    <w:p w14:paraId="0A4811C1" w14:textId="77777777" w:rsidR="00B25C17" w:rsidRDefault="003D58C9" w:rsidP="00DA09C4">
      <w:pPr>
        <w:pBdr>
          <w:top w:val="nil"/>
          <w:left w:val="nil"/>
          <w:bottom w:val="nil"/>
          <w:right w:val="nil"/>
          <w:between w:val="nil"/>
        </w:pBdr>
        <w:spacing w:after="120"/>
        <w:ind w:left="2880" w:hanging="475"/>
        <w:rPr>
          <w:color w:val="000000"/>
          <w:sz w:val="22"/>
        </w:rPr>
      </w:pPr>
      <w:r>
        <w:rPr>
          <w:color w:val="000000"/>
          <w:sz w:val="22"/>
        </w:rPr>
        <w:t xml:space="preserve">E-Mail: </w:t>
      </w:r>
      <w:r>
        <w:rPr>
          <w:sz w:val="22"/>
        </w:rPr>
        <w:t>lorayne.varaly@maryland.gov</w:t>
      </w:r>
    </w:p>
    <w:p w14:paraId="09DDE159" w14:textId="77777777" w:rsidR="00B25C17" w:rsidRDefault="003D58C9">
      <w:pPr>
        <w:pBdr>
          <w:top w:val="nil"/>
          <w:left w:val="nil"/>
          <w:bottom w:val="nil"/>
          <w:right w:val="nil"/>
          <w:between w:val="nil"/>
        </w:pBdr>
        <w:spacing w:before="120" w:after="120"/>
        <w:ind w:left="2400" w:hanging="960"/>
        <w:rPr>
          <w:color w:val="000000"/>
          <w:sz w:val="22"/>
        </w:rPr>
      </w:pPr>
      <w:r>
        <w:rPr>
          <w:color w:val="000000"/>
          <w:sz w:val="22"/>
        </w:rPr>
        <w:t>If to the Contractor:</w:t>
      </w:r>
    </w:p>
    <w:p w14:paraId="201ACAB5" w14:textId="77777777" w:rsidR="00B25C17" w:rsidRDefault="003D58C9">
      <w:pPr>
        <w:pBdr>
          <w:top w:val="nil"/>
          <w:left w:val="nil"/>
          <w:bottom w:val="nil"/>
          <w:right w:val="nil"/>
          <w:between w:val="nil"/>
        </w:pBdr>
        <w:spacing w:before="120" w:after="120"/>
        <w:ind w:left="2880" w:hanging="480"/>
        <w:rPr>
          <w:color w:val="000000"/>
          <w:sz w:val="22"/>
        </w:rPr>
      </w:pPr>
      <w:r>
        <w:rPr>
          <w:color w:val="000000"/>
          <w:sz w:val="22"/>
        </w:rPr>
        <w:t>(Contractor’s Name)</w:t>
      </w:r>
    </w:p>
    <w:p w14:paraId="3EDF3E26" w14:textId="77777777" w:rsidR="00B25C17" w:rsidRDefault="003D58C9">
      <w:pPr>
        <w:pBdr>
          <w:top w:val="nil"/>
          <w:left w:val="nil"/>
          <w:bottom w:val="nil"/>
          <w:right w:val="nil"/>
          <w:between w:val="nil"/>
        </w:pBdr>
        <w:spacing w:before="120" w:after="120"/>
        <w:ind w:left="2880" w:hanging="480"/>
        <w:rPr>
          <w:color w:val="000000"/>
          <w:sz w:val="22"/>
        </w:rPr>
      </w:pPr>
      <w:r>
        <w:rPr>
          <w:color w:val="000000"/>
          <w:sz w:val="22"/>
        </w:rPr>
        <w:t>(Contractor’s primary address)</w:t>
      </w:r>
    </w:p>
    <w:p w14:paraId="155FFAB8" w14:textId="77777777" w:rsidR="00B25C17" w:rsidRDefault="003D58C9">
      <w:pPr>
        <w:pBdr>
          <w:top w:val="nil"/>
          <w:left w:val="nil"/>
          <w:bottom w:val="nil"/>
          <w:right w:val="nil"/>
          <w:between w:val="nil"/>
        </w:pBdr>
        <w:spacing w:before="120" w:after="120"/>
        <w:ind w:left="2880" w:hanging="480"/>
        <w:rPr>
          <w:color w:val="000000"/>
          <w:sz w:val="22"/>
        </w:rPr>
      </w:pPr>
      <w:r>
        <w:rPr>
          <w:color w:val="000000"/>
          <w:sz w:val="22"/>
        </w:rPr>
        <w:t>Attn: __________________</w:t>
      </w:r>
    </w:p>
    <w:p w14:paraId="4B81FBCA" w14:textId="5DE464C0" w:rsidR="00060376" w:rsidRPr="00060376" w:rsidRDefault="00060376" w:rsidP="00060376">
      <w:pPr>
        <w:tabs>
          <w:tab w:val="left" w:pos="480"/>
        </w:tabs>
        <w:spacing w:before="120" w:after="120"/>
        <w:ind w:left="480" w:hanging="480"/>
        <w:outlineLvl w:val="1"/>
        <w:rPr>
          <w:rFonts w:eastAsia="Calibri"/>
          <w:b/>
          <w:sz w:val="22"/>
        </w:rPr>
      </w:pPr>
      <w:bookmarkStart w:id="261" w:name="_heading=h.3ls5o66" w:colFirst="0" w:colLast="0"/>
      <w:bookmarkStart w:id="262" w:name="_Toc488067105"/>
      <w:bookmarkStart w:id="263" w:name="_Toc71265802"/>
      <w:bookmarkStart w:id="264" w:name="_Toc71265904"/>
      <w:bookmarkStart w:id="265" w:name="_Toc71268149"/>
      <w:bookmarkEnd w:id="261"/>
      <w:r>
        <w:rPr>
          <w:rFonts w:eastAsia="Calibri"/>
          <w:b/>
          <w:sz w:val="22"/>
        </w:rPr>
        <w:t>39.</w:t>
      </w:r>
      <w:r w:rsidRPr="00060376">
        <w:rPr>
          <w:rFonts w:eastAsia="Calibri"/>
          <w:b/>
          <w:sz w:val="22"/>
        </w:rPr>
        <w:tab/>
        <w:t>Parent Company Guarantee (If applicable)</w:t>
      </w:r>
      <w:bookmarkEnd w:id="262"/>
      <w:bookmarkEnd w:id="263"/>
      <w:bookmarkEnd w:id="264"/>
      <w:bookmarkEnd w:id="265"/>
    </w:p>
    <w:p w14:paraId="54A56081" w14:textId="77777777" w:rsidR="00060376" w:rsidRPr="00060376" w:rsidRDefault="00060376" w:rsidP="00060376">
      <w:pPr>
        <w:spacing w:before="120" w:after="120"/>
        <w:jc w:val="both"/>
        <w:rPr>
          <w:rFonts w:eastAsia="Calibri"/>
          <w:color w:val="FF0000"/>
          <w:sz w:val="22"/>
        </w:rPr>
      </w:pPr>
      <w:r w:rsidRPr="00060376">
        <w:rPr>
          <w:rFonts w:eastAsia="Calibri"/>
          <w:color w:val="FF0000"/>
          <w:sz w:val="22"/>
        </w:rPr>
        <w:t xml:space="preserve">If a Contractor intends to rely on its Parent Company in some manner while performing on the State Contract, the following clause should be included and completed for the Contractor’s Parent Company to guarantee performance of the Contractor. The guarantor/Contractor’s Parent Company should be named as a party and signatory to the Contract and should be in good standing with SDAT. </w:t>
      </w:r>
    </w:p>
    <w:p w14:paraId="677412D2" w14:textId="77777777" w:rsidR="00060376" w:rsidRPr="00060376" w:rsidRDefault="00060376" w:rsidP="00060376">
      <w:pPr>
        <w:spacing w:before="120" w:after="120"/>
        <w:ind w:left="480"/>
        <w:jc w:val="both"/>
        <w:rPr>
          <w:rFonts w:eastAsia="Calibri"/>
          <w:sz w:val="22"/>
        </w:rPr>
      </w:pPr>
      <w:r w:rsidRPr="00060376">
        <w:rPr>
          <w:rFonts w:eastAsia="Calibri"/>
          <w:color w:val="FF0000"/>
          <w:sz w:val="22"/>
        </w:rPr>
        <w:t xml:space="preserve">(Corporate name of Contractor’s Parent Company) </w:t>
      </w:r>
      <w:r w:rsidRPr="00060376">
        <w:rPr>
          <w:rFonts w:eastAsia="Calibri"/>
          <w:sz w:val="22"/>
        </w:rPr>
        <w:t xml:space="preserve">hereby guarantees absolutely the full, prompt, and complete performance by </w:t>
      </w:r>
      <w:r w:rsidRPr="00060376">
        <w:rPr>
          <w:rFonts w:eastAsia="Calibri"/>
          <w:color w:val="FF0000"/>
          <w:sz w:val="22"/>
        </w:rPr>
        <w:t xml:space="preserve">(Contractor) </w:t>
      </w:r>
      <w:r w:rsidRPr="00060376">
        <w:rPr>
          <w:rFonts w:eastAsia="Calibri"/>
          <w:sz w:val="22"/>
        </w:rPr>
        <w:t xml:space="preserve">of all the terms, conditions and obligations contained in this Contract, as it may be amended from time to time, including any and all exhibits that are now or may become incorporated hereunto, and other obligations of every nature and kind that now or may in the future arise out of or in connection with this Contract, including any and all financial commitments, obligations, and liabilities. </w:t>
      </w:r>
      <w:r w:rsidRPr="00060376">
        <w:rPr>
          <w:rFonts w:eastAsia="Calibri"/>
          <w:color w:val="FF0000"/>
          <w:sz w:val="22"/>
        </w:rPr>
        <w:t>(Corporate name of Contractor’s Parent Company)</w:t>
      </w:r>
      <w:r w:rsidRPr="00060376">
        <w:rPr>
          <w:rFonts w:eastAsia="Calibri"/>
          <w:sz w:val="22"/>
        </w:rPr>
        <w:t xml:space="preserve"> may not transfer this absolute guaranty to any other person or entity without the prior express written approval of the State, which approval the State may grant, withhold, or qualify in its sole and absolute subjective discretion. </w:t>
      </w:r>
      <w:r w:rsidRPr="00060376">
        <w:rPr>
          <w:rFonts w:eastAsia="Calibri"/>
          <w:color w:val="FF0000"/>
          <w:sz w:val="22"/>
        </w:rPr>
        <w:t xml:space="preserve">(Corporate name of Contractor’s Parent Company) </w:t>
      </w:r>
      <w:r w:rsidRPr="00060376">
        <w:rPr>
          <w:rFonts w:eastAsia="Calibri"/>
          <w:sz w:val="22"/>
        </w:rPr>
        <w:t xml:space="preserve">further agrees that if the State brings any claim, action, lawsuit or proceeding against </w:t>
      </w:r>
      <w:r w:rsidRPr="00060376">
        <w:rPr>
          <w:rFonts w:eastAsia="Calibri"/>
          <w:color w:val="FF0000"/>
          <w:sz w:val="22"/>
        </w:rPr>
        <w:t>(Contractor)</w:t>
      </w:r>
      <w:r w:rsidRPr="00060376">
        <w:rPr>
          <w:rFonts w:eastAsia="Calibri"/>
          <w:sz w:val="22"/>
        </w:rPr>
        <w:t xml:space="preserve">, </w:t>
      </w:r>
      <w:r w:rsidRPr="00060376">
        <w:rPr>
          <w:rFonts w:eastAsia="Calibri"/>
          <w:color w:val="FF0000"/>
          <w:sz w:val="22"/>
        </w:rPr>
        <w:t>(Corporate name of Contractor’s Parent Company)</w:t>
      </w:r>
      <w:r w:rsidRPr="00060376">
        <w:rPr>
          <w:rFonts w:eastAsia="Calibri"/>
          <w:sz w:val="22"/>
        </w:rPr>
        <w:t xml:space="preserve"> may be named as a party, in its capacity as Absolute Guarantor.</w:t>
      </w:r>
    </w:p>
    <w:p w14:paraId="6C95E783" w14:textId="1107920F" w:rsidR="00B25C17" w:rsidRDefault="003D58C9" w:rsidP="00DA09C4">
      <w:pPr>
        <w:pBdr>
          <w:top w:val="nil"/>
          <w:left w:val="nil"/>
          <w:bottom w:val="nil"/>
          <w:right w:val="nil"/>
          <w:between w:val="nil"/>
        </w:pBdr>
        <w:spacing w:before="120" w:after="120"/>
        <w:ind w:left="475" w:hanging="475"/>
        <w:rPr>
          <w:b/>
          <w:color w:val="000000"/>
          <w:sz w:val="22"/>
        </w:rPr>
      </w:pPr>
      <w:bookmarkStart w:id="266" w:name="_heading=h.302dr9l" w:colFirst="0" w:colLast="0"/>
      <w:bookmarkEnd w:id="266"/>
      <w:r>
        <w:rPr>
          <w:b/>
          <w:color w:val="000000"/>
          <w:sz w:val="22"/>
        </w:rPr>
        <w:t>4</w:t>
      </w:r>
      <w:r w:rsidR="00060376">
        <w:rPr>
          <w:b/>
          <w:color w:val="000000"/>
          <w:sz w:val="22"/>
        </w:rPr>
        <w:t>0</w:t>
      </w:r>
      <w:r>
        <w:rPr>
          <w:b/>
          <w:color w:val="000000"/>
          <w:sz w:val="22"/>
        </w:rPr>
        <w:t>.</w:t>
      </w:r>
      <w:r w:rsidR="00DA09C4">
        <w:rPr>
          <w:b/>
          <w:color w:val="000000"/>
          <w:sz w:val="22"/>
        </w:rPr>
        <w:tab/>
      </w:r>
      <w:r>
        <w:rPr>
          <w:b/>
          <w:color w:val="000000"/>
          <w:sz w:val="22"/>
        </w:rPr>
        <w:t>Compliance with federal Health Insurance Portability and Accountability Act (HIPAA) and State Confidentiality Law</w:t>
      </w:r>
    </w:p>
    <w:p w14:paraId="4DDF8AC5" w14:textId="77777777" w:rsidR="00B25C17" w:rsidRDefault="003D58C9">
      <w:pPr>
        <w:pBdr>
          <w:top w:val="nil"/>
          <w:left w:val="nil"/>
          <w:bottom w:val="nil"/>
          <w:right w:val="nil"/>
          <w:between w:val="nil"/>
        </w:pBdr>
        <w:spacing w:before="120" w:after="120"/>
        <w:ind w:left="480"/>
        <w:rPr>
          <w:color w:val="000000"/>
          <w:sz w:val="22"/>
        </w:rPr>
      </w:pPr>
      <w:r>
        <w:rPr>
          <w:color w:val="000000"/>
          <w:sz w:val="22"/>
        </w:rPr>
        <w:t>HIPAA clauses do not apply to this Contract.</w:t>
      </w:r>
    </w:p>
    <w:p w14:paraId="13DB7CEA" w14:textId="6A7B01DE" w:rsidR="00B25C17" w:rsidRDefault="003D58C9" w:rsidP="00060376">
      <w:pPr>
        <w:keepNext/>
        <w:keepLines/>
        <w:pBdr>
          <w:top w:val="nil"/>
          <w:left w:val="nil"/>
          <w:bottom w:val="nil"/>
          <w:right w:val="nil"/>
          <w:between w:val="nil"/>
        </w:pBdr>
        <w:tabs>
          <w:tab w:val="left" w:pos="480"/>
        </w:tabs>
        <w:spacing w:before="120" w:after="120"/>
        <w:ind w:left="965" w:hanging="965"/>
        <w:rPr>
          <w:b/>
          <w:color w:val="000000"/>
          <w:sz w:val="22"/>
        </w:rPr>
      </w:pPr>
      <w:bookmarkStart w:id="267" w:name="_heading=h.1f7o1he" w:colFirst="0" w:colLast="0"/>
      <w:bookmarkEnd w:id="267"/>
      <w:r>
        <w:rPr>
          <w:b/>
          <w:color w:val="000000"/>
          <w:sz w:val="22"/>
        </w:rPr>
        <w:lastRenderedPageBreak/>
        <w:t>4</w:t>
      </w:r>
      <w:r w:rsidR="00060376">
        <w:rPr>
          <w:b/>
          <w:color w:val="000000"/>
          <w:sz w:val="22"/>
        </w:rPr>
        <w:t>1</w:t>
      </w:r>
      <w:r>
        <w:rPr>
          <w:b/>
          <w:color w:val="000000"/>
          <w:sz w:val="22"/>
        </w:rPr>
        <w:t xml:space="preserve">. </w:t>
      </w:r>
      <w:r w:rsidR="003B606B">
        <w:rPr>
          <w:b/>
          <w:color w:val="000000"/>
          <w:sz w:val="22"/>
        </w:rPr>
        <w:tab/>
      </w:r>
      <w:r>
        <w:rPr>
          <w:b/>
          <w:color w:val="000000"/>
          <w:sz w:val="22"/>
        </w:rPr>
        <w:t>Hiring Agreement</w:t>
      </w:r>
    </w:p>
    <w:p w14:paraId="6653CC36" w14:textId="0C03993D" w:rsidR="00B25C17" w:rsidRDefault="003D58C9" w:rsidP="00060376">
      <w:pPr>
        <w:keepNext/>
        <w:keepLines/>
        <w:pBdr>
          <w:top w:val="nil"/>
          <w:left w:val="nil"/>
          <w:bottom w:val="nil"/>
          <w:right w:val="nil"/>
          <w:between w:val="nil"/>
        </w:pBdr>
        <w:spacing w:before="120" w:after="120"/>
        <w:ind w:left="691" w:hanging="691"/>
        <w:jc w:val="both"/>
        <w:rPr>
          <w:color w:val="000000"/>
          <w:sz w:val="22"/>
        </w:rPr>
      </w:pPr>
      <w:r>
        <w:rPr>
          <w:color w:val="000000"/>
          <w:sz w:val="22"/>
        </w:rPr>
        <w:t>4</w:t>
      </w:r>
      <w:r w:rsidR="00060376">
        <w:rPr>
          <w:color w:val="000000"/>
          <w:sz w:val="22"/>
        </w:rPr>
        <w:t>1</w:t>
      </w:r>
      <w:r>
        <w:rPr>
          <w:color w:val="000000"/>
          <w:sz w:val="22"/>
        </w:rPr>
        <w:t>.1</w:t>
      </w:r>
      <w:r>
        <w:rPr>
          <w:color w:val="000000"/>
          <w:sz w:val="22"/>
        </w:rPr>
        <w:tab/>
        <w:t>The Contractor agrees to execute and comply with the enclosed Maryland Department of Human Services (DHS) Hiring Agreement (Attachment O). The Hiring Agreement is to be executed by the Offeror and delivered to the Procurement Officer within ten (10) Business Days following receipt of notice by the Offeror that it is being recommended for Contract award. The Hiring Agreement will become effective concurrently with the award of the Contract.</w:t>
      </w:r>
    </w:p>
    <w:p w14:paraId="37CE1E17" w14:textId="011A68BE" w:rsidR="00B25C17" w:rsidRDefault="003D58C9">
      <w:pPr>
        <w:pBdr>
          <w:top w:val="nil"/>
          <w:left w:val="nil"/>
          <w:bottom w:val="nil"/>
          <w:right w:val="nil"/>
          <w:between w:val="nil"/>
        </w:pBdr>
        <w:spacing w:before="120" w:after="120"/>
        <w:ind w:left="691" w:hanging="691"/>
        <w:jc w:val="both"/>
        <w:rPr>
          <w:color w:val="000000"/>
          <w:sz w:val="22"/>
        </w:rPr>
      </w:pPr>
      <w:r>
        <w:rPr>
          <w:color w:val="000000"/>
          <w:sz w:val="22"/>
        </w:rPr>
        <w:t>4</w:t>
      </w:r>
      <w:r w:rsidR="00060376">
        <w:rPr>
          <w:color w:val="000000"/>
          <w:sz w:val="22"/>
        </w:rPr>
        <w:t>1</w:t>
      </w:r>
      <w:r>
        <w:rPr>
          <w:color w:val="000000"/>
          <w:sz w:val="22"/>
        </w:rPr>
        <w:t>.2</w:t>
      </w:r>
      <w:r>
        <w:rPr>
          <w:color w:val="000000"/>
          <w:sz w:val="22"/>
        </w:rPr>
        <w:tab/>
        <w:t>The Hiring Agreement provides that the Contractor and DHS will work cooperatively to promote hiring by the Contractor of qualified individuals for job openings resulting from this procurement, in accordance with Md. Code Ann., State Finance and Procurement Article §13-224.</w:t>
      </w:r>
    </w:p>
    <w:p w14:paraId="79653676" w14:textId="6D31019C" w:rsidR="00B25C17" w:rsidRDefault="003D58C9" w:rsidP="003B606B">
      <w:pPr>
        <w:pBdr>
          <w:top w:val="nil"/>
          <w:left w:val="nil"/>
          <w:bottom w:val="nil"/>
          <w:right w:val="nil"/>
          <w:between w:val="nil"/>
        </w:pBdr>
        <w:tabs>
          <w:tab w:val="left" w:pos="480"/>
        </w:tabs>
        <w:spacing w:before="120" w:after="120"/>
        <w:ind w:left="965" w:hanging="965"/>
        <w:rPr>
          <w:b/>
          <w:color w:val="000000"/>
          <w:sz w:val="22"/>
        </w:rPr>
      </w:pPr>
      <w:bookmarkStart w:id="268" w:name="_heading=h.3z7bk57" w:colFirst="0" w:colLast="0"/>
      <w:bookmarkEnd w:id="268"/>
      <w:r>
        <w:rPr>
          <w:b/>
          <w:color w:val="000000"/>
          <w:sz w:val="22"/>
        </w:rPr>
        <w:t>4</w:t>
      </w:r>
      <w:r w:rsidR="00060376">
        <w:rPr>
          <w:b/>
          <w:color w:val="000000"/>
          <w:sz w:val="22"/>
        </w:rPr>
        <w:t>2</w:t>
      </w:r>
      <w:r>
        <w:rPr>
          <w:b/>
          <w:color w:val="000000"/>
          <w:sz w:val="22"/>
        </w:rPr>
        <w:t>.</w:t>
      </w:r>
      <w:r>
        <w:rPr>
          <w:b/>
          <w:sz w:val="22"/>
        </w:rPr>
        <w:t xml:space="preserve"> </w:t>
      </w:r>
      <w:r w:rsidR="003B606B">
        <w:rPr>
          <w:b/>
          <w:sz w:val="22"/>
        </w:rPr>
        <w:tab/>
      </w:r>
      <w:r>
        <w:rPr>
          <w:b/>
          <w:color w:val="000000"/>
          <w:sz w:val="22"/>
        </w:rPr>
        <w:t>Limited English Proficiency</w:t>
      </w:r>
    </w:p>
    <w:p w14:paraId="3AE75277" w14:textId="77777777" w:rsidR="00B25C17" w:rsidRDefault="003D58C9" w:rsidP="003B606B">
      <w:pPr>
        <w:pBdr>
          <w:top w:val="nil"/>
          <w:left w:val="nil"/>
          <w:bottom w:val="nil"/>
          <w:right w:val="nil"/>
          <w:between w:val="nil"/>
        </w:pBdr>
        <w:spacing w:before="120" w:after="120"/>
        <w:ind w:left="480"/>
        <w:jc w:val="both"/>
        <w:rPr>
          <w:color w:val="000000"/>
          <w:sz w:val="22"/>
        </w:rPr>
      </w:pPr>
      <w:r>
        <w:rPr>
          <w:color w:val="000000"/>
          <w:sz w:val="22"/>
        </w:rPr>
        <w:t>The Contractor shall provide equal access to public services to individuals with limited English proficiency in compliance with Md. Code Ann., State Government Article, §§ 10-1101 et seq., and Policy Guidance issued by the Office of Civil Rights, Department of Health and Human Services, and MDH Policy 02.06.07.</w:t>
      </w:r>
    </w:p>
    <w:p w14:paraId="4D3814DF" w14:textId="77777777" w:rsidR="00060376" w:rsidRDefault="00060376">
      <w:pPr>
        <w:rPr>
          <w:color w:val="000000"/>
          <w:sz w:val="22"/>
        </w:rPr>
      </w:pPr>
      <w:r>
        <w:rPr>
          <w:color w:val="000000"/>
          <w:sz w:val="22"/>
        </w:rPr>
        <w:br w:type="page"/>
      </w:r>
    </w:p>
    <w:p w14:paraId="50A0A8BB" w14:textId="77777777" w:rsidR="00B25C17" w:rsidRDefault="00B25C17">
      <w:pPr>
        <w:pBdr>
          <w:top w:val="nil"/>
          <w:left w:val="nil"/>
          <w:bottom w:val="nil"/>
          <w:right w:val="nil"/>
          <w:between w:val="nil"/>
        </w:pBdr>
        <w:spacing w:before="120" w:after="120"/>
        <w:jc w:val="center"/>
        <w:rPr>
          <w:color w:val="000000"/>
          <w:sz w:val="22"/>
        </w:rPr>
      </w:pPr>
    </w:p>
    <w:p w14:paraId="6A7AC570" w14:textId="77777777" w:rsidR="00B25C17" w:rsidRDefault="003D58C9">
      <w:pPr>
        <w:pBdr>
          <w:top w:val="nil"/>
          <w:left w:val="nil"/>
          <w:bottom w:val="nil"/>
          <w:right w:val="nil"/>
          <w:between w:val="nil"/>
        </w:pBdr>
        <w:spacing w:before="120" w:after="120"/>
        <w:rPr>
          <w:color w:val="000000"/>
          <w:sz w:val="22"/>
        </w:rPr>
      </w:pPr>
      <w:r>
        <w:rPr>
          <w:color w:val="000000"/>
          <w:sz w:val="22"/>
        </w:rPr>
        <w:t>IN WITNESS THEREOF, the parties have executed this Contract as of the date hereinabove set forth.</w:t>
      </w:r>
    </w:p>
    <w:tbl>
      <w:tblPr>
        <w:tblStyle w:val="a7"/>
        <w:tblW w:w="8856" w:type="dxa"/>
        <w:tblLayout w:type="fixed"/>
        <w:tblLook w:val="0000" w:firstRow="0" w:lastRow="0" w:firstColumn="0" w:lastColumn="0" w:noHBand="0" w:noVBand="0"/>
      </w:tblPr>
      <w:tblGrid>
        <w:gridCol w:w="4428"/>
        <w:gridCol w:w="4428"/>
      </w:tblGrid>
      <w:tr w:rsidR="00B25C17" w14:paraId="446E3369" w14:textId="77777777">
        <w:tc>
          <w:tcPr>
            <w:tcW w:w="4428" w:type="dxa"/>
          </w:tcPr>
          <w:p w14:paraId="02F55B2B" w14:textId="77777777" w:rsidR="00B25C17" w:rsidRDefault="003D58C9">
            <w:pPr>
              <w:pBdr>
                <w:top w:val="nil"/>
                <w:left w:val="nil"/>
                <w:bottom w:val="nil"/>
                <w:right w:val="nil"/>
                <w:between w:val="nil"/>
              </w:pBdr>
              <w:spacing w:before="120" w:after="120"/>
              <w:rPr>
                <w:color w:val="000000"/>
                <w:sz w:val="22"/>
              </w:rPr>
            </w:pPr>
            <w:r>
              <w:rPr>
                <w:color w:val="000000"/>
                <w:sz w:val="22"/>
              </w:rPr>
              <w:t>Contractor</w:t>
            </w:r>
          </w:p>
        </w:tc>
        <w:tc>
          <w:tcPr>
            <w:tcW w:w="4428" w:type="dxa"/>
          </w:tcPr>
          <w:p w14:paraId="19B72F4E" w14:textId="77777777" w:rsidR="00B25C17" w:rsidRDefault="003D58C9">
            <w:pPr>
              <w:pBdr>
                <w:top w:val="nil"/>
                <w:left w:val="nil"/>
                <w:bottom w:val="nil"/>
                <w:right w:val="nil"/>
                <w:between w:val="nil"/>
              </w:pBdr>
              <w:spacing w:before="120" w:after="120"/>
              <w:rPr>
                <w:color w:val="000000"/>
                <w:sz w:val="22"/>
              </w:rPr>
            </w:pPr>
            <w:r>
              <w:rPr>
                <w:color w:val="000000"/>
                <w:sz w:val="22"/>
              </w:rPr>
              <w:t>State of Maryland</w:t>
            </w:r>
          </w:p>
          <w:p w14:paraId="239E7D09" w14:textId="77777777" w:rsidR="00B25C17" w:rsidRDefault="003D58C9">
            <w:pPr>
              <w:pBdr>
                <w:top w:val="nil"/>
                <w:left w:val="nil"/>
                <w:bottom w:val="nil"/>
                <w:right w:val="nil"/>
                <w:between w:val="nil"/>
              </w:pBdr>
              <w:spacing w:before="120" w:after="120"/>
              <w:rPr>
                <w:sz w:val="22"/>
              </w:rPr>
            </w:pPr>
            <w:r>
              <w:rPr>
                <w:sz w:val="22"/>
              </w:rPr>
              <w:t xml:space="preserve">Cecil County Department of Social Services </w:t>
            </w:r>
            <w:r>
              <w:rPr>
                <w:color w:val="000000"/>
                <w:sz w:val="22"/>
              </w:rPr>
              <w:t xml:space="preserve"> </w:t>
            </w:r>
          </w:p>
          <w:p w14:paraId="122F8782" w14:textId="77777777" w:rsidR="00B25C17" w:rsidRDefault="00312758">
            <w:pPr>
              <w:pBdr>
                <w:top w:val="nil"/>
                <w:left w:val="nil"/>
                <w:bottom w:val="nil"/>
                <w:right w:val="nil"/>
                <w:between w:val="nil"/>
              </w:pBdr>
              <w:spacing w:before="120" w:after="120"/>
              <w:rPr>
                <w:sz w:val="22"/>
              </w:rPr>
            </w:pPr>
            <w:r>
              <w:rPr>
                <w:sz w:val="22"/>
              </w:rPr>
              <w:t>CEDSS</w:t>
            </w:r>
          </w:p>
        </w:tc>
      </w:tr>
      <w:tr w:rsidR="00B25C17" w14:paraId="33BAAB16" w14:textId="77777777">
        <w:tc>
          <w:tcPr>
            <w:tcW w:w="4428" w:type="dxa"/>
          </w:tcPr>
          <w:p w14:paraId="52B70AED" w14:textId="77777777" w:rsidR="00B25C17" w:rsidRDefault="00B25C17">
            <w:pPr>
              <w:pBdr>
                <w:top w:val="nil"/>
                <w:left w:val="nil"/>
                <w:bottom w:val="nil"/>
                <w:right w:val="nil"/>
                <w:between w:val="nil"/>
              </w:pBdr>
              <w:spacing w:before="120" w:after="120"/>
              <w:rPr>
                <w:color w:val="000000"/>
                <w:sz w:val="22"/>
              </w:rPr>
            </w:pPr>
          </w:p>
        </w:tc>
        <w:tc>
          <w:tcPr>
            <w:tcW w:w="4428" w:type="dxa"/>
          </w:tcPr>
          <w:p w14:paraId="532B0063" w14:textId="77777777" w:rsidR="00B25C17" w:rsidRDefault="00B25C17">
            <w:pPr>
              <w:pBdr>
                <w:top w:val="nil"/>
                <w:left w:val="nil"/>
                <w:bottom w:val="nil"/>
                <w:right w:val="nil"/>
                <w:between w:val="nil"/>
              </w:pBdr>
              <w:spacing w:before="120" w:after="120"/>
              <w:rPr>
                <w:color w:val="000000"/>
                <w:sz w:val="22"/>
              </w:rPr>
            </w:pPr>
          </w:p>
        </w:tc>
      </w:tr>
      <w:tr w:rsidR="00B25C17" w14:paraId="712DDDD9" w14:textId="77777777">
        <w:tc>
          <w:tcPr>
            <w:tcW w:w="4428" w:type="dxa"/>
          </w:tcPr>
          <w:p w14:paraId="1B422BA8" w14:textId="77777777" w:rsidR="00B25C17" w:rsidRDefault="003D58C9">
            <w:pPr>
              <w:pBdr>
                <w:top w:val="nil"/>
                <w:left w:val="nil"/>
                <w:bottom w:val="nil"/>
                <w:right w:val="nil"/>
                <w:between w:val="nil"/>
              </w:pBdr>
              <w:spacing w:before="120" w:after="120"/>
              <w:rPr>
                <w:color w:val="000000"/>
                <w:sz w:val="22"/>
              </w:rPr>
            </w:pPr>
            <w:r>
              <w:rPr>
                <w:color w:val="000000"/>
                <w:sz w:val="22"/>
              </w:rPr>
              <w:t xml:space="preserve">By: </w:t>
            </w:r>
          </w:p>
        </w:tc>
        <w:tc>
          <w:tcPr>
            <w:tcW w:w="4428" w:type="dxa"/>
          </w:tcPr>
          <w:p w14:paraId="54919C81" w14:textId="77777777" w:rsidR="00B25C17" w:rsidRDefault="003D58C9">
            <w:pPr>
              <w:pBdr>
                <w:top w:val="nil"/>
                <w:left w:val="nil"/>
                <w:bottom w:val="nil"/>
                <w:right w:val="nil"/>
                <w:between w:val="nil"/>
              </w:pBdr>
              <w:spacing w:before="120" w:after="120"/>
              <w:rPr>
                <w:color w:val="000000"/>
                <w:sz w:val="22"/>
              </w:rPr>
            </w:pPr>
            <w:r>
              <w:rPr>
                <w:color w:val="000000"/>
                <w:sz w:val="22"/>
              </w:rPr>
              <w:t>By: &lt;&lt;</w:t>
            </w:r>
            <w:proofErr w:type="spellStart"/>
            <w:r>
              <w:rPr>
                <w:color w:val="000000"/>
                <w:sz w:val="22"/>
              </w:rPr>
              <w:t>agencyContractSigner</w:t>
            </w:r>
            <w:proofErr w:type="spellEnd"/>
            <w:r>
              <w:rPr>
                <w:color w:val="000000"/>
                <w:sz w:val="22"/>
              </w:rPr>
              <w:t>&gt;&gt;, &lt;&lt;</w:t>
            </w:r>
            <w:proofErr w:type="spellStart"/>
            <w:r>
              <w:rPr>
                <w:color w:val="000000"/>
                <w:sz w:val="22"/>
              </w:rPr>
              <w:t>agencyContractSignerTitle</w:t>
            </w:r>
            <w:proofErr w:type="spellEnd"/>
            <w:r>
              <w:rPr>
                <w:color w:val="000000"/>
                <w:sz w:val="22"/>
              </w:rPr>
              <w:t>&gt;&gt;</w:t>
            </w:r>
          </w:p>
        </w:tc>
      </w:tr>
      <w:tr w:rsidR="00B25C17" w14:paraId="1BD049A2" w14:textId="77777777">
        <w:tc>
          <w:tcPr>
            <w:tcW w:w="4428" w:type="dxa"/>
          </w:tcPr>
          <w:p w14:paraId="07A4B7A2" w14:textId="77777777" w:rsidR="00B25C17" w:rsidRDefault="00B25C17">
            <w:pPr>
              <w:pBdr>
                <w:top w:val="nil"/>
                <w:left w:val="nil"/>
                <w:bottom w:val="nil"/>
                <w:right w:val="nil"/>
                <w:between w:val="nil"/>
              </w:pBdr>
              <w:spacing w:before="120" w:after="120"/>
              <w:rPr>
                <w:color w:val="000000"/>
                <w:sz w:val="22"/>
              </w:rPr>
            </w:pPr>
          </w:p>
        </w:tc>
        <w:tc>
          <w:tcPr>
            <w:tcW w:w="4428" w:type="dxa"/>
          </w:tcPr>
          <w:p w14:paraId="5525879C" w14:textId="77777777" w:rsidR="00B25C17" w:rsidRDefault="00B25C17">
            <w:pPr>
              <w:pBdr>
                <w:top w:val="nil"/>
                <w:left w:val="nil"/>
                <w:bottom w:val="nil"/>
                <w:right w:val="nil"/>
                <w:between w:val="nil"/>
              </w:pBdr>
              <w:spacing w:before="120" w:after="120"/>
              <w:rPr>
                <w:color w:val="000000"/>
                <w:sz w:val="22"/>
              </w:rPr>
            </w:pPr>
          </w:p>
        </w:tc>
      </w:tr>
      <w:tr w:rsidR="00B25C17" w14:paraId="3BEB2A50" w14:textId="77777777">
        <w:tc>
          <w:tcPr>
            <w:tcW w:w="4428" w:type="dxa"/>
          </w:tcPr>
          <w:p w14:paraId="20A59D27" w14:textId="77777777" w:rsidR="00B25C17" w:rsidRDefault="003D58C9">
            <w:pPr>
              <w:pBdr>
                <w:top w:val="nil"/>
                <w:left w:val="nil"/>
                <w:bottom w:val="nil"/>
                <w:right w:val="nil"/>
                <w:between w:val="nil"/>
              </w:pBdr>
              <w:spacing w:before="120" w:after="120"/>
              <w:rPr>
                <w:color w:val="000000"/>
                <w:sz w:val="22"/>
              </w:rPr>
            </w:pPr>
            <w:r>
              <w:rPr>
                <w:color w:val="000000"/>
                <w:sz w:val="22"/>
              </w:rPr>
              <w:t>Date</w:t>
            </w:r>
          </w:p>
        </w:tc>
        <w:tc>
          <w:tcPr>
            <w:tcW w:w="4428" w:type="dxa"/>
          </w:tcPr>
          <w:p w14:paraId="0C8A97B8" w14:textId="77777777" w:rsidR="00B25C17" w:rsidRDefault="00B25C17">
            <w:pPr>
              <w:pBdr>
                <w:top w:val="nil"/>
                <w:left w:val="nil"/>
                <w:bottom w:val="nil"/>
                <w:right w:val="nil"/>
                <w:between w:val="nil"/>
              </w:pBdr>
              <w:spacing w:before="120" w:after="120"/>
              <w:rPr>
                <w:color w:val="000000"/>
                <w:sz w:val="22"/>
              </w:rPr>
            </w:pPr>
          </w:p>
        </w:tc>
      </w:tr>
      <w:tr w:rsidR="00B25C17" w14:paraId="0E288A89" w14:textId="77777777">
        <w:tc>
          <w:tcPr>
            <w:tcW w:w="4428" w:type="dxa"/>
          </w:tcPr>
          <w:p w14:paraId="47C308F1" w14:textId="77777777" w:rsidR="00B25C17" w:rsidRDefault="00B25C17">
            <w:pPr>
              <w:pBdr>
                <w:top w:val="nil"/>
                <w:left w:val="nil"/>
                <w:bottom w:val="nil"/>
                <w:right w:val="nil"/>
                <w:between w:val="nil"/>
              </w:pBdr>
              <w:spacing w:before="120" w:after="120"/>
              <w:rPr>
                <w:color w:val="000000"/>
                <w:sz w:val="22"/>
              </w:rPr>
            </w:pPr>
          </w:p>
        </w:tc>
        <w:tc>
          <w:tcPr>
            <w:tcW w:w="4428" w:type="dxa"/>
          </w:tcPr>
          <w:p w14:paraId="203AE323" w14:textId="77777777" w:rsidR="00B25C17" w:rsidRDefault="00B25C17">
            <w:pPr>
              <w:pBdr>
                <w:top w:val="nil"/>
                <w:left w:val="nil"/>
                <w:bottom w:val="nil"/>
                <w:right w:val="nil"/>
                <w:between w:val="nil"/>
              </w:pBdr>
              <w:spacing w:before="120" w:after="120"/>
              <w:rPr>
                <w:color w:val="000000"/>
                <w:sz w:val="22"/>
              </w:rPr>
            </w:pPr>
          </w:p>
        </w:tc>
      </w:tr>
      <w:tr w:rsidR="00B25C17" w14:paraId="6A2FFBC9" w14:textId="77777777">
        <w:tc>
          <w:tcPr>
            <w:tcW w:w="4428" w:type="dxa"/>
          </w:tcPr>
          <w:p w14:paraId="445774EC" w14:textId="77777777" w:rsidR="00B25C17" w:rsidRDefault="003D58C9">
            <w:pPr>
              <w:pBdr>
                <w:top w:val="nil"/>
                <w:left w:val="nil"/>
                <w:bottom w:val="nil"/>
                <w:right w:val="nil"/>
                <w:between w:val="nil"/>
              </w:pBdr>
              <w:spacing w:before="120" w:after="120"/>
              <w:rPr>
                <w:color w:val="000000"/>
                <w:sz w:val="22"/>
              </w:rPr>
            </w:pPr>
            <w:r>
              <w:rPr>
                <w:color w:val="000000"/>
                <w:sz w:val="22"/>
              </w:rPr>
              <w:t>PARENT COMPANY (GUARANTOR) (if applicable)</w:t>
            </w:r>
          </w:p>
        </w:tc>
        <w:tc>
          <w:tcPr>
            <w:tcW w:w="4428" w:type="dxa"/>
          </w:tcPr>
          <w:p w14:paraId="6A2D62B0" w14:textId="77777777" w:rsidR="00B25C17" w:rsidRDefault="003D58C9">
            <w:pPr>
              <w:pBdr>
                <w:top w:val="nil"/>
                <w:left w:val="nil"/>
                <w:bottom w:val="nil"/>
                <w:right w:val="nil"/>
                <w:between w:val="nil"/>
              </w:pBdr>
              <w:spacing w:before="120" w:after="120"/>
              <w:rPr>
                <w:color w:val="000000"/>
                <w:sz w:val="22"/>
              </w:rPr>
            </w:pPr>
            <w:r>
              <w:rPr>
                <w:color w:val="000000"/>
                <w:sz w:val="22"/>
              </w:rPr>
              <w:t>By:</w:t>
            </w:r>
          </w:p>
        </w:tc>
      </w:tr>
      <w:tr w:rsidR="00B25C17" w14:paraId="08C422C5" w14:textId="77777777">
        <w:tc>
          <w:tcPr>
            <w:tcW w:w="4428" w:type="dxa"/>
          </w:tcPr>
          <w:p w14:paraId="4DDB45E7" w14:textId="77777777" w:rsidR="00B25C17" w:rsidRDefault="003D58C9">
            <w:pPr>
              <w:pBdr>
                <w:top w:val="nil"/>
                <w:left w:val="nil"/>
                <w:bottom w:val="nil"/>
                <w:right w:val="nil"/>
                <w:between w:val="nil"/>
              </w:pBdr>
              <w:spacing w:before="120" w:after="120"/>
              <w:rPr>
                <w:color w:val="000000"/>
                <w:sz w:val="22"/>
              </w:rPr>
            </w:pPr>
            <w:r>
              <w:rPr>
                <w:color w:val="000000"/>
                <w:sz w:val="22"/>
              </w:rPr>
              <w:t>___________________________________</w:t>
            </w:r>
          </w:p>
        </w:tc>
        <w:tc>
          <w:tcPr>
            <w:tcW w:w="4428" w:type="dxa"/>
          </w:tcPr>
          <w:p w14:paraId="7015A0BB" w14:textId="77777777" w:rsidR="00B25C17" w:rsidRDefault="003D58C9">
            <w:pPr>
              <w:pBdr>
                <w:top w:val="nil"/>
                <w:left w:val="nil"/>
                <w:bottom w:val="nil"/>
                <w:right w:val="nil"/>
                <w:between w:val="nil"/>
              </w:pBdr>
              <w:spacing w:before="120" w:after="120"/>
              <w:rPr>
                <w:color w:val="000000"/>
                <w:sz w:val="22"/>
              </w:rPr>
            </w:pPr>
            <w:r>
              <w:rPr>
                <w:color w:val="000000"/>
                <w:sz w:val="22"/>
              </w:rPr>
              <w:t>___________________________________</w:t>
            </w:r>
          </w:p>
        </w:tc>
      </w:tr>
      <w:tr w:rsidR="00B25C17" w14:paraId="1AC90CF1" w14:textId="77777777">
        <w:tc>
          <w:tcPr>
            <w:tcW w:w="4428" w:type="dxa"/>
          </w:tcPr>
          <w:p w14:paraId="6776845B" w14:textId="77777777" w:rsidR="00B25C17" w:rsidRDefault="003D58C9">
            <w:pPr>
              <w:pBdr>
                <w:top w:val="nil"/>
                <w:left w:val="nil"/>
                <w:bottom w:val="nil"/>
                <w:right w:val="nil"/>
                <w:between w:val="nil"/>
              </w:pBdr>
              <w:spacing w:before="120" w:after="120"/>
              <w:rPr>
                <w:color w:val="000000"/>
                <w:sz w:val="22"/>
              </w:rPr>
            </w:pPr>
            <w:r>
              <w:rPr>
                <w:color w:val="000000"/>
                <w:sz w:val="22"/>
              </w:rPr>
              <w:t>By:</w:t>
            </w:r>
          </w:p>
        </w:tc>
        <w:tc>
          <w:tcPr>
            <w:tcW w:w="4428" w:type="dxa"/>
          </w:tcPr>
          <w:p w14:paraId="48C07804" w14:textId="77777777" w:rsidR="00B25C17" w:rsidRDefault="003D58C9">
            <w:pPr>
              <w:pBdr>
                <w:top w:val="nil"/>
                <w:left w:val="nil"/>
                <w:bottom w:val="nil"/>
                <w:right w:val="nil"/>
                <w:between w:val="nil"/>
              </w:pBdr>
              <w:spacing w:before="120" w:after="120"/>
              <w:rPr>
                <w:color w:val="000000"/>
                <w:sz w:val="22"/>
              </w:rPr>
            </w:pPr>
            <w:r>
              <w:rPr>
                <w:color w:val="000000"/>
                <w:sz w:val="22"/>
              </w:rPr>
              <w:t>Date</w:t>
            </w:r>
          </w:p>
        </w:tc>
      </w:tr>
      <w:tr w:rsidR="00B25C17" w14:paraId="084CF088" w14:textId="77777777">
        <w:tc>
          <w:tcPr>
            <w:tcW w:w="4428" w:type="dxa"/>
          </w:tcPr>
          <w:p w14:paraId="2E024B13" w14:textId="77777777" w:rsidR="00B25C17" w:rsidRDefault="003D58C9">
            <w:pPr>
              <w:pBdr>
                <w:top w:val="nil"/>
                <w:left w:val="nil"/>
                <w:bottom w:val="nil"/>
                <w:right w:val="nil"/>
                <w:between w:val="nil"/>
              </w:pBdr>
              <w:spacing w:before="120" w:after="120"/>
              <w:rPr>
                <w:color w:val="000000"/>
                <w:sz w:val="22"/>
              </w:rPr>
            </w:pPr>
            <w:r>
              <w:rPr>
                <w:color w:val="000000"/>
                <w:sz w:val="22"/>
              </w:rPr>
              <w:t>___________________________________</w:t>
            </w:r>
          </w:p>
        </w:tc>
        <w:tc>
          <w:tcPr>
            <w:tcW w:w="4428" w:type="dxa"/>
          </w:tcPr>
          <w:p w14:paraId="2906E35B" w14:textId="77777777" w:rsidR="00B25C17" w:rsidRDefault="00B25C17">
            <w:pPr>
              <w:pBdr>
                <w:top w:val="nil"/>
                <w:left w:val="nil"/>
                <w:bottom w:val="nil"/>
                <w:right w:val="nil"/>
                <w:between w:val="nil"/>
              </w:pBdr>
              <w:spacing w:before="120" w:after="120"/>
              <w:rPr>
                <w:color w:val="000000"/>
                <w:sz w:val="22"/>
              </w:rPr>
            </w:pPr>
          </w:p>
        </w:tc>
      </w:tr>
      <w:tr w:rsidR="00B25C17" w14:paraId="3E8A3D61" w14:textId="77777777">
        <w:trPr>
          <w:gridAfter w:val="1"/>
          <w:wAfter w:w="4428" w:type="dxa"/>
        </w:trPr>
        <w:tc>
          <w:tcPr>
            <w:tcW w:w="4428" w:type="dxa"/>
          </w:tcPr>
          <w:p w14:paraId="0AB4360D" w14:textId="77777777" w:rsidR="00B25C17" w:rsidRDefault="003D58C9">
            <w:pPr>
              <w:pBdr>
                <w:top w:val="nil"/>
                <w:left w:val="nil"/>
                <w:bottom w:val="nil"/>
                <w:right w:val="nil"/>
                <w:between w:val="nil"/>
              </w:pBdr>
              <w:spacing w:before="120" w:after="120"/>
              <w:rPr>
                <w:color w:val="000000"/>
                <w:sz w:val="22"/>
              </w:rPr>
            </w:pPr>
            <w:r>
              <w:rPr>
                <w:color w:val="000000"/>
                <w:sz w:val="22"/>
              </w:rPr>
              <w:t>Date</w:t>
            </w:r>
          </w:p>
        </w:tc>
      </w:tr>
      <w:tr w:rsidR="00B25C17" w14:paraId="70DBEA2C" w14:textId="77777777">
        <w:tc>
          <w:tcPr>
            <w:tcW w:w="4428" w:type="dxa"/>
          </w:tcPr>
          <w:p w14:paraId="586195F7" w14:textId="77777777" w:rsidR="00B25C17" w:rsidRDefault="003D58C9">
            <w:pPr>
              <w:pBdr>
                <w:top w:val="nil"/>
                <w:left w:val="nil"/>
                <w:bottom w:val="nil"/>
                <w:right w:val="nil"/>
                <w:between w:val="nil"/>
              </w:pBdr>
              <w:spacing w:before="120" w:after="120"/>
              <w:rPr>
                <w:color w:val="000000"/>
                <w:sz w:val="22"/>
              </w:rPr>
            </w:pPr>
            <w:r>
              <w:rPr>
                <w:color w:val="000000"/>
                <w:sz w:val="22"/>
              </w:rPr>
              <w:t>Approved for form and legal sufficiency</w:t>
            </w:r>
          </w:p>
          <w:p w14:paraId="32C31BDE" w14:textId="77777777" w:rsidR="00B25C17" w:rsidRDefault="003D58C9">
            <w:pPr>
              <w:pBdr>
                <w:top w:val="nil"/>
                <w:left w:val="nil"/>
                <w:bottom w:val="nil"/>
                <w:right w:val="nil"/>
                <w:between w:val="nil"/>
              </w:pBdr>
              <w:spacing w:before="120" w:after="120"/>
              <w:rPr>
                <w:color w:val="000000"/>
                <w:sz w:val="22"/>
              </w:rPr>
            </w:pPr>
            <w:r>
              <w:rPr>
                <w:color w:val="000000"/>
                <w:sz w:val="22"/>
              </w:rPr>
              <w:t>this ____ day of _____________, 20___.</w:t>
            </w:r>
          </w:p>
          <w:p w14:paraId="0210E626" w14:textId="77777777" w:rsidR="00B25C17" w:rsidRDefault="003D58C9">
            <w:pPr>
              <w:pBdr>
                <w:top w:val="nil"/>
                <w:left w:val="nil"/>
                <w:bottom w:val="nil"/>
                <w:right w:val="nil"/>
                <w:between w:val="nil"/>
              </w:pBdr>
              <w:spacing w:before="120" w:after="120"/>
              <w:rPr>
                <w:color w:val="000000"/>
                <w:sz w:val="22"/>
              </w:rPr>
            </w:pPr>
            <w:r>
              <w:rPr>
                <w:color w:val="000000"/>
                <w:sz w:val="22"/>
              </w:rPr>
              <w:t>______________________________________</w:t>
            </w:r>
          </w:p>
          <w:p w14:paraId="5D59F2C1" w14:textId="77777777" w:rsidR="00B25C17" w:rsidRDefault="003D58C9">
            <w:pPr>
              <w:pBdr>
                <w:top w:val="nil"/>
                <w:left w:val="nil"/>
                <w:bottom w:val="nil"/>
                <w:right w:val="nil"/>
                <w:between w:val="nil"/>
              </w:pBdr>
              <w:spacing w:before="120" w:after="120"/>
              <w:rPr>
                <w:color w:val="000000"/>
                <w:sz w:val="22"/>
              </w:rPr>
            </w:pPr>
            <w:r>
              <w:rPr>
                <w:color w:val="000000"/>
                <w:sz w:val="22"/>
              </w:rPr>
              <w:t>Assistant Attorney General</w:t>
            </w:r>
          </w:p>
        </w:tc>
        <w:tc>
          <w:tcPr>
            <w:tcW w:w="4428" w:type="dxa"/>
          </w:tcPr>
          <w:p w14:paraId="5EC2C3BC" w14:textId="77777777" w:rsidR="00B25C17" w:rsidRDefault="00B25C17">
            <w:pPr>
              <w:pBdr>
                <w:top w:val="nil"/>
                <w:left w:val="nil"/>
                <w:bottom w:val="nil"/>
                <w:right w:val="nil"/>
                <w:between w:val="nil"/>
              </w:pBdr>
              <w:spacing w:before="120" w:after="120"/>
              <w:rPr>
                <w:color w:val="000000"/>
                <w:sz w:val="22"/>
              </w:rPr>
            </w:pPr>
          </w:p>
        </w:tc>
      </w:tr>
      <w:tr w:rsidR="00B25C17" w14:paraId="64B0FD54" w14:textId="77777777">
        <w:tc>
          <w:tcPr>
            <w:tcW w:w="8856" w:type="dxa"/>
            <w:gridSpan w:val="2"/>
          </w:tcPr>
          <w:p w14:paraId="3FB382E2" w14:textId="77777777" w:rsidR="00B25C17" w:rsidRDefault="00B25C17">
            <w:pPr>
              <w:pBdr>
                <w:top w:val="nil"/>
                <w:left w:val="nil"/>
                <w:bottom w:val="nil"/>
                <w:right w:val="nil"/>
                <w:between w:val="nil"/>
              </w:pBdr>
              <w:spacing w:before="120" w:after="120"/>
              <w:rPr>
                <w:color w:val="000000"/>
                <w:sz w:val="22"/>
              </w:rPr>
            </w:pPr>
          </w:p>
        </w:tc>
      </w:tr>
      <w:tr w:rsidR="00B25C17" w14:paraId="3598DC34" w14:textId="77777777">
        <w:tc>
          <w:tcPr>
            <w:tcW w:w="8856" w:type="dxa"/>
            <w:gridSpan w:val="2"/>
          </w:tcPr>
          <w:p w14:paraId="74F36890" w14:textId="77777777" w:rsidR="00B25C17" w:rsidRDefault="003D58C9">
            <w:pPr>
              <w:pBdr>
                <w:top w:val="nil"/>
                <w:left w:val="nil"/>
                <w:bottom w:val="nil"/>
                <w:right w:val="nil"/>
                <w:between w:val="nil"/>
              </w:pBdr>
              <w:spacing w:before="120" w:after="120"/>
              <w:rPr>
                <w:color w:val="000000"/>
                <w:sz w:val="22"/>
              </w:rPr>
            </w:pPr>
            <w:r>
              <w:rPr>
                <w:color w:val="000000"/>
                <w:sz w:val="22"/>
              </w:rPr>
              <w:t>APPROVED BY BPW: _________________</w:t>
            </w:r>
            <w:r>
              <w:rPr>
                <w:color w:val="000000"/>
                <w:sz w:val="22"/>
              </w:rPr>
              <w:tab/>
              <w:t>_____________</w:t>
            </w:r>
          </w:p>
          <w:p w14:paraId="38FF4F7A" w14:textId="5EA4E3A0" w:rsidR="00B25C17" w:rsidRDefault="00060376">
            <w:pPr>
              <w:pBdr>
                <w:top w:val="nil"/>
                <w:left w:val="nil"/>
                <w:bottom w:val="nil"/>
                <w:right w:val="nil"/>
                <w:between w:val="nil"/>
              </w:pBdr>
              <w:spacing w:before="120" w:after="120"/>
              <w:rPr>
                <w:color w:val="000000"/>
                <w:sz w:val="22"/>
              </w:rPr>
            </w:pPr>
            <w:r>
              <w:rPr>
                <w:color w:val="000000"/>
                <w:sz w:val="22"/>
              </w:rPr>
              <w:tab/>
            </w:r>
            <w:r>
              <w:rPr>
                <w:color w:val="000000"/>
                <w:sz w:val="22"/>
              </w:rPr>
              <w:tab/>
            </w:r>
            <w:r>
              <w:rPr>
                <w:color w:val="000000"/>
                <w:sz w:val="22"/>
              </w:rPr>
              <w:tab/>
            </w:r>
            <w:r>
              <w:rPr>
                <w:color w:val="000000"/>
                <w:sz w:val="22"/>
              </w:rPr>
              <w:tab/>
            </w:r>
            <w:r w:rsidR="003D58C9">
              <w:rPr>
                <w:color w:val="000000"/>
                <w:sz w:val="22"/>
              </w:rPr>
              <w:t>(Date)</w:t>
            </w:r>
            <w:r w:rsidR="003D58C9">
              <w:rPr>
                <w:color w:val="000000"/>
                <w:sz w:val="22"/>
              </w:rPr>
              <w:tab/>
            </w:r>
            <w:r w:rsidR="003D58C9">
              <w:rPr>
                <w:color w:val="000000"/>
                <w:sz w:val="22"/>
              </w:rPr>
              <w:tab/>
              <w:t>(BPW Item #)</w:t>
            </w:r>
          </w:p>
        </w:tc>
      </w:tr>
      <w:tr w:rsidR="00B25C17" w14:paraId="1E82CF8B" w14:textId="77777777">
        <w:tc>
          <w:tcPr>
            <w:tcW w:w="8856" w:type="dxa"/>
            <w:gridSpan w:val="2"/>
          </w:tcPr>
          <w:p w14:paraId="44448B69" w14:textId="77777777" w:rsidR="00B25C17" w:rsidRDefault="00B25C17">
            <w:pPr>
              <w:pBdr>
                <w:top w:val="nil"/>
                <w:left w:val="nil"/>
                <w:bottom w:val="nil"/>
                <w:right w:val="nil"/>
                <w:between w:val="nil"/>
              </w:pBdr>
              <w:spacing w:before="120" w:after="120"/>
              <w:rPr>
                <w:sz w:val="22"/>
              </w:rPr>
            </w:pPr>
          </w:p>
          <w:p w14:paraId="14A510CA" w14:textId="77777777" w:rsidR="00B25C17" w:rsidRDefault="00B25C17">
            <w:pPr>
              <w:pBdr>
                <w:top w:val="nil"/>
                <w:left w:val="nil"/>
                <w:bottom w:val="nil"/>
                <w:right w:val="nil"/>
                <w:between w:val="nil"/>
              </w:pBdr>
              <w:spacing w:before="120" w:after="120"/>
              <w:rPr>
                <w:sz w:val="22"/>
              </w:rPr>
            </w:pPr>
          </w:p>
          <w:p w14:paraId="1B81E077" w14:textId="77777777" w:rsidR="00B25C17" w:rsidRDefault="00B25C17">
            <w:pPr>
              <w:pBdr>
                <w:top w:val="nil"/>
                <w:left w:val="nil"/>
                <w:bottom w:val="nil"/>
                <w:right w:val="nil"/>
                <w:between w:val="nil"/>
              </w:pBdr>
              <w:spacing w:before="120" w:after="120"/>
              <w:rPr>
                <w:sz w:val="22"/>
              </w:rPr>
            </w:pPr>
          </w:p>
          <w:p w14:paraId="18CDF92B" w14:textId="77777777" w:rsidR="00B25C17" w:rsidRDefault="00B25C17">
            <w:pPr>
              <w:pBdr>
                <w:top w:val="nil"/>
                <w:left w:val="nil"/>
                <w:bottom w:val="nil"/>
                <w:right w:val="nil"/>
                <w:between w:val="nil"/>
              </w:pBdr>
              <w:spacing w:before="120" w:after="120"/>
              <w:rPr>
                <w:sz w:val="22"/>
              </w:rPr>
            </w:pPr>
          </w:p>
          <w:p w14:paraId="30DCB7C5" w14:textId="77777777" w:rsidR="00B25C17" w:rsidRDefault="00B25C17">
            <w:pPr>
              <w:pBdr>
                <w:top w:val="nil"/>
                <w:left w:val="nil"/>
                <w:bottom w:val="nil"/>
                <w:right w:val="nil"/>
                <w:between w:val="nil"/>
              </w:pBdr>
              <w:spacing w:before="120" w:after="120"/>
              <w:rPr>
                <w:color w:val="000000"/>
                <w:sz w:val="22"/>
              </w:rPr>
            </w:pPr>
          </w:p>
        </w:tc>
      </w:tr>
    </w:tbl>
    <w:p w14:paraId="1B60CC35" w14:textId="78759A55" w:rsidR="00B25C17" w:rsidRDefault="003D58C9" w:rsidP="003C6F9B">
      <w:pPr>
        <w:pStyle w:val="MDAttachmentH1"/>
        <w:ind w:left="360"/>
        <w:rPr>
          <w:rFonts w:eastAsia="Times"/>
        </w:rPr>
      </w:pPr>
      <w:bookmarkStart w:id="269" w:name="_Toc71268150"/>
      <w:r>
        <w:rPr>
          <w:rFonts w:eastAsia="Times"/>
        </w:rPr>
        <w:lastRenderedPageBreak/>
        <w:t>Contract Affidavit</w:t>
      </w:r>
      <w:bookmarkEnd w:id="269"/>
    </w:p>
    <w:p w14:paraId="6B86D662" w14:textId="67D595B0" w:rsidR="00B25C17" w:rsidRDefault="003D58C9">
      <w:r>
        <w:t xml:space="preserve">See link at </w:t>
      </w:r>
      <w:hyperlink r:id="rId51" w:history="1">
        <w:r w:rsidR="00627CD6" w:rsidRPr="00D1120E">
          <w:rPr>
            <w:rStyle w:val="Hyperlink"/>
          </w:rPr>
          <w:t>https://procurement.maryland.gov/wp-content/uploads/sites/12/2020/03/Attachment-N-Affidavit.pdf</w:t>
        </w:r>
      </w:hyperlink>
      <w:r>
        <w:t xml:space="preserve">. </w:t>
      </w:r>
    </w:p>
    <w:p w14:paraId="2EDB523B" w14:textId="4B08EF92" w:rsidR="00B25C17" w:rsidRDefault="00B25C17">
      <w:pPr>
        <w:rPr>
          <w:sz w:val="22"/>
        </w:rPr>
      </w:pPr>
    </w:p>
    <w:p w14:paraId="30DBA050" w14:textId="77777777" w:rsidR="003B606B" w:rsidRDefault="003B606B">
      <w:pPr>
        <w:rPr>
          <w:sz w:val="22"/>
        </w:rPr>
      </w:pPr>
    </w:p>
    <w:p w14:paraId="2EEE792D" w14:textId="11BCD1F2" w:rsidR="00B25C17" w:rsidRDefault="003D58C9" w:rsidP="003C6F9B">
      <w:pPr>
        <w:pStyle w:val="MDAttachmentH1"/>
        <w:ind w:left="360"/>
        <w:rPr>
          <w:rFonts w:eastAsia="Times"/>
        </w:rPr>
      </w:pPr>
      <w:bookmarkStart w:id="270" w:name="_Toc71268151"/>
      <w:r>
        <w:rPr>
          <w:rFonts w:eastAsia="Times"/>
        </w:rPr>
        <w:t>DHS Hiring Agreement</w:t>
      </w:r>
      <w:bookmarkEnd w:id="270"/>
    </w:p>
    <w:p w14:paraId="0BE31A09" w14:textId="77777777" w:rsidR="00060376" w:rsidRDefault="00060376" w:rsidP="00060376">
      <w:r>
        <w:t xml:space="preserve">See link at </w:t>
      </w:r>
      <w:hyperlink r:id="rId52" w:history="1">
        <w:r w:rsidRPr="00E95B69">
          <w:rPr>
            <w:rStyle w:val="Hyperlink"/>
          </w:rPr>
          <w:t>http://procurement.maryland.gov/wp-content/uploads/sites/12/2018/04/Attachment-O-DHSHiringAgreement.pdf</w:t>
        </w:r>
      </w:hyperlink>
      <w:r>
        <w:t xml:space="preserve">. </w:t>
      </w:r>
    </w:p>
    <w:p w14:paraId="1609AA9E" w14:textId="77777777" w:rsidR="00060376" w:rsidRDefault="00060376" w:rsidP="00060376">
      <w:pPr>
        <w:pBdr>
          <w:top w:val="nil"/>
          <w:left w:val="nil"/>
          <w:bottom w:val="nil"/>
          <w:right w:val="nil"/>
          <w:between w:val="nil"/>
        </w:pBdr>
        <w:rPr>
          <w:rFonts w:ascii="Courier New" w:eastAsia="Courier New" w:hAnsi="Courier New" w:cs="Courier New"/>
          <w:color w:val="000000"/>
          <w:sz w:val="20"/>
          <w:szCs w:val="20"/>
        </w:rPr>
      </w:pPr>
    </w:p>
    <w:p w14:paraId="5BAD07AF" w14:textId="21675594" w:rsidR="00B25C17" w:rsidRDefault="00B25C17">
      <w:bookmarkStart w:id="271" w:name="_heading=h.3dhjn8m" w:colFirst="0" w:colLast="0"/>
      <w:bookmarkStart w:id="272" w:name="_heading=h.4cmhg48" w:colFirst="0" w:colLast="0"/>
      <w:bookmarkStart w:id="273" w:name="_heading=h.16x20ju" w:colFirst="0" w:colLast="0"/>
      <w:bookmarkStart w:id="274" w:name="bookmark=id.261ztfg" w:colFirst="0" w:colLast="0"/>
      <w:bookmarkStart w:id="275" w:name="_heading=h.l7a3n9" w:colFirst="0" w:colLast="0"/>
      <w:bookmarkStart w:id="276" w:name="_heading=h.1kc7wiv" w:colFirst="0" w:colLast="0"/>
      <w:bookmarkStart w:id="277" w:name="_heading=h.2jh5peh" w:colFirst="0" w:colLast="0"/>
      <w:bookmarkStart w:id="278" w:name="_heading=h.3im3ia3" w:colFirst="0" w:colLast="0"/>
      <w:bookmarkEnd w:id="271"/>
      <w:bookmarkEnd w:id="272"/>
      <w:bookmarkEnd w:id="273"/>
      <w:bookmarkEnd w:id="274"/>
      <w:bookmarkEnd w:id="275"/>
      <w:bookmarkEnd w:id="276"/>
      <w:bookmarkEnd w:id="277"/>
      <w:bookmarkEnd w:id="278"/>
    </w:p>
    <w:p w14:paraId="368DC109" w14:textId="3C56EB7D" w:rsidR="0057351E" w:rsidRPr="003B606B" w:rsidRDefault="003B606B" w:rsidP="003C6F9B">
      <w:pPr>
        <w:pStyle w:val="MDAttachmentH1"/>
        <w:ind w:left="360"/>
        <w:rPr>
          <w:bCs/>
        </w:rPr>
      </w:pPr>
      <w:bookmarkStart w:id="279" w:name="_Toc71268152"/>
      <w:r>
        <w:rPr>
          <w:rFonts w:ascii="Times" w:eastAsia="Times" w:hAnsi="Times" w:cs="Times"/>
          <w:color w:val="000000"/>
        </w:rPr>
        <w:t>Maryland Human Services Article</w:t>
      </w:r>
      <w:r w:rsidRPr="003B606B">
        <w:rPr>
          <w:rFonts w:ascii="Times" w:eastAsia="Times" w:hAnsi="Times" w:cs="Times"/>
          <w:color w:val="000000"/>
        </w:rPr>
        <w:t xml:space="preserve"> </w:t>
      </w:r>
      <w:r w:rsidR="0057351E" w:rsidRPr="003B606B">
        <w:rPr>
          <w:bCs/>
        </w:rPr>
        <w:t>§ 3.601 Legal Services to Local Departments</w:t>
      </w:r>
      <w:bookmarkEnd w:id="279"/>
    </w:p>
    <w:p w14:paraId="773343E4" w14:textId="77777777" w:rsidR="0057351E" w:rsidRPr="009153B6" w:rsidRDefault="0057351E" w:rsidP="0057351E">
      <w:pPr>
        <w:autoSpaceDE w:val="0"/>
        <w:autoSpaceDN w:val="0"/>
        <w:adjustRightInd w:val="0"/>
        <w:rPr>
          <w:b/>
          <w:bCs/>
        </w:rPr>
      </w:pPr>
    </w:p>
    <w:p w14:paraId="04C088EE" w14:textId="77777777" w:rsidR="0057351E" w:rsidRPr="009153B6" w:rsidRDefault="0057351E" w:rsidP="0057351E">
      <w:pPr>
        <w:autoSpaceDE w:val="0"/>
        <w:autoSpaceDN w:val="0"/>
        <w:adjustRightInd w:val="0"/>
        <w:rPr>
          <w:b/>
          <w:bCs/>
        </w:rPr>
      </w:pPr>
      <w:r w:rsidRPr="009153B6">
        <w:t xml:space="preserve">(a)  </w:t>
      </w:r>
      <w:r w:rsidRPr="009153B6">
        <w:rPr>
          <w:i/>
          <w:iCs/>
        </w:rPr>
        <w:t xml:space="preserve">Representation of local </w:t>
      </w:r>
      <w:proofErr w:type="gramStart"/>
      <w:r w:rsidRPr="009153B6">
        <w:rPr>
          <w:i/>
          <w:iCs/>
        </w:rPr>
        <w:t>department.-</w:t>
      </w:r>
      <w:proofErr w:type="gramEnd"/>
    </w:p>
    <w:p w14:paraId="6951B2C1" w14:textId="77777777" w:rsidR="0057351E" w:rsidRPr="009153B6" w:rsidRDefault="0057351E" w:rsidP="0057351E">
      <w:pPr>
        <w:autoSpaceDE w:val="0"/>
        <w:autoSpaceDN w:val="0"/>
        <w:adjustRightInd w:val="0"/>
      </w:pPr>
    </w:p>
    <w:p w14:paraId="7E437AF7" w14:textId="6C92CE24" w:rsidR="0057351E" w:rsidRPr="009153B6" w:rsidRDefault="0057351E" w:rsidP="0057351E">
      <w:pPr>
        <w:autoSpaceDE w:val="0"/>
        <w:autoSpaceDN w:val="0"/>
        <w:adjustRightInd w:val="0"/>
      </w:pPr>
      <w:r w:rsidRPr="009153B6">
        <w:t>(1) Except as provided in paragraph (2) of this subsection, the attorney to, or an attorney designated by, the local governing authority in each county</w:t>
      </w:r>
      <w:r w:rsidR="00060376">
        <w:t xml:space="preserve"> or an attorney employed by the State</w:t>
      </w:r>
      <w:r w:rsidRPr="009153B6">
        <w:t xml:space="preserve"> shall institute and defend each civil action in which the local department is a party.</w:t>
      </w:r>
    </w:p>
    <w:p w14:paraId="7DD1424C" w14:textId="77777777" w:rsidR="0057351E" w:rsidRPr="009153B6" w:rsidRDefault="0057351E" w:rsidP="0057351E">
      <w:pPr>
        <w:autoSpaceDE w:val="0"/>
        <w:autoSpaceDN w:val="0"/>
        <w:adjustRightInd w:val="0"/>
      </w:pPr>
    </w:p>
    <w:p w14:paraId="5FE96574" w14:textId="77777777" w:rsidR="0057351E" w:rsidRPr="009153B6" w:rsidRDefault="0057351E" w:rsidP="0057351E">
      <w:pPr>
        <w:autoSpaceDE w:val="0"/>
        <w:autoSpaceDN w:val="0"/>
        <w:adjustRightInd w:val="0"/>
      </w:pPr>
      <w:r w:rsidRPr="009153B6">
        <w:t>(2) In Cecil County, the local department may secure the services of attorneys to represent it in all legal matters affecting the local department.</w:t>
      </w:r>
    </w:p>
    <w:p w14:paraId="17E5F91F" w14:textId="77777777" w:rsidR="0057351E" w:rsidRPr="009153B6" w:rsidRDefault="0057351E" w:rsidP="0057351E">
      <w:pPr>
        <w:autoSpaceDE w:val="0"/>
        <w:autoSpaceDN w:val="0"/>
        <w:adjustRightInd w:val="0"/>
      </w:pPr>
    </w:p>
    <w:p w14:paraId="6C92D5E7" w14:textId="77777777" w:rsidR="0057351E" w:rsidRPr="009153B6" w:rsidRDefault="0057351E" w:rsidP="0057351E">
      <w:pPr>
        <w:autoSpaceDE w:val="0"/>
        <w:autoSpaceDN w:val="0"/>
        <w:adjustRightInd w:val="0"/>
      </w:pPr>
      <w:r w:rsidRPr="009153B6">
        <w:t xml:space="preserve">(b)  </w:t>
      </w:r>
      <w:r w:rsidRPr="009153B6">
        <w:rPr>
          <w:i/>
          <w:iCs/>
        </w:rPr>
        <w:t xml:space="preserve">Institution of </w:t>
      </w:r>
      <w:proofErr w:type="gramStart"/>
      <w:r w:rsidRPr="009153B6">
        <w:rPr>
          <w:i/>
          <w:iCs/>
        </w:rPr>
        <w:t>action.-</w:t>
      </w:r>
      <w:proofErr w:type="gramEnd"/>
      <w:r w:rsidRPr="009153B6">
        <w:rPr>
          <w:i/>
          <w:iCs/>
        </w:rPr>
        <w:t xml:space="preserve"> </w:t>
      </w:r>
      <w:r w:rsidRPr="009153B6">
        <w:t>Actions in which the local department is a party shall be instituted in the name of the local department.</w:t>
      </w:r>
    </w:p>
    <w:p w14:paraId="5824EF3C" w14:textId="77777777" w:rsidR="0057351E" w:rsidRPr="009153B6" w:rsidRDefault="0057351E" w:rsidP="0057351E">
      <w:pPr>
        <w:autoSpaceDE w:val="0"/>
        <w:autoSpaceDN w:val="0"/>
        <w:adjustRightInd w:val="0"/>
      </w:pPr>
    </w:p>
    <w:p w14:paraId="1BFAB56E" w14:textId="77777777" w:rsidR="0057351E" w:rsidRPr="009153B6" w:rsidRDefault="0057351E" w:rsidP="0057351E">
      <w:pPr>
        <w:autoSpaceDE w:val="0"/>
        <w:autoSpaceDN w:val="0"/>
        <w:adjustRightInd w:val="0"/>
        <w:rPr>
          <w:i/>
          <w:iCs/>
        </w:rPr>
      </w:pPr>
      <w:r w:rsidRPr="009153B6">
        <w:t xml:space="preserve">(c)  </w:t>
      </w:r>
      <w:r w:rsidRPr="009153B6">
        <w:rPr>
          <w:i/>
          <w:iCs/>
        </w:rPr>
        <w:t xml:space="preserve">Attorney's </w:t>
      </w:r>
      <w:proofErr w:type="gramStart"/>
      <w:r w:rsidRPr="009153B6">
        <w:rPr>
          <w:i/>
          <w:iCs/>
        </w:rPr>
        <w:t>fees.-</w:t>
      </w:r>
      <w:proofErr w:type="gramEnd"/>
    </w:p>
    <w:p w14:paraId="7C0EEE43" w14:textId="77777777" w:rsidR="0057351E" w:rsidRPr="009153B6" w:rsidRDefault="0057351E" w:rsidP="0057351E">
      <w:pPr>
        <w:autoSpaceDE w:val="0"/>
        <w:autoSpaceDN w:val="0"/>
        <w:adjustRightInd w:val="0"/>
      </w:pPr>
    </w:p>
    <w:p w14:paraId="63D76E1C" w14:textId="77777777" w:rsidR="0057351E" w:rsidRPr="009153B6" w:rsidRDefault="0057351E" w:rsidP="0057351E">
      <w:pPr>
        <w:autoSpaceDE w:val="0"/>
        <w:autoSpaceDN w:val="0"/>
        <w:adjustRightInd w:val="0"/>
      </w:pPr>
      <w:r w:rsidRPr="009153B6">
        <w:t>(1) The court may award attorney's fees to an attorney representing a local department in an action to recover: </w:t>
      </w:r>
    </w:p>
    <w:p w14:paraId="5AA8060E" w14:textId="77777777" w:rsidR="0057351E" w:rsidRPr="009153B6" w:rsidRDefault="0057351E" w:rsidP="0057351E">
      <w:pPr>
        <w:autoSpaceDE w:val="0"/>
        <w:autoSpaceDN w:val="0"/>
        <w:adjustRightInd w:val="0"/>
      </w:pPr>
    </w:p>
    <w:p w14:paraId="7AFD37C6" w14:textId="77777777" w:rsidR="0057351E" w:rsidRPr="009153B6" w:rsidRDefault="0057351E" w:rsidP="0057351E">
      <w:pPr>
        <w:autoSpaceDE w:val="0"/>
        <w:autoSpaceDN w:val="0"/>
        <w:adjustRightInd w:val="0"/>
      </w:pPr>
      <w:r w:rsidRPr="009153B6">
        <w:t>(</w:t>
      </w:r>
      <w:proofErr w:type="spellStart"/>
      <w:r w:rsidRPr="009153B6">
        <w:t>i</w:t>
      </w:r>
      <w:proofErr w:type="spellEnd"/>
      <w:r w:rsidRPr="009153B6">
        <w:t>) from the estate of a recipient of any type of public assistance, the amount paid to the recipient during the recipient's lifetime; or</w:t>
      </w:r>
    </w:p>
    <w:p w14:paraId="5F51AE53" w14:textId="77777777" w:rsidR="0057351E" w:rsidRPr="009153B6" w:rsidRDefault="0057351E" w:rsidP="0057351E">
      <w:pPr>
        <w:autoSpaceDE w:val="0"/>
        <w:autoSpaceDN w:val="0"/>
        <w:adjustRightInd w:val="0"/>
      </w:pPr>
    </w:p>
    <w:p w14:paraId="5B9988AF" w14:textId="77777777" w:rsidR="0057351E" w:rsidRPr="009153B6" w:rsidRDefault="0057351E" w:rsidP="0057351E">
      <w:pPr>
        <w:autoSpaceDE w:val="0"/>
        <w:autoSpaceDN w:val="0"/>
        <w:adjustRightInd w:val="0"/>
      </w:pPr>
      <w:r w:rsidRPr="009153B6">
        <w:t>(ii) from a recipient of any type of public assistance, the amount paid to the recipient before the recipient receives any property or income in excess of the amount stated in the recipient's application for assistance and in excess of the recipient's need. </w:t>
      </w:r>
    </w:p>
    <w:p w14:paraId="2C1D75F2" w14:textId="77777777" w:rsidR="0057351E" w:rsidRPr="009153B6" w:rsidRDefault="0057351E" w:rsidP="0057351E">
      <w:pPr>
        <w:autoSpaceDE w:val="0"/>
        <w:autoSpaceDN w:val="0"/>
        <w:adjustRightInd w:val="0"/>
      </w:pPr>
    </w:p>
    <w:p w14:paraId="01428CA0" w14:textId="77777777" w:rsidR="0057351E" w:rsidRPr="009153B6" w:rsidRDefault="0057351E" w:rsidP="0057351E">
      <w:pPr>
        <w:autoSpaceDE w:val="0"/>
        <w:autoSpaceDN w:val="0"/>
        <w:adjustRightInd w:val="0"/>
      </w:pPr>
      <w:r w:rsidRPr="009153B6">
        <w:t>(2) The amount of fees awarded by the court shall be deducted from the gross amount of the recovery in the action.</w:t>
      </w:r>
    </w:p>
    <w:p w14:paraId="71198314" w14:textId="77777777" w:rsidR="0057351E" w:rsidRPr="009153B6" w:rsidRDefault="0057351E" w:rsidP="0057351E">
      <w:pPr>
        <w:autoSpaceDE w:val="0"/>
        <w:autoSpaceDN w:val="0"/>
        <w:adjustRightInd w:val="0"/>
      </w:pPr>
    </w:p>
    <w:p w14:paraId="7AC695DE" w14:textId="77777777" w:rsidR="0057351E" w:rsidRPr="009153B6" w:rsidRDefault="0057351E" w:rsidP="0057351E">
      <w:pPr>
        <w:autoSpaceDE w:val="0"/>
        <w:autoSpaceDN w:val="0"/>
        <w:adjustRightInd w:val="0"/>
      </w:pPr>
      <w:r w:rsidRPr="009153B6">
        <w:lastRenderedPageBreak/>
        <w:t>(3) The net amount of the recovery shall be turned over to the local department to be divided among the State, the county, and the federal government in proportion to the amount paid by each.</w:t>
      </w:r>
    </w:p>
    <w:p w14:paraId="2F7057EA" w14:textId="77777777" w:rsidR="0057351E" w:rsidRPr="009153B6" w:rsidRDefault="0057351E" w:rsidP="0057351E">
      <w:pPr>
        <w:autoSpaceDE w:val="0"/>
        <w:autoSpaceDN w:val="0"/>
        <w:adjustRightInd w:val="0"/>
      </w:pPr>
    </w:p>
    <w:p w14:paraId="03E98600" w14:textId="77777777" w:rsidR="0057351E" w:rsidRPr="009153B6" w:rsidRDefault="0057351E" w:rsidP="0057351E">
      <w:pPr>
        <w:autoSpaceDE w:val="0"/>
        <w:autoSpaceDN w:val="0"/>
        <w:adjustRightInd w:val="0"/>
      </w:pPr>
      <w:r w:rsidRPr="009153B6">
        <w:t xml:space="preserve">(d)  </w:t>
      </w:r>
      <w:r w:rsidRPr="009153B6">
        <w:rPr>
          <w:i/>
          <w:iCs/>
        </w:rPr>
        <w:t xml:space="preserve">Other legal </w:t>
      </w:r>
      <w:proofErr w:type="gramStart"/>
      <w:r w:rsidRPr="009153B6">
        <w:rPr>
          <w:i/>
          <w:iCs/>
        </w:rPr>
        <w:t>services.-</w:t>
      </w:r>
      <w:proofErr w:type="gramEnd"/>
    </w:p>
    <w:p w14:paraId="30C6673F" w14:textId="77777777" w:rsidR="0057351E" w:rsidRPr="009153B6" w:rsidRDefault="0057351E" w:rsidP="0057351E">
      <w:pPr>
        <w:autoSpaceDE w:val="0"/>
        <w:autoSpaceDN w:val="0"/>
        <w:adjustRightInd w:val="0"/>
      </w:pPr>
    </w:p>
    <w:p w14:paraId="4673AD09" w14:textId="77777777" w:rsidR="0057351E" w:rsidRPr="009153B6" w:rsidRDefault="0057351E" w:rsidP="0057351E">
      <w:pPr>
        <w:autoSpaceDE w:val="0"/>
        <w:autoSpaceDN w:val="0"/>
        <w:adjustRightInd w:val="0"/>
      </w:pPr>
      <w:r w:rsidRPr="009153B6">
        <w:t>(1) Except as otherwise provided, an attorney who provides any other legal services on behalf of a local department shall be paid the fees the Department sets.</w:t>
      </w:r>
    </w:p>
    <w:p w14:paraId="5EC2013E" w14:textId="77777777" w:rsidR="0057351E" w:rsidRPr="009153B6" w:rsidRDefault="0057351E" w:rsidP="0057351E">
      <w:pPr>
        <w:autoSpaceDE w:val="0"/>
        <w:autoSpaceDN w:val="0"/>
        <w:adjustRightInd w:val="0"/>
      </w:pPr>
    </w:p>
    <w:p w14:paraId="53B69298" w14:textId="77777777" w:rsidR="0057351E" w:rsidRPr="009153B6" w:rsidRDefault="0057351E" w:rsidP="0057351E">
      <w:pPr>
        <w:autoSpaceDE w:val="0"/>
        <w:autoSpaceDN w:val="0"/>
        <w:adjustRightInd w:val="0"/>
      </w:pPr>
      <w:r w:rsidRPr="009153B6">
        <w:t>(2) Attorney's fees under this subsection shall be paid out of regular administrative funds</w:t>
      </w:r>
    </w:p>
    <w:p w14:paraId="1E22C0B7" w14:textId="77777777" w:rsidR="0057351E" w:rsidRPr="009153B6" w:rsidRDefault="0057351E" w:rsidP="0057351E">
      <w:pPr>
        <w:autoSpaceDE w:val="0"/>
        <w:autoSpaceDN w:val="0"/>
        <w:adjustRightInd w:val="0"/>
      </w:pPr>
    </w:p>
    <w:p w14:paraId="0C74980F" w14:textId="17122939" w:rsidR="003B606B" w:rsidRDefault="003B606B" w:rsidP="003C6F9B">
      <w:pPr>
        <w:pStyle w:val="MDAttachmentH1"/>
        <w:ind w:left="360"/>
        <w:rPr>
          <w:rFonts w:eastAsia="Times"/>
        </w:rPr>
      </w:pPr>
      <w:bookmarkStart w:id="280" w:name="_Toc71268153"/>
      <w:r>
        <w:rPr>
          <w:rFonts w:eastAsia="Times"/>
        </w:rPr>
        <w:t>Monthly Activity Report</w:t>
      </w:r>
      <w:bookmarkEnd w:id="280"/>
      <w:r>
        <w:rPr>
          <w:rFonts w:eastAsia="Times"/>
        </w:rPr>
        <w:t xml:space="preserve"> </w:t>
      </w:r>
    </w:p>
    <w:p w14:paraId="4FEFDCF2" w14:textId="056C4E60" w:rsidR="00B204B8" w:rsidRPr="003B606B" w:rsidRDefault="00B204B8" w:rsidP="003B606B">
      <w:pPr>
        <w:rPr>
          <w:sz w:val="22"/>
        </w:rPr>
      </w:pPr>
      <w:r w:rsidRPr="003B606B">
        <w:rPr>
          <w:sz w:val="22"/>
        </w:rPr>
        <w:t>Attachment Q, the Monthly Activity Report is included as a separate attachment to this RFP.</w:t>
      </w:r>
    </w:p>
    <w:p w14:paraId="3FFC1C09" w14:textId="77777777" w:rsidR="00B204B8" w:rsidRDefault="00B204B8" w:rsidP="00B204B8">
      <w:pPr>
        <w:rPr>
          <w:sz w:val="28"/>
          <w:szCs w:val="28"/>
        </w:rPr>
      </w:pPr>
    </w:p>
    <w:p w14:paraId="328969E5" w14:textId="1A3B4CE6" w:rsidR="003B606B" w:rsidRDefault="003B606B" w:rsidP="003C6F9B">
      <w:pPr>
        <w:pStyle w:val="MDAttachmentH1"/>
        <w:ind w:left="360"/>
        <w:rPr>
          <w:rFonts w:eastAsia="Times"/>
        </w:rPr>
      </w:pPr>
      <w:bookmarkStart w:id="281" w:name="_Toc71268154"/>
      <w:r>
        <w:rPr>
          <w:rFonts w:eastAsia="Times"/>
        </w:rPr>
        <w:t>Use of Conflict Attorney Report</w:t>
      </w:r>
      <w:bookmarkEnd w:id="281"/>
    </w:p>
    <w:p w14:paraId="6C55552E" w14:textId="495FF73E" w:rsidR="008B3E51" w:rsidRPr="003B606B" w:rsidRDefault="008B3E51" w:rsidP="003B606B">
      <w:pPr>
        <w:rPr>
          <w:sz w:val="22"/>
        </w:rPr>
      </w:pPr>
      <w:r w:rsidRPr="003B606B">
        <w:rPr>
          <w:sz w:val="22"/>
        </w:rPr>
        <w:t>Attachment R, the Use of Conflict Attorney Report is included as a separate attachment to this RFP.</w:t>
      </w:r>
    </w:p>
    <w:p w14:paraId="20B1C491" w14:textId="3A6E9FA4" w:rsidR="008B3E51" w:rsidRDefault="008B3E51" w:rsidP="008B3E51">
      <w:pPr>
        <w:jc w:val="center"/>
        <w:rPr>
          <w:sz w:val="28"/>
          <w:szCs w:val="28"/>
        </w:rPr>
      </w:pPr>
    </w:p>
    <w:p w14:paraId="34AB18D4" w14:textId="4E32F11B" w:rsidR="003B606B" w:rsidRDefault="003B606B" w:rsidP="003C6F9B">
      <w:pPr>
        <w:pStyle w:val="MDAttachmentH1"/>
        <w:ind w:left="360"/>
        <w:rPr>
          <w:rFonts w:eastAsia="Times"/>
        </w:rPr>
      </w:pPr>
      <w:bookmarkStart w:id="282" w:name="_Toc71268155"/>
      <w:r>
        <w:rPr>
          <w:rFonts w:eastAsia="Times"/>
        </w:rPr>
        <w:t>Report of Postponements</w:t>
      </w:r>
      <w:bookmarkEnd w:id="282"/>
    </w:p>
    <w:p w14:paraId="14583D17" w14:textId="0659A515" w:rsidR="002D0A92" w:rsidRPr="003B606B" w:rsidRDefault="002D0A92" w:rsidP="003B606B">
      <w:pPr>
        <w:rPr>
          <w:sz w:val="22"/>
        </w:rPr>
      </w:pPr>
      <w:r w:rsidRPr="003B606B">
        <w:rPr>
          <w:sz w:val="22"/>
        </w:rPr>
        <w:t>Attachment S, the Report of Postponements is included as a separate attachment to this RFP.</w:t>
      </w:r>
    </w:p>
    <w:p w14:paraId="182C483E" w14:textId="4CB63E3D" w:rsidR="003B606B" w:rsidRDefault="003B606B">
      <w:pPr>
        <w:rPr>
          <w:sz w:val="28"/>
          <w:szCs w:val="28"/>
        </w:rPr>
      </w:pPr>
      <w:r>
        <w:rPr>
          <w:sz w:val="28"/>
          <w:szCs w:val="28"/>
        </w:rPr>
        <w:br w:type="page"/>
      </w:r>
    </w:p>
    <w:p w14:paraId="6FFB4730" w14:textId="485D3D7D" w:rsidR="003B606B" w:rsidRDefault="003B606B" w:rsidP="003C6F9B">
      <w:pPr>
        <w:pStyle w:val="MDAttachmentH1"/>
        <w:ind w:left="360"/>
        <w:rPr>
          <w:rFonts w:eastAsia="Times"/>
        </w:rPr>
      </w:pPr>
      <w:bookmarkStart w:id="283" w:name="_Toc71268156"/>
      <w:r>
        <w:rPr>
          <w:rFonts w:eastAsia="Times"/>
        </w:rPr>
        <w:lastRenderedPageBreak/>
        <w:t>Sample Monthly Invoice</w:t>
      </w:r>
      <w:bookmarkEnd w:id="283"/>
    </w:p>
    <w:p w14:paraId="62205179" w14:textId="77777777" w:rsidR="002D0A92" w:rsidRPr="009A12E8" w:rsidRDefault="002D0A92" w:rsidP="002D0A92">
      <w:pPr>
        <w:rPr>
          <w:rFonts w:ascii="Arial Narrow" w:hAnsi="Arial Narrow"/>
          <w:b/>
          <w:bCs/>
        </w:rPr>
      </w:pPr>
      <w:r w:rsidRPr="009A12E8">
        <w:rPr>
          <w:rFonts w:ascii="Arial Narrow" w:hAnsi="Arial Narrow"/>
          <w:b/>
          <w:bCs/>
        </w:rPr>
        <w:t>DEPARTMENT OF HUMAN RESOURCES</w:t>
      </w:r>
      <w:r w:rsidRPr="009A12E8">
        <w:rPr>
          <w:rFonts w:ascii="Arial Narrow" w:hAnsi="Arial Narrow"/>
          <w:b/>
          <w:bCs/>
        </w:rPr>
        <w:tab/>
      </w:r>
      <w:r w:rsidRPr="009A12E8">
        <w:rPr>
          <w:rFonts w:ascii="Arial Narrow" w:hAnsi="Arial Narrow"/>
          <w:b/>
          <w:bCs/>
        </w:rPr>
        <w:tab/>
      </w:r>
      <w:r w:rsidRPr="009A12E8">
        <w:rPr>
          <w:rFonts w:ascii="Arial Narrow" w:hAnsi="Arial Narrow"/>
        </w:rPr>
        <w:tab/>
      </w:r>
      <w:r w:rsidRPr="009A12E8">
        <w:rPr>
          <w:rFonts w:ascii="Arial Narrow" w:hAnsi="Arial Narrow"/>
        </w:rPr>
        <w:tab/>
        <w:t xml:space="preserve">       </w:t>
      </w:r>
      <w:r w:rsidRPr="009A12E8">
        <w:rPr>
          <w:rFonts w:ascii="Arial Narrow" w:hAnsi="Arial Narrow"/>
        </w:rPr>
        <w:tab/>
      </w:r>
    </w:p>
    <w:p w14:paraId="0CE27CA8" w14:textId="77777777" w:rsidR="002D0A92" w:rsidRPr="009A12E8" w:rsidRDefault="002D0A92" w:rsidP="002D0A92">
      <w:pPr>
        <w:rPr>
          <w:rFonts w:ascii="Arial Narrow" w:hAnsi="Arial Narrow"/>
          <w:b/>
          <w:bCs/>
        </w:rPr>
      </w:pPr>
      <w:r w:rsidRPr="009A12E8">
        <w:rPr>
          <w:rFonts w:ascii="Arial Narrow" w:hAnsi="Arial Narrow"/>
          <w:b/>
          <w:bCs/>
        </w:rPr>
        <w:t>CECIL COUNTY DEPARTMENT OF SOCIAL SERVICES</w:t>
      </w:r>
      <w:r w:rsidRPr="009A12E8">
        <w:rPr>
          <w:rFonts w:ascii="Arial Narrow" w:hAnsi="Arial Narrow"/>
          <w:b/>
          <w:bCs/>
        </w:rPr>
        <w:tab/>
        <w:t xml:space="preserve">  </w:t>
      </w:r>
      <w:r w:rsidRPr="009A12E8">
        <w:rPr>
          <w:rFonts w:ascii="Arial Narrow" w:hAnsi="Arial Narrow"/>
          <w:b/>
          <w:bCs/>
        </w:rPr>
        <w:tab/>
      </w:r>
      <w:r w:rsidRPr="009A12E8">
        <w:rPr>
          <w:rFonts w:ascii="Arial Narrow" w:hAnsi="Arial Narrow"/>
          <w:b/>
          <w:bCs/>
        </w:rPr>
        <w:tab/>
      </w:r>
    </w:p>
    <w:p w14:paraId="67D4E982" w14:textId="77777777" w:rsidR="002D0A92" w:rsidRPr="009A12E8" w:rsidRDefault="002D0A92" w:rsidP="002D0A92">
      <w:pPr>
        <w:rPr>
          <w:rFonts w:ascii="Arial Narrow" w:hAnsi="Arial Narrow"/>
          <w:b/>
          <w:bCs/>
        </w:rPr>
      </w:pPr>
      <w:r w:rsidRPr="009A12E8">
        <w:rPr>
          <w:rFonts w:ascii="Arial Narrow" w:hAnsi="Arial Narrow"/>
          <w:b/>
          <w:bCs/>
        </w:rPr>
        <w:t>170 East Main Street</w:t>
      </w:r>
    </w:p>
    <w:p w14:paraId="6E0F0E12" w14:textId="77777777" w:rsidR="002D0A92" w:rsidRPr="009A12E8" w:rsidRDefault="002D0A92" w:rsidP="002D0A92">
      <w:pPr>
        <w:rPr>
          <w:rFonts w:ascii="Arial Narrow" w:hAnsi="Arial Narrow"/>
          <w:b/>
          <w:bCs/>
        </w:rPr>
      </w:pPr>
      <w:r w:rsidRPr="009A12E8">
        <w:rPr>
          <w:rFonts w:ascii="Arial Narrow" w:hAnsi="Arial Narrow"/>
          <w:b/>
          <w:bCs/>
        </w:rPr>
        <w:t>P.O. Box 1160</w:t>
      </w:r>
    </w:p>
    <w:p w14:paraId="529BAD51" w14:textId="77777777" w:rsidR="002D0A92" w:rsidRPr="009A12E8" w:rsidRDefault="002D0A92" w:rsidP="002D0A92">
      <w:pPr>
        <w:rPr>
          <w:rFonts w:ascii="Arial Narrow" w:hAnsi="Arial Narrow"/>
          <w:b/>
          <w:bCs/>
        </w:rPr>
      </w:pPr>
      <w:r w:rsidRPr="009A12E8">
        <w:rPr>
          <w:rFonts w:ascii="Arial Narrow" w:hAnsi="Arial Narrow"/>
          <w:b/>
          <w:bCs/>
        </w:rPr>
        <w:t>Elkton, MD  21922-1160</w:t>
      </w:r>
    </w:p>
    <w:p w14:paraId="3954E21B" w14:textId="77777777" w:rsidR="002D0A92" w:rsidRPr="009A12E8" w:rsidRDefault="002D0A92" w:rsidP="002D0A92">
      <w:pPr>
        <w:rPr>
          <w:rFonts w:ascii="Arial Narrow" w:hAnsi="Arial Narrow"/>
          <w:b/>
          <w:bCs/>
        </w:rPr>
      </w:pPr>
      <w:r>
        <w:rPr>
          <w:rFonts w:ascii="Arial Narrow" w:hAnsi="Arial Narrow"/>
          <w:b/>
          <w:bCs/>
        </w:rPr>
        <w:t>Attn:  Latonya Cotton</w:t>
      </w:r>
      <w:r w:rsidRPr="009A12E8">
        <w:rPr>
          <w:rFonts w:ascii="Arial Narrow" w:hAnsi="Arial Narrow"/>
          <w:b/>
          <w:bCs/>
        </w:rPr>
        <w:t>, Asst. Director for Services</w:t>
      </w:r>
    </w:p>
    <w:p w14:paraId="0872EBF2" w14:textId="77777777" w:rsidR="002D0A92" w:rsidRPr="009A12E8" w:rsidRDefault="002D0A92" w:rsidP="002D0A92">
      <w:pPr>
        <w:rPr>
          <w:rFonts w:ascii="Arial (W1)" w:hAnsi="Arial (W1)"/>
          <w:b/>
          <w:bCs/>
          <w:sz w:val="22"/>
        </w:rPr>
      </w:pPr>
    </w:p>
    <w:p w14:paraId="3BD256FD" w14:textId="77777777" w:rsidR="002D0A92" w:rsidRPr="009A12E8" w:rsidRDefault="002D0A92" w:rsidP="002D0A92">
      <w:pPr>
        <w:jc w:val="center"/>
        <w:rPr>
          <w:rFonts w:ascii="Arial Black" w:hAnsi="Arial Black"/>
        </w:rPr>
      </w:pPr>
      <w:r w:rsidRPr="009A12E8">
        <w:rPr>
          <w:rFonts w:ascii="Arial Black" w:hAnsi="Arial Black"/>
        </w:rPr>
        <w:t>MONTHLY INVOICE</w:t>
      </w:r>
    </w:p>
    <w:p w14:paraId="0F600AF8" w14:textId="77777777" w:rsidR="002D0A92" w:rsidRPr="009A12E8" w:rsidRDefault="002D0A92" w:rsidP="002D0A92">
      <w:pPr>
        <w:jc w:val="center"/>
        <w:rPr>
          <w:rFonts w:ascii="Arial Black" w:hAnsi="Arial Black"/>
        </w:rPr>
      </w:pPr>
      <w:r w:rsidRPr="009A12E8">
        <w:rPr>
          <w:rFonts w:ascii="Arial Black" w:hAnsi="Arial Black"/>
        </w:rPr>
        <w:t>Legal Services</w:t>
      </w:r>
    </w:p>
    <w:p w14:paraId="72918483" w14:textId="77777777" w:rsidR="002D0A92" w:rsidRPr="009A12E8" w:rsidRDefault="002D0A92" w:rsidP="002D0A92">
      <w:pPr>
        <w:rPr>
          <w:rFonts w:ascii="Arial Black" w:hAnsi="Arial Black"/>
        </w:rPr>
      </w:pPr>
    </w:p>
    <w:tbl>
      <w:tblPr>
        <w:tblW w:w="9540" w:type="dxa"/>
        <w:tblInd w:w="108" w:type="dxa"/>
        <w:tblBorders>
          <w:top w:val="single" w:sz="4" w:space="0" w:color="auto"/>
          <w:left w:val="single" w:sz="4" w:space="0" w:color="auto"/>
          <w:bottom w:val="thinThickSmallGap" w:sz="2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1620"/>
        <w:gridCol w:w="480"/>
        <w:gridCol w:w="1860"/>
        <w:gridCol w:w="240"/>
        <w:gridCol w:w="2100"/>
      </w:tblGrid>
      <w:tr w:rsidR="002D0A92" w:rsidRPr="009A12E8" w14:paraId="1B1BACAA" w14:textId="77777777" w:rsidTr="002D0A92">
        <w:trPr>
          <w:cantSplit/>
          <w:trHeight w:val="690"/>
        </w:trPr>
        <w:tc>
          <w:tcPr>
            <w:tcW w:w="4860" w:type="dxa"/>
            <w:gridSpan w:val="2"/>
            <w:vMerge w:val="restart"/>
            <w:tcBorders>
              <w:top w:val="double" w:sz="4" w:space="0" w:color="auto"/>
              <w:left w:val="double" w:sz="4" w:space="0" w:color="auto"/>
              <w:bottom w:val="single" w:sz="4" w:space="0" w:color="auto"/>
              <w:right w:val="double" w:sz="4" w:space="0" w:color="auto"/>
            </w:tcBorders>
          </w:tcPr>
          <w:p w14:paraId="53958D2D" w14:textId="77777777" w:rsidR="002D0A92" w:rsidRPr="009A12E8" w:rsidRDefault="002D0A92" w:rsidP="002D0A92">
            <w:pPr>
              <w:rPr>
                <w:rFonts w:ascii="Arial Narrow" w:hAnsi="Arial Narrow"/>
                <w:b/>
                <w:bCs/>
                <w:sz w:val="22"/>
              </w:rPr>
            </w:pPr>
          </w:p>
          <w:p w14:paraId="2B55CD4B" w14:textId="77777777" w:rsidR="002D0A92" w:rsidRPr="009A12E8" w:rsidRDefault="002D0A92" w:rsidP="002D0A92">
            <w:pPr>
              <w:rPr>
                <w:rFonts w:ascii="Arial Narrow" w:hAnsi="Arial Narrow"/>
                <w:b/>
                <w:bCs/>
                <w:sz w:val="22"/>
              </w:rPr>
            </w:pPr>
            <w:r w:rsidRPr="009A12E8">
              <w:rPr>
                <w:rFonts w:ascii="Arial Narrow" w:hAnsi="Arial Narrow"/>
                <w:b/>
                <w:bCs/>
                <w:sz w:val="22"/>
              </w:rPr>
              <w:t>VENDOR NAME and ADDRESS:</w:t>
            </w:r>
          </w:p>
          <w:p w14:paraId="15B176D6" w14:textId="77777777" w:rsidR="002D0A92" w:rsidRPr="009A12E8" w:rsidRDefault="002D0A92" w:rsidP="002D0A92">
            <w:pPr>
              <w:rPr>
                <w:rFonts w:ascii="Arial Narrow" w:hAnsi="Arial Narrow"/>
                <w:b/>
                <w:bCs/>
                <w:sz w:val="22"/>
              </w:rPr>
            </w:pPr>
          </w:p>
          <w:p w14:paraId="5428B93F" w14:textId="77777777" w:rsidR="002D0A92" w:rsidRPr="009A12E8" w:rsidRDefault="002D0A92" w:rsidP="002D0A92">
            <w:pPr>
              <w:rPr>
                <w:rFonts w:ascii="Arial Narrow" w:hAnsi="Arial Narrow"/>
                <w:b/>
                <w:bCs/>
                <w:sz w:val="22"/>
              </w:rPr>
            </w:pPr>
          </w:p>
          <w:p w14:paraId="395786FF" w14:textId="77777777" w:rsidR="002D0A92" w:rsidRPr="009A12E8" w:rsidRDefault="002D0A92" w:rsidP="002D0A92">
            <w:pPr>
              <w:rPr>
                <w:rFonts w:ascii="Arial Narrow" w:hAnsi="Arial Narrow"/>
                <w:b/>
                <w:bCs/>
                <w:sz w:val="22"/>
              </w:rPr>
            </w:pPr>
          </w:p>
          <w:p w14:paraId="6DE2A7B2" w14:textId="77777777" w:rsidR="002D0A92" w:rsidRPr="009A12E8" w:rsidRDefault="002D0A92" w:rsidP="002D0A92">
            <w:pPr>
              <w:rPr>
                <w:rFonts w:ascii="Arial Narrow" w:hAnsi="Arial Narrow"/>
                <w:b/>
                <w:bCs/>
                <w:sz w:val="22"/>
              </w:rPr>
            </w:pPr>
          </w:p>
          <w:p w14:paraId="2B48474F" w14:textId="77777777" w:rsidR="002D0A92" w:rsidRPr="009A12E8" w:rsidRDefault="002D0A92" w:rsidP="002D0A92">
            <w:pPr>
              <w:rPr>
                <w:rFonts w:ascii="Arial Narrow" w:hAnsi="Arial Narrow"/>
                <w:b/>
                <w:bCs/>
                <w:sz w:val="22"/>
              </w:rPr>
            </w:pPr>
          </w:p>
        </w:tc>
        <w:tc>
          <w:tcPr>
            <w:tcW w:w="2340" w:type="dxa"/>
            <w:gridSpan w:val="2"/>
            <w:tcBorders>
              <w:top w:val="double" w:sz="4" w:space="0" w:color="auto"/>
              <w:left w:val="double" w:sz="4" w:space="0" w:color="auto"/>
              <w:bottom w:val="single" w:sz="4" w:space="0" w:color="auto"/>
              <w:right w:val="double" w:sz="4" w:space="0" w:color="auto"/>
            </w:tcBorders>
          </w:tcPr>
          <w:p w14:paraId="0EE46E0E" w14:textId="77777777" w:rsidR="002D0A92" w:rsidRPr="009A12E8" w:rsidRDefault="002D0A92" w:rsidP="002D0A92">
            <w:pPr>
              <w:rPr>
                <w:rFonts w:ascii="Arial Narrow" w:hAnsi="Arial Narrow"/>
                <w:b/>
                <w:bCs/>
                <w:sz w:val="22"/>
              </w:rPr>
            </w:pPr>
          </w:p>
          <w:p w14:paraId="6C5EC615" w14:textId="77777777" w:rsidR="002D0A92" w:rsidRPr="009A12E8" w:rsidRDefault="002D0A92" w:rsidP="002D0A92">
            <w:pPr>
              <w:rPr>
                <w:rFonts w:ascii="Arial Narrow" w:hAnsi="Arial Narrow"/>
                <w:b/>
                <w:bCs/>
                <w:sz w:val="22"/>
              </w:rPr>
            </w:pPr>
            <w:r w:rsidRPr="009A12E8">
              <w:rPr>
                <w:rFonts w:ascii="Arial Narrow" w:hAnsi="Arial Narrow"/>
                <w:b/>
                <w:bCs/>
                <w:sz w:val="22"/>
              </w:rPr>
              <w:t>Federal Tax I.D. #:</w:t>
            </w:r>
          </w:p>
          <w:p w14:paraId="0AE1F9E9" w14:textId="77777777" w:rsidR="002D0A92" w:rsidRPr="009A12E8" w:rsidRDefault="002D0A92" w:rsidP="002D0A92">
            <w:pPr>
              <w:rPr>
                <w:rFonts w:ascii="Arial Narrow" w:hAnsi="Arial Narrow"/>
                <w:b/>
                <w:bCs/>
                <w:sz w:val="22"/>
              </w:rPr>
            </w:pPr>
          </w:p>
          <w:p w14:paraId="1A3D10E0" w14:textId="77777777" w:rsidR="002D0A92" w:rsidRPr="009A12E8" w:rsidRDefault="002D0A92" w:rsidP="002D0A92">
            <w:pPr>
              <w:rPr>
                <w:rFonts w:ascii="Arial Narrow" w:hAnsi="Arial Narrow"/>
                <w:b/>
                <w:bCs/>
                <w:sz w:val="22"/>
              </w:rPr>
            </w:pPr>
          </w:p>
          <w:p w14:paraId="33BD21D0" w14:textId="77777777" w:rsidR="002D0A92" w:rsidRPr="009A12E8" w:rsidRDefault="002D0A92" w:rsidP="002D0A92">
            <w:pPr>
              <w:rPr>
                <w:rFonts w:ascii="Arial Narrow" w:hAnsi="Arial Narrow"/>
                <w:b/>
                <w:bCs/>
                <w:sz w:val="22"/>
              </w:rPr>
            </w:pPr>
          </w:p>
        </w:tc>
        <w:tc>
          <w:tcPr>
            <w:tcW w:w="2340" w:type="dxa"/>
            <w:gridSpan w:val="2"/>
            <w:tcBorders>
              <w:top w:val="double" w:sz="4" w:space="0" w:color="auto"/>
              <w:left w:val="double" w:sz="4" w:space="0" w:color="auto"/>
              <w:bottom w:val="single" w:sz="4" w:space="0" w:color="auto"/>
              <w:right w:val="double" w:sz="4" w:space="0" w:color="auto"/>
            </w:tcBorders>
          </w:tcPr>
          <w:p w14:paraId="79C70A7E" w14:textId="77777777" w:rsidR="002D0A92" w:rsidRPr="009A12E8" w:rsidRDefault="002D0A92" w:rsidP="002D0A92">
            <w:pPr>
              <w:rPr>
                <w:rFonts w:ascii="Arial Narrow" w:hAnsi="Arial Narrow"/>
                <w:b/>
                <w:bCs/>
                <w:sz w:val="22"/>
              </w:rPr>
            </w:pPr>
          </w:p>
          <w:p w14:paraId="63EA6D1F" w14:textId="77777777" w:rsidR="002D0A92" w:rsidRPr="009A12E8" w:rsidRDefault="002D0A92" w:rsidP="002D0A92">
            <w:pPr>
              <w:rPr>
                <w:rFonts w:ascii="Arial Narrow" w:hAnsi="Arial Narrow"/>
                <w:b/>
                <w:bCs/>
                <w:sz w:val="22"/>
              </w:rPr>
            </w:pPr>
            <w:r w:rsidRPr="009A12E8">
              <w:rPr>
                <w:rFonts w:ascii="Arial Narrow" w:hAnsi="Arial Narrow"/>
                <w:b/>
                <w:bCs/>
                <w:sz w:val="22"/>
              </w:rPr>
              <w:t>Contract #:</w:t>
            </w:r>
          </w:p>
          <w:p w14:paraId="33692716" w14:textId="77777777" w:rsidR="002D0A92" w:rsidRPr="009A12E8" w:rsidRDefault="002D0A92" w:rsidP="002D0A92">
            <w:pPr>
              <w:rPr>
                <w:rFonts w:ascii="Arial Narrow" w:hAnsi="Arial Narrow"/>
                <w:b/>
                <w:bCs/>
                <w:sz w:val="22"/>
              </w:rPr>
            </w:pPr>
          </w:p>
          <w:p w14:paraId="640D5540" w14:textId="77777777" w:rsidR="002D0A92" w:rsidRPr="009A12E8" w:rsidRDefault="002D0A92" w:rsidP="002D0A92">
            <w:pPr>
              <w:rPr>
                <w:rFonts w:ascii="Arial Narrow" w:hAnsi="Arial Narrow"/>
                <w:b/>
                <w:bCs/>
                <w:sz w:val="22"/>
              </w:rPr>
            </w:pPr>
          </w:p>
          <w:p w14:paraId="6E8C656B" w14:textId="77777777" w:rsidR="002D0A92" w:rsidRPr="009A12E8" w:rsidRDefault="002D0A92" w:rsidP="002D0A92">
            <w:pPr>
              <w:rPr>
                <w:rFonts w:ascii="Arial Narrow" w:hAnsi="Arial Narrow"/>
                <w:b/>
                <w:bCs/>
                <w:sz w:val="22"/>
              </w:rPr>
            </w:pPr>
          </w:p>
        </w:tc>
      </w:tr>
      <w:tr w:rsidR="002D0A92" w:rsidRPr="009A12E8" w14:paraId="731152A2" w14:textId="77777777" w:rsidTr="002D0A92">
        <w:trPr>
          <w:cantSplit/>
          <w:trHeight w:val="345"/>
        </w:trPr>
        <w:tc>
          <w:tcPr>
            <w:tcW w:w="4860" w:type="dxa"/>
            <w:gridSpan w:val="2"/>
            <w:vMerge/>
            <w:tcBorders>
              <w:top w:val="thinThickSmallGap" w:sz="24" w:space="0" w:color="auto"/>
              <w:left w:val="double" w:sz="4" w:space="0" w:color="auto"/>
              <w:bottom w:val="thinThickSmallGap" w:sz="24" w:space="0" w:color="auto"/>
              <w:right w:val="double" w:sz="4" w:space="0" w:color="auto"/>
            </w:tcBorders>
          </w:tcPr>
          <w:p w14:paraId="0FBBB3BA" w14:textId="77777777" w:rsidR="002D0A92" w:rsidRPr="009A12E8" w:rsidRDefault="002D0A92" w:rsidP="002D0A92">
            <w:pPr>
              <w:rPr>
                <w:rFonts w:ascii="Arial Narrow" w:hAnsi="Arial Narrow"/>
                <w:b/>
                <w:bCs/>
                <w:sz w:val="22"/>
              </w:rPr>
            </w:pPr>
          </w:p>
        </w:tc>
        <w:tc>
          <w:tcPr>
            <w:tcW w:w="2340" w:type="dxa"/>
            <w:gridSpan w:val="2"/>
            <w:tcBorders>
              <w:left w:val="double" w:sz="4" w:space="0" w:color="auto"/>
              <w:bottom w:val="thinThickSmallGap" w:sz="24" w:space="0" w:color="auto"/>
              <w:right w:val="double" w:sz="4" w:space="0" w:color="auto"/>
            </w:tcBorders>
          </w:tcPr>
          <w:p w14:paraId="2EEAA25D" w14:textId="77777777" w:rsidR="002D0A92" w:rsidRPr="009A12E8" w:rsidRDefault="002D0A92" w:rsidP="002D0A92">
            <w:pPr>
              <w:rPr>
                <w:rFonts w:ascii="Arial Narrow" w:hAnsi="Arial Narrow"/>
                <w:b/>
                <w:bCs/>
                <w:sz w:val="22"/>
              </w:rPr>
            </w:pPr>
            <w:r w:rsidRPr="009A12E8">
              <w:rPr>
                <w:rFonts w:ascii="Arial Narrow" w:hAnsi="Arial Narrow"/>
                <w:b/>
                <w:bCs/>
                <w:sz w:val="22"/>
              </w:rPr>
              <w:t>Report Month and Year:</w:t>
            </w:r>
          </w:p>
          <w:p w14:paraId="7A63A1AC" w14:textId="77777777" w:rsidR="002D0A92" w:rsidRPr="009A12E8" w:rsidRDefault="002D0A92" w:rsidP="002D0A92">
            <w:pPr>
              <w:rPr>
                <w:rFonts w:ascii="Arial Narrow" w:hAnsi="Arial Narrow"/>
                <w:b/>
                <w:bCs/>
                <w:sz w:val="22"/>
              </w:rPr>
            </w:pPr>
          </w:p>
          <w:p w14:paraId="5B3E4628" w14:textId="77777777" w:rsidR="002D0A92" w:rsidRPr="009A12E8" w:rsidRDefault="002D0A92" w:rsidP="002D0A92">
            <w:pPr>
              <w:rPr>
                <w:rFonts w:ascii="Arial Narrow" w:hAnsi="Arial Narrow"/>
                <w:b/>
                <w:bCs/>
                <w:sz w:val="22"/>
              </w:rPr>
            </w:pPr>
          </w:p>
        </w:tc>
        <w:tc>
          <w:tcPr>
            <w:tcW w:w="2340" w:type="dxa"/>
            <w:gridSpan w:val="2"/>
            <w:tcBorders>
              <w:left w:val="double" w:sz="4" w:space="0" w:color="auto"/>
              <w:bottom w:val="thinThickSmallGap" w:sz="24" w:space="0" w:color="auto"/>
              <w:right w:val="double" w:sz="4" w:space="0" w:color="auto"/>
            </w:tcBorders>
          </w:tcPr>
          <w:p w14:paraId="7F166457" w14:textId="77777777" w:rsidR="002D0A92" w:rsidRPr="009A12E8" w:rsidRDefault="002D0A92" w:rsidP="002D0A92">
            <w:pPr>
              <w:rPr>
                <w:rFonts w:ascii="Arial Narrow" w:hAnsi="Arial Narrow"/>
                <w:b/>
                <w:bCs/>
                <w:sz w:val="22"/>
              </w:rPr>
            </w:pPr>
            <w:r w:rsidRPr="009A12E8">
              <w:rPr>
                <w:rFonts w:ascii="Arial Narrow" w:hAnsi="Arial Narrow"/>
                <w:b/>
                <w:bCs/>
                <w:sz w:val="22"/>
              </w:rPr>
              <w:t>Purchase Order #:</w:t>
            </w:r>
          </w:p>
          <w:p w14:paraId="19144875" w14:textId="77777777" w:rsidR="002D0A92" w:rsidRPr="009A12E8" w:rsidRDefault="002D0A92" w:rsidP="002D0A92">
            <w:pPr>
              <w:rPr>
                <w:rFonts w:ascii="Arial Narrow" w:hAnsi="Arial Narrow"/>
                <w:b/>
                <w:bCs/>
                <w:sz w:val="22"/>
              </w:rPr>
            </w:pPr>
          </w:p>
          <w:p w14:paraId="3A2C64E1" w14:textId="77777777" w:rsidR="002D0A92" w:rsidRPr="009A12E8" w:rsidRDefault="002D0A92" w:rsidP="002D0A92">
            <w:pPr>
              <w:rPr>
                <w:rFonts w:ascii="Arial Narrow" w:hAnsi="Arial Narrow"/>
                <w:b/>
                <w:bCs/>
                <w:sz w:val="22"/>
              </w:rPr>
            </w:pPr>
          </w:p>
          <w:p w14:paraId="5426E44D" w14:textId="77777777" w:rsidR="002D0A92" w:rsidRPr="009A12E8" w:rsidRDefault="002D0A92" w:rsidP="002D0A92">
            <w:pPr>
              <w:rPr>
                <w:rFonts w:ascii="Arial Narrow" w:hAnsi="Arial Narrow"/>
                <w:b/>
                <w:bCs/>
                <w:sz w:val="22"/>
              </w:rPr>
            </w:pPr>
          </w:p>
        </w:tc>
      </w:tr>
      <w:tr w:rsidR="002D0A92" w:rsidRPr="009A12E8" w14:paraId="4495FCC4" w14:textId="77777777" w:rsidTr="002D0A92">
        <w:trPr>
          <w:cantSplit/>
          <w:trHeight w:val="288"/>
        </w:trPr>
        <w:tc>
          <w:tcPr>
            <w:tcW w:w="3240" w:type="dxa"/>
            <w:tcBorders>
              <w:top w:val="thinThickSmallGap" w:sz="24" w:space="0" w:color="auto"/>
              <w:left w:val="double" w:sz="4" w:space="0" w:color="auto"/>
              <w:bottom w:val="thinThickSmallGap" w:sz="24" w:space="0" w:color="auto"/>
              <w:right w:val="single" w:sz="4" w:space="0" w:color="auto"/>
            </w:tcBorders>
            <w:shd w:val="clear" w:color="auto" w:fill="D9D9D9"/>
          </w:tcPr>
          <w:p w14:paraId="7A9C09EF" w14:textId="77777777" w:rsidR="002D0A92" w:rsidRPr="009A12E8" w:rsidRDefault="002D0A92" w:rsidP="002D0A92">
            <w:pPr>
              <w:jc w:val="center"/>
              <w:rPr>
                <w:rFonts w:ascii="Arial Narrow" w:hAnsi="Arial Narrow"/>
                <w:b/>
              </w:rPr>
            </w:pPr>
          </w:p>
          <w:p w14:paraId="4F36040B" w14:textId="77777777" w:rsidR="002D0A92" w:rsidRPr="009A12E8" w:rsidRDefault="002D0A92" w:rsidP="002D0A92">
            <w:pPr>
              <w:jc w:val="center"/>
              <w:rPr>
                <w:rFonts w:ascii="Arial Narrow" w:hAnsi="Arial Narrow"/>
                <w:b/>
              </w:rPr>
            </w:pPr>
            <w:r w:rsidRPr="009A12E8">
              <w:rPr>
                <w:rFonts w:ascii="Arial Narrow" w:hAnsi="Arial Narrow"/>
                <w:b/>
              </w:rPr>
              <w:t>Monthly Amount</w:t>
            </w:r>
          </w:p>
          <w:p w14:paraId="6645FB53" w14:textId="77777777" w:rsidR="002D0A92" w:rsidRPr="009A12E8" w:rsidRDefault="002D0A92" w:rsidP="002D0A92">
            <w:pPr>
              <w:jc w:val="center"/>
              <w:rPr>
                <w:rFonts w:ascii="Arial Narrow" w:hAnsi="Arial Narrow"/>
                <w:b/>
              </w:rPr>
            </w:pPr>
          </w:p>
        </w:tc>
        <w:tc>
          <w:tcPr>
            <w:tcW w:w="2100" w:type="dxa"/>
            <w:gridSpan w:val="2"/>
            <w:tcBorders>
              <w:top w:val="thinThickSmallGap" w:sz="24" w:space="0" w:color="auto"/>
              <w:left w:val="double" w:sz="4" w:space="0" w:color="auto"/>
              <w:bottom w:val="thinThickSmallGap" w:sz="24" w:space="0" w:color="auto"/>
              <w:right w:val="double" w:sz="4" w:space="0" w:color="auto"/>
            </w:tcBorders>
            <w:shd w:val="clear" w:color="auto" w:fill="D9D9D9"/>
            <w:vAlign w:val="center"/>
          </w:tcPr>
          <w:p w14:paraId="25C79D7C" w14:textId="77777777" w:rsidR="002D0A92" w:rsidRPr="009A12E8" w:rsidRDefault="002D0A92" w:rsidP="002D0A92">
            <w:pPr>
              <w:jc w:val="center"/>
              <w:rPr>
                <w:rFonts w:ascii="Arial Narrow" w:hAnsi="Arial Narrow"/>
                <w:b/>
                <w:bCs/>
              </w:rPr>
            </w:pPr>
            <w:r w:rsidRPr="009A12E8">
              <w:rPr>
                <w:rFonts w:ascii="Arial Narrow" w:hAnsi="Arial Narrow"/>
                <w:b/>
                <w:bCs/>
              </w:rPr>
              <w:t>Approved Budget</w:t>
            </w:r>
          </w:p>
        </w:tc>
        <w:tc>
          <w:tcPr>
            <w:tcW w:w="2100" w:type="dxa"/>
            <w:gridSpan w:val="2"/>
            <w:tcBorders>
              <w:top w:val="thinThickSmallGap" w:sz="24" w:space="0" w:color="auto"/>
              <w:left w:val="double" w:sz="4" w:space="0" w:color="auto"/>
              <w:bottom w:val="thinThickSmallGap" w:sz="24" w:space="0" w:color="auto"/>
              <w:right w:val="double" w:sz="4" w:space="0" w:color="auto"/>
            </w:tcBorders>
            <w:shd w:val="clear" w:color="auto" w:fill="D9D9D9"/>
            <w:vAlign w:val="center"/>
          </w:tcPr>
          <w:p w14:paraId="75F15AF6" w14:textId="77777777" w:rsidR="002D0A92" w:rsidRPr="009A12E8" w:rsidRDefault="002D0A92" w:rsidP="002D0A92">
            <w:pPr>
              <w:jc w:val="center"/>
              <w:rPr>
                <w:rFonts w:ascii="Arial Narrow" w:hAnsi="Arial Narrow"/>
                <w:b/>
                <w:bCs/>
              </w:rPr>
            </w:pPr>
            <w:r w:rsidRPr="009A12E8">
              <w:rPr>
                <w:rFonts w:ascii="Arial Narrow" w:hAnsi="Arial Narrow"/>
                <w:b/>
                <w:bCs/>
              </w:rPr>
              <w:t>Year-to-Date</w:t>
            </w:r>
          </w:p>
          <w:p w14:paraId="473B830E" w14:textId="77777777" w:rsidR="002D0A92" w:rsidRPr="009A12E8" w:rsidRDefault="002D0A92" w:rsidP="002D0A92">
            <w:pPr>
              <w:jc w:val="center"/>
              <w:rPr>
                <w:rFonts w:ascii="Arial Narrow" w:hAnsi="Arial Narrow"/>
                <w:b/>
                <w:bCs/>
              </w:rPr>
            </w:pPr>
            <w:r w:rsidRPr="009A12E8">
              <w:rPr>
                <w:rFonts w:ascii="Arial Narrow" w:hAnsi="Arial Narrow"/>
                <w:b/>
                <w:bCs/>
              </w:rPr>
              <w:t>Expenditure</w:t>
            </w:r>
          </w:p>
        </w:tc>
        <w:tc>
          <w:tcPr>
            <w:tcW w:w="2100" w:type="dxa"/>
            <w:tcBorders>
              <w:top w:val="thinThickSmallGap" w:sz="24" w:space="0" w:color="auto"/>
              <w:left w:val="double" w:sz="4" w:space="0" w:color="auto"/>
              <w:bottom w:val="thinThickSmallGap" w:sz="24" w:space="0" w:color="auto"/>
              <w:right w:val="double" w:sz="4" w:space="0" w:color="auto"/>
            </w:tcBorders>
            <w:shd w:val="clear" w:color="auto" w:fill="D9D9D9"/>
            <w:vAlign w:val="center"/>
          </w:tcPr>
          <w:p w14:paraId="511F9B4F" w14:textId="77777777" w:rsidR="002D0A92" w:rsidRPr="009A12E8" w:rsidRDefault="002D0A92" w:rsidP="002D0A92">
            <w:pPr>
              <w:jc w:val="center"/>
              <w:rPr>
                <w:rFonts w:ascii="Arial Narrow" w:hAnsi="Arial Narrow"/>
                <w:b/>
                <w:bCs/>
              </w:rPr>
            </w:pPr>
            <w:r w:rsidRPr="009A12E8">
              <w:rPr>
                <w:rFonts w:ascii="Arial Narrow" w:hAnsi="Arial Narrow"/>
                <w:b/>
                <w:bCs/>
              </w:rPr>
              <w:t>Available Balance</w:t>
            </w:r>
          </w:p>
        </w:tc>
      </w:tr>
      <w:tr w:rsidR="002D0A92" w:rsidRPr="009A12E8" w14:paraId="2609C107" w14:textId="77777777" w:rsidTr="002D0A92">
        <w:trPr>
          <w:cantSplit/>
          <w:trHeight w:val="428"/>
        </w:trPr>
        <w:tc>
          <w:tcPr>
            <w:tcW w:w="3240" w:type="dxa"/>
            <w:tcBorders>
              <w:top w:val="thinThickSmallGap" w:sz="24" w:space="0" w:color="auto"/>
              <w:left w:val="double" w:sz="4" w:space="0" w:color="auto"/>
              <w:bottom w:val="thinThickSmallGap" w:sz="24" w:space="0" w:color="auto"/>
              <w:right w:val="single" w:sz="4" w:space="0" w:color="auto"/>
            </w:tcBorders>
          </w:tcPr>
          <w:p w14:paraId="490EC797" w14:textId="77777777" w:rsidR="002D0A92" w:rsidRPr="009A12E8" w:rsidRDefault="002D0A92" w:rsidP="002D0A92">
            <w:pPr>
              <w:rPr>
                <w:rFonts w:ascii="Arial Narrow" w:hAnsi="Arial Narrow"/>
                <w:sz w:val="18"/>
              </w:rPr>
            </w:pPr>
          </w:p>
          <w:p w14:paraId="570BC445" w14:textId="77777777" w:rsidR="002D0A92" w:rsidRPr="009A12E8" w:rsidRDefault="002D0A92" w:rsidP="002D0A92">
            <w:pPr>
              <w:rPr>
                <w:rFonts w:ascii="Arial Narrow" w:hAnsi="Arial Narrow"/>
                <w:sz w:val="18"/>
              </w:rPr>
            </w:pPr>
          </w:p>
          <w:p w14:paraId="797571CA" w14:textId="77777777" w:rsidR="002D0A92" w:rsidRPr="009A12E8" w:rsidRDefault="002D0A92" w:rsidP="002D0A92">
            <w:pPr>
              <w:rPr>
                <w:rFonts w:ascii="Arial Narrow" w:hAnsi="Arial Narrow"/>
                <w:sz w:val="18"/>
              </w:rPr>
            </w:pPr>
          </w:p>
          <w:p w14:paraId="299B53B6" w14:textId="77777777" w:rsidR="002D0A92" w:rsidRPr="009A12E8" w:rsidRDefault="002D0A92" w:rsidP="002D0A92">
            <w:pPr>
              <w:jc w:val="center"/>
              <w:rPr>
                <w:rFonts w:ascii="Arial Narrow" w:hAnsi="Arial Narrow"/>
                <w:sz w:val="18"/>
              </w:rPr>
            </w:pPr>
            <w:r w:rsidRPr="009A12E8">
              <w:rPr>
                <w:rFonts w:ascii="Arial Narrow" w:hAnsi="Arial Narrow"/>
                <w:sz w:val="18"/>
              </w:rPr>
              <w:t>$________________________</w:t>
            </w:r>
          </w:p>
          <w:p w14:paraId="46E73460" w14:textId="77777777" w:rsidR="002D0A92" w:rsidRPr="009A12E8" w:rsidRDefault="002D0A92" w:rsidP="002D0A92">
            <w:pPr>
              <w:jc w:val="center"/>
              <w:rPr>
                <w:rFonts w:ascii="Arial Narrow" w:hAnsi="Arial Narrow"/>
                <w:b/>
                <w:bCs/>
                <w:sz w:val="22"/>
              </w:rPr>
            </w:pPr>
            <w:r w:rsidRPr="009A12E8">
              <w:rPr>
                <w:rFonts w:ascii="Arial Narrow" w:hAnsi="Arial Narrow"/>
                <w:b/>
                <w:bCs/>
                <w:sz w:val="22"/>
              </w:rPr>
              <w:t>(1/12 of Annual Contract Amount)</w:t>
            </w:r>
          </w:p>
          <w:p w14:paraId="2ED116C0" w14:textId="77777777" w:rsidR="002D0A92" w:rsidRPr="009A12E8" w:rsidRDefault="002D0A92" w:rsidP="002D0A92">
            <w:pPr>
              <w:rPr>
                <w:rFonts w:ascii="Arial Narrow" w:hAnsi="Arial Narrow"/>
                <w:sz w:val="18"/>
              </w:rPr>
            </w:pPr>
          </w:p>
        </w:tc>
        <w:tc>
          <w:tcPr>
            <w:tcW w:w="2100" w:type="dxa"/>
            <w:gridSpan w:val="2"/>
            <w:tcBorders>
              <w:top w:val="thinThickSmallGap" w:sz="24" w:space="0" w:color="auto"/>
              <w:left w:val="double" w:sz="4" w:space="0" w:color="auto"/>
              <w:bottom w:val="thinThickSmallGap" w:sz="24" w:space="0" w:color="auto"/>
              <w:right w:val="double" w:sz="4" w:space="0" w:color="auto"/>
            </w:tcBorders>
          </w:tcPr>
          <w:p w14:paraId="26628F5B" w14:textId="77777777" w:rsidR="002D0A92" w:rsidRPr="009A12E8" w:rsidRDefault="002D0A92" w:rsidP="002D0A92">
            <w:pPr>
              <w:rPr>
                <w:rFonts w:ascii="Arial Narrow" w:hAnsi="Arial Narrow"/>
                <w:b/>
                <w:bCs/>
                <w:sz w:val="18"/>
              </w:rPr>
            </w:pPr>
          </w:p>
        </w:tc>
        <w:tc>
          <w:tcPr>
            <w:tcW w:w="2100" w:type="dxa"/>
            <w:gridSpan w:val="2"/>
            <w:tcBorders>
              <w:top w:val="thinThickSmallGap" w:sz="24" w:space="0" w:color="auto"/>
              <w:left w:val="double" w:sz="4" w:space="0" w:color="auto"/>
              <w:bottom w:val="thinThickSmallGap" w:sz="24" w:space="0" w:color="auto"/>
              <w:right w:val="double" w:sz="4" w:space="0" w:color="auto"/>
            </w:tcBorders>
          </w:tcPr>
          <w:p w14:paraId="2E22541A" w14:textId="77777777" w:rsidR="002D0A92" w:rsidRPr="009A12E8" w:rsidRDefault="002D0A92" w:rsidP="002D0A92">
            <w:pPr>
              <w:rPr>
                <w:rFonts w:ascii="Arial Narrow" w:hAnsi="Arial Narrow"/>
                <w:b/>
                <w:bCs/>
                <w:sz w:val="18"/>
              </w:rPr>
            </w:pPr>
          </w:p>
        </w:tc>
        <w:tc>
          <w:tcPr>
            <w:tcW w:w="2100" w:type="dxa"/>
            <w:tcBorders>
              <w:top w:val="thinThickSmallGap" w:sz="24" w:space="0" w:color="auto"/>
              <w:left w:val="double" w:sz="4" w:space="0" w:color="auto"/>
              <w:bottom w:val="thinThickSmallGap" w:sz="24" w:space="0" w:color="auto"/>
              <w:right w:val="double" w:sz="4" w:space="0" w:color="auto"/>
            </w:tcBorders>
          </w:tcPr>
          <w:p w14:paraId="76012C34" w14:textId="77777777" w:rsidR="002D0A92" w:rsidRPr="009A12E8" w:rsidRDefault="002D0A92" w:rsidP="002D0A92">
            <w:pPr>
              <w:rPr>
                <w:rFonts w:ascii="Arial Narrow" w:hAnsi="Arial Narrow"/>
                <w:b/>
                <w:bCs/>
                <w:sz w:val="18"/>
              </w:rPr>
            </w:pPr>
          </w:p>
        </w:tc>
      </w:tr>
    </w:tbl>
    <w:p w14:paraId="5F3EE004" w14:textId="77777777" w:rsidR="002D0A92" w:rsidRPr="009A12E8" w:rsidRDefault="002D0A92" w:rsidP="002D0A92">
      <w:pPr>
        <w:rPr>
          <w:rFonts w:ascii="Arial (W1)" w:hAnsi="Arial (W1)"/>
          <w:b/>
          <w:bCs/>
          <w:sz w:val="18"/>
        </w:rPr>
      </w:pPr>
    </w:p>
    <w:p w14:paraId="0A24D552" w14:textId="77777777" w:rsidR="002D0A92" w:rsidRPr="009A12E8" w:rsidRDefault="002D0A92" w:rsidP="002D0A92">
      <w:pPr>
        <w:rPr>
          <w:rFonts w:ascii="Arial Narrow" w:hAnsi="Arial Narrow"/>
          <w:b/>
          <w:bCs/>
        </w:rPr>
      </w:pPr>
    </w:p>
    <w:p w14:paraId="51D5698A" w14:textId="77777777" w:rsidR="002D0A92" w:rsidRPr="009A12E8" w:rsidRDefault="002D0A92" w:rsidP="002D0A92">
      <w:pPr>
        <w:rPr>
          <w:rFonts w:ascii="Arial Narrow" w:hAnsi="Arial Narrow"/>
          <w:b/>
          <w:bCs/>
        </w:rPr>
      </w:pPr>
      <w:r w:rsidRPr="009A12E8">
        <w:rPr>
          <w:rFonts w:ascii="Arial Narrow" w:hAnsi="Arial Narrow"/>
        </w:rPr>
        <w:t>________________________________________</w:t>
      </w:r>
      <w:r w:rsidRPr="009A12E8">
        <w:rPr>
          <w:rFonts w:ascii="Arial Narrow" w:hAnsi="Arial Narrow"/>
          <w:b/>
          <w:bCs/>
        </w:rPr>
        <w:t>_____________________________________________</w:t>
      </w:r>
    </w:p>
    <w:p w14:paraId="033EB2E5" w14:textId="77777777" w:rsidR="002D0A92" w:rsidRPr="009A12E8" w:rsidRDefault="002D0A92" w:rsidP="002D0A92">
      <w:pPr>
        <w:rPr>
          <w:rFonts w:ascii="Arial Narrow" w:hAnsi="Arial Narrow"/>
          <w:b/>
          <w:bCs/>
        </w:rPr>
      </w:pPr>
      <w:r w:rsidRPr="009A12E8">
        <w:rPr>
          <w:rFonts w:ascii="Arial Narrow" w:hAnsi="Arial Narrow"/>
          <w:b/>
          <w:bCs/>
        </w:rPr>
        <w:t>Prepared By:</w:t>
      </w:r>
      <w:r w:rsidRPr="009A12E8">
        <w:rPr>
          <w:rFonts w:ascii="Arial Narrow" w:hAnsi="Arial Narrow"/>
        </w:rPr>
        <w:tab/>
      </w:r>
      <w:r w:rsidRPr="009A12E8">
        <w:rPr>
          <w:rFonts w:ascii="Arial Narrow" w:hAnsi="Arial Narrow"/>
          <w:b/>
          <w:bCs/>
        </w:rPr>
        <w:tab/>
      </w:r>
      <w:r w:rsidRPr="009A12E8">
        <w:rPr>
          <w:rFonts w:ascii="Arial Narrow" w:hAnsi="Arial Narrow"/>
          <w:b/>
          <w:bCs/>
        </w:rPr>
        <w:tab/>
      </w:r>
      <w:r w:rsidRPr="009A12E8">
        <w:rPr>
          <w:rFonts w:ascii="Arial Narrow" w:hAnsi="Arial Narrow"/>
          <w:b/>
          <w:bCs/>
        </w:rPr>
        <w:tab/>
      </w:r>
      <w:r w:rsidRPr="009A12E8">
        <w:rPr>
          <w:rFonts w:ascii="Arial Narrow" w:hAnsi="Arial Narrow"/>
          <w:b/>
          <w:bCs/>
        </w:rPr>
        <w:tab/>
      </w:r>
      <w:r w:rsidRPr="009A12E8">
        <w:rPr>
          <w:rFonts w:ascii="Arial Narrow" w:hAnsi="Arial Narrow"/>
          <w:b/>
          <w:bCs/>
        </w:rPr>
        <w:tab/>
      </w:r>
      <w:r w:rsidRPr="009A12E8">
        <w:rPr>
          <w:rFonts w:ascii="Arial Narrow" w:hAnsi="Arial Narrow"/>
          <w:b/>
          <w:bCs/>
        </w:rPr>
        <w:tab/>
      </w:r>
      <w:r>
        <w:rPr>
          <w:rFonts w:ascii="Arial Narrow" w:hAnsi="Arial Narrow"/>
          <w:b/>
          <w:bCs/>
        </w:rPr>
        <w:tab/>
      </w:r>
      <w:r w:rsidRPr="009A12E8">
        <w:rPr>
          <w:rFonts w:ascii="Arial Narrow" w:hAnsi="Arial Narrow"/>
          <w:b/>
          <w:bCs/>
        </w:rPr>
        <w:t>Date Signed</w:t>
      </w:r>
    </w:p>
    <w:p w14:paraId="1761B3EA" w14:textId="77777777" w:rsidR="002D0A92" w:rsidRPr="009A12E8" w:rsidRDefault="002D0A92" w:rsidP="002D0A92">
      <w:pPr>
        <w:rPr>
          <w:rFonts w:ascii="Arial Narrow" w:hAnsi="Arial Narrow"/>
          <w:b/>
          <w:bCs/>
        </w:rPr>
      </w:pPr>
    </w:p>
    <w:p w14:paraId="1A3FDEBF" w14:textId="77777777" w:rsidR="002D0A92" w:rsidRPr="009A12E8" w:rsidRDefault="002D0A92" w:rsidP="002D0A92">
      <w:pPr>
        <w:rPr>
          <w:rFonts w:ascii="Arial Narrow" w:hAnsi="Arial Narrow"/>
          <w:b/>
          <w:bCs/>
        </w:rPr>
      </w:pPr>
    </w:p>
    <w:p w14:paraId="1F50FB7D" w14:textId="77777777" w:rsidR="002D0A92" w:rsidRPr="009A12E8" w:rsidRDefault="002D0A92" w:rsidP="002D0A92">
      <w:pPr>
        <w:rPr>
          <w:rFonts w:ascii="Arial Narrow" w:hAnsi="Arial Narrow"/>
          <w:b/>
          <w:bCs/>
        </w:rPr>
      </w:pPr>
      <w:r w:rsidRPr="009A12E8">
        <w:rPr>
          <w:rFonts w:ascii="Arial Narrow" w:hAnsi="Arial Narrow"/>
          <w:b/>
          <w:bCs/>
        </w:rPr>
        <w:t>_____________________________________________________________________________________</w:t>
      </w:r>
    </w:p>
    <w:p w14:paraId="00CCA36F" w14:textId="77777777" w:rsidR="002D0A92" w:rsidRPr="009A12E8" w:rsidRDefault="002D0A92" w:rsidP="002D0A92">
      <w:pPr>
        <w:rPr>
          <w:rFonts w:ascii="Arial Narrow" w:hAnsi="Arial Narrow"/>
          <w:b/>
          <w:bCs/>
        </w:rPr>
      </w:pPr>
      <w:r w:rsidRPr="009A12E8">
        <w:rPr>
          <w:rFonts w:ascii="Arial Narrow" w:hAnsi="Arial Narrow"/>
          <w:b/>
          <w:bCs/>
        </w:rPr>
        <w:t>Name/Title (Print or Type)</w:t>
      </w:r>
    </w:p>
    <w:p w14:paraId="45A69591" w14:textId="77777777" w:rsidR="002D0A92" w:rsidRPr="009A12E8" w:rsidRDefault="002D0A92" w:rsidP="002D0A92">
      <w:pPr>
        <w:rPr>
          <w:rFonts w:ascii="Arial Narrow" w:hAnsi="Arial Narrow"/>
          <w:b/>
          <w:bCs/>
        </w:rPr>
      </w:pPr>
    </w:p>
    <w:p w14:paraId="22C4B704" w14:textId="77777777" w:rsidR="002D0A92" w:rsidRPr="009A12E8" w:rsidRDefault="002D0A92" w:rsidP="002D0A92">
      <w:pPr>
        <w:rPr>
          <w:rFonts w:ascii="Arial Narrow" w:hAnsi="Arial Narrow"/>
          <w:b/>
          <w:bCs/>
        </w:rPr>
      </w:pPr>
    </w:p>
    <w:tbl>
      <w:tblPr>
        <w:tblpPr w:leftFromText="180" w:rightFromText="180" w:vertAnchor="text" w:horzAnchor="margin"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2D0A92" w:rsidRPr="009A12E8" w14:paraId="7CFD978A" w14:textId="77777777" w:rsidTr="002D0A92">
        <w:tc>
          <w:tcPr>
            <w:tcW w:w="9576" w:type="dxa"/>
            <w:shd w:val="clear" w:color="auto" w:fill="CCCCCC"/>
          </w:tcPr>
          <w:p w14:paraId="6FADE380" w14:textId="77777777" w:rsidR="002D0A92" w:rsidRPr="009A12E8" w:rsidRDefault="002D0A92" w:rsidP="002D0A92">
            <w:pPr>
              <w:jc w:val="center"/>
              <w:rPr>
                <w:rFonts w:ascii="Arial Narrow" w:hAnsi="Arial Narrow"/>
                <w:b/>
                <w:bCs/>
              </w:rPr>
            </w:pPr>
            <w:r w:rsidRPr="009A12E8">
              <w:rPr>
                <w:rFonts w:ascii="Arial Narrow" w:hAnsi="Arial Narrow"/>
                <w:b/>
                <w:bCs/>
              </w:rPr>
              <w:t>FOR CEDSS USE ONLY</w:t>
            </w:r>
          </w:p>
        </w:tc>
      </w:tr>
      <w:tr w:rsidR="002D0A92" w:rsidRPr="009A12E8" w14:paraId="39B40C5C" w14:textId="77777777" w:rsidTr="002D0A92">
        <w:tc>
          <w:tcPr>
            <w:tcW w:w="9576" w:type="dxa"/>
          </w:tcPr>
          <w:p w14:paraId="27AB74A8" w14:textId="77777777" w:rsidR="002D0A92" w:rsidRPr="009A12E8" w:rsidRDefault="002D0A92" w:rsidP="002D0A92">
            <w:pPr>
              <w:rPr>
                <w:rFonts w:ascii="Arial Narrow" w:hAnsi="Arial Narrow"/>
                <w:sz w:val="18"/>
              </w:rPr>
            </w:pPr>
          </w:p>
          <w:p w14:paraId="77A71DAE" w14:textId="57DB7808" w:rsidR="002D0A92" w:rsidRPr="009A12E8" w:rsidRDefault="002D0A92" w:rsidP="002D0A92">
            <w:pPr>
              <w:rPr>
                <w:rFonts w:ascii="Arial Narrow" w:hAnsi="Arial Narrow"/>
                <w:sz w:val="18"/>
              </w:rPr>
            </w:pPr>
            <w:r w:rsidRPr="009A12E8">
              <w:rPr>
                <w:rFonts w:ascii="Arial Narrow" w:hAnsi="Arial Narrow"/>
                <w:sz w:val="22"/>
              </w:rPr>
              <w:t>Approved by: _____________________________________________  Date:  ____________________</w:t>
            </w:r>
          </w:p>
          <w:p w14:paraId="612A9571" w14:textId="77777777" w:rsidR="002D0A92" w:rsidRPr="009A12E8" w:rsidRDefault="002D0A92" w:rsidP="002D0A92">
            <w:pPr>
              <w:rPr>
                <w:rFonts w:ascii="Arial Narrow" w:hAnsi="Arial Narrow"/>
                <w:sz w:val="18"/>
              </w:rPr>
            </w:pPr>
          </w:p>
        </w:tc>
      </w:tr>
      <w:tr w:rsidR="00640F05" w:rsidRPr="009A12E8" w14:paraId="5E2E745D" w14:textId="77777777" w:rsidTr="002D0A92">
        <w:tc>
          <w:tcPr>
            <w:tcW w:w="9576" w:type="dxa"/>
          </w:tcPr>
          <w:p w14:paraId="613F8DC4" w14:textId="77777777" w:rsidR="00640F05" w:rsidRPr="009A12E8" w:rsidRDefault="00640F05" w:rsidP="002D0A92">
            <w:pPr>
              <w:rPr>
                <w:rFonts w:ascii="Arial Narrow" w:hAnsi="Arial Narrow"/>
                <w:sz w:val="18"/>
              </w:rPr>
            </w:pPr>
          </w:p>
        </w:tc>
      </w:tr>
    </w:tbl>
    <w:p w14:paraId="4B4AE602" w14:textId="77777777" w:rsidR="00B25C17" w:rsidRPr="003C6F9B" w:rsidRDefault="003D58C9" w:rsidP="009A18D2">
      <w:pPr>
        <w:pStyle w:val="MDAttachmentH1"/>
        <w:numPr>
          <w:ilvl w:val="0"/>
          <w:numId w:val="0"/>
        </w:numPr>
        <w:rPr>
          <w:rFonts w:eastAsia="Times"/>
        </w:rPr>
      </w:pPr>
      <w:bookmarkStart w:id="284" w:name="_Toc71268157"/>
      <w:r w:rsidRPr="003C6F9B">
        <w:rPr>
          <w:rFonts w:eastAsia="Times"/>
        </w:rPr>
        <w:lastRenderedPageBreak/>
        <w:t>Appendix 1. – Abbreviations and Definitions</w:t>
      </w:r>
      <w:bookmarkEnd w:id="284"/>
    </w:p>
    <w:p w14:paraId="1366CA99" w14:textId="77777777" w:rsidR="00B25C17" w:rsidRDefault="003D58C9" w:rsidP="009A18D2">
      <w:pPr>
        <w:pBdr>
          <w:top w:val="nil"/>
          <w:left w:val="nil"/>
          <w:bottom w:val="nil"/>
          <w:right w:val="nil"/>
          <w:between w:val="nil"/>
        </w:pBdr>
        <w:spacing w:before="120" w:after="120"/>
        <w:rPr>
          <w:color w:val="000000"/>
          <w:sz w:val="22"/>
        </w:rPr>
      </w:pPr>
      <w:r>
        <w:rPr>
          <w:color w:val="000000"/>
          <w:sz w:val="22"/>
        </w:rPr>
        <w:t>For purposes of this RFP, the following abbreviations or terms have the meanings indicated below:</w:t>
      </w:r>
    </w:p>
    <w:p w14:paraId="69770A53" w14:textId="77777777" w:rsidR="00B25C17" w:rsidRDefault="003D58C9" w:rsidP="003B606B">
      <w:pPr>
        <w:numPr>
          <w:ilvl w:val="0"/>
          <w:numId w:val="37"/>
        </w:numPr>
        <w:pBdr>
          <w:top w:val="nil"/>
          <w:left w:val="nil"/>
          <w:bottom w:val="nil"/>
          <w:right w:val="nil"/>
          <w:between w:val="nil"/>
        </w:pBdr>
        <w:spacing w:before="120" w:after="120"/>
        <w:ind w:left="720" w:hanging="720"/>
      </w:pPr>
      <w:r>
        <w:rPr>
          <w:color w:val="000000"/>
          <w:sz w:val="22"/>
        </w:rPr>
        <w:t>Acceptable Use Policy (AUP) - A written policy documenting constraints and practices that a user must agree to in order to access a private network or the Internet.</w:t>
      </w:r>
    </w:p>
    <w:p w14:paraId="16D3FB94" w14:textId="77777777" w:rsidR="00B25C17" w:rsidRDefault="003D58C9" w:rsidP="003B606B">
      <w:pPr>
        <w:numPr>
          <w:ilvl w:val="0"/>
          <w:numId w:val="37"/>
        </w:numPr>
        <w:pBdr>
          <w:top w:val="nil"/>
          <w:left w:val="nil"/>
          <w:bottom w:val="nil"/>
          <w:right w:val="nil"/>
          <w:between w:val="nil"/>
        </w:pBdr>
        <w:spacing w:before="120" w:after="120"/>
        <w:ind w:left="720" w:hanging="720"/>
      </w:pPr>
      <w:r>
        <w:rPr>
          <w:color w:val="000000"/>
          <w:sz w:val="22"/>
        </w:rPr>
        <w:t>Access – The ability or the means necessary to read, write, modify, or communicate data/information or otherwise use any information system resource.</w:t>
      </w:r>
    </w:p>
    <w:p w14:paraId="5D67260B" w14:textId="77777777" w:rsidR="00B25C17" w:rsidRDefault="003D58C9" w:rsidP="003B606B">
      <w:pPr>
        <w:numPr>
          <w:ilvl w:val="0"/>
          <w:numId w:val="37"/>
        </w:numPr>
        <w:pBdr>
          <w:top w:val="nil"/>
          <w:left w:val="nil"/>
          <w:bottom w:val="nil"/>
          <w:right w:val="nil"/>
          <w:between w:val="nil"/>
        </w:pBdr>
        <w:spacing w:before="120" w:after="120"/>
        <w:ind w:left="720" w:hanging="720"/>
      </w:pPr>
      <w:r>
        <w:rPr>
          <w:color w:val="000000"/>
          <w:sz w:val="22"/>
        </w:rPr>
        <w:t>Application Program Interface (API) – Code that allows two software programs to communicate with each other.</w:t>
      </w:r>
    </w:p>
    <w:p w14:paraId="592B668F" w14:textId="77777777" w:rsidR="00B25C17" w:rsidRDefault="003D58C9" w:rsidP="003B606B">
      <w:pPr>
        <w:numPr>
          <w:ilvl w:val="0"/>
          <w:numId w:val="37"/>
        </w:numPr>
        <w:pBdr>
          <w:top w:val="nil"/>
          <w:left w:val="nil"/>
          <w:bottom w:val="nil"/>
          <w:right w:val="nil"/>
          <w:between w:val="nil"/>
        </w:pBdr>
        <w:spacing w:before="120" w:after="120"/>
        <w:ind w:left="720" w:hanging="720"/>
      </w:pPr>
      <w:r>
        <w:rPr>
          <w:color w:val="000000"/>
          <w:sz w:val="22"/>
        </w:rPr>
        <w:t>Business Day(s) – The official working days of the week to include Monday through Friday. Official working days excluding State Holidays (see definition of “Normal State Business Hours” below).</w:t>
      </w:r>
    </w:p>
    <w:p w14:paraId="710A71BC" w14:textId="77777777" w:rsidR="00B25C17" w:rsidRDefault="003D58C9" w:rsidP="003B606B">
      <w:pPr>
        <w:numPr>
          <w:ilvl w:val="0"/>
          <w:numId w:val="37"/>
        </w:numPr>
        <w:pBdr>
          <w:top w:val="nil"/>
          <w:left w:val="nil"/>
          <w:bottom w:val="nil"/>
          <w:right w:val="nil"/>
          <w:between w:val="nil"/>
        </w:pBdr>
        <w:spacing w:before="120" w:after="120"/>
        <w:ind w:left="720" w:hanging="720"/>
      </w:pPr>
      <w:r>
        <w:rPr>
          <w:color w:val="000000"/>
          <w:sz w:val="22"/>
        </w:rPr>
        <w:t>Cecil County Department of Social Services - (</w:t>
      </w:r>
      <w:r w:rsidR="00312758">
        <w:rPr>
          <w:color w:val="000000"/>
          <w:sz w:val="22"/>
        </w:rPr>
        <w:t>CEDSS</w:t>
      </w:r>
      <w:r>
        <w:rPr>
          <w:color w:val="000000"/>
          <w:sz w:val="22"/>
        </w:rPr>
        <w:t>).</w:t>
      </w:r>
    </w:p>
    <w:p w14:paraId="38BA27D1" w14:textId="77777777" w:rsidR="00B25C17" w:rsidRDefault="003D58C9" w:rsidP="003B606B">
      <w:pPr>
        <w:numPr>
          <w:ilvl w:val="0"/>
          <w:numId w:val="37"/>
        </w:numPr>
        <w:pBdr>
          <w:top w:val="nil"/>
          <w:left w:val="nil"/>
          <w:bottom w:val="nil"/>
          <w:right w:val="nil"/>
          <w:between w:val="nil"/>
        </w:pBdr>
        <w:spacing w:before="120" w:after="120"/>
        <w:ind w:left="720" w:hanging="720"/>
      </w:pPr>
      <w:r>
        <w:rPr>
          <w:color w:val="000000"/>
          <w:sz w:val="22"/>
        </w:rPr>
        <w:t xml:space="preserve">COMAR – Code of Maryland Regulations available on-line at </w:t>
      </w:r>
      <w:hyperlink r:id="rId53">
        <w:r>
          <w:rPr>
            <w:color w:val="0563C1"/>
            <w:sz w:val="22"/>
            <w:u w:val="single"/>
          </w:rPr>
          <w:t>http://www.dsd.state.md.us/COMAR/ComarHome.html</w:t>
        </w:r>
      </w:hyperlink>
      <w:r>
        <w:rPr>
          <w:color w:val="000000"/>
          <w:sz w:val="22"/>
        </w:rPr>
        <w:t>.</w:t>
      </w:r>
    </w:p>
    <w:p w14:paraId="589653C4" w14:textId="77777777" w:rsidR="00B25C17" w:rsidRDefault="003D58C9" w:rsidP="003B606B">
      <w:pPr>
        <w:numPr>
          <w:ilvl w:val="0"/>
          <w:numId w:val="37"/>
        </w:numPr>
        <w:pBdr>
          <w:top w:val="nil"/>
          <w:left w:val="nil"/>
          <w:bottom w:val="nil"/>
          <w:right w:val="nil"/>
          <w:between w:val="nil"/>
        </w:pBdr>
        <w:spacing w:before="120" w:after="120"/>
        <w:ind w:left="720" w:hanging="720"/>
      </w:pPr>
      <w:r>
        <w:rPr>
          <w:color w:val="000000"/>
          <w:sz w:val="22"/>
        </w:rPr>
        <w:t xml:space="preserve">Contract – The Contract awarded to the successful Offeror pursuant to this RFP. The Contract will be in the form of </w:t>
      </w:r>
      <w:r>
        <w:rPr>
          <w:b/>
          <w:color w:val="000000"/>
          <w:sz w:val="22"/>
        </w:rPr>
        <w:t>Attachment M</w:t>
      </w:r>
      <w:r>
        <w:rPr>
          <w:color w:val="000000"/>
          <w:sz w:val="22"/>
        </w:rPr>
        <w:t>.</w:t>
      </w:r>
    </w:p>
    <w:p w14:paraId="1A18740D" w14:textId="54C53308" w:rsidR="00B25C17" w:rsidRDefault="003D58C9" w:rsidP="003B606B">
      <w:pPr>
        <w:numPr>
          <w:ilvl w:val="0"/>
          <w:numId w:val="37"/>
        </w:numPr>
        <w:pBdr>
          <w:top w:val="nil"/>
          <w:left w:val="nil"/>
          <w:bottom w:val="nil"/>
          <w:right w:val="nil"/>
          <w:between w:val="nil"/>
        </w:pBdr>
        <w:spacing w:before="120" w:after="120"/>
        <w:ind w:left="720" w:hanging="720"/>
      </w:pPr>
      <w:r>
        <w:rPr>
          <w:color w:val="000000"/>
          <w:sz w:val="22"/>
        </w:rPr>
        <w:t xml:space="preserve">Contract Monitor – The State representative for this Contract who is primarily responsible for Contract administration functions, including issuing written direction, invoice approval, monitoring this Contract to ensure compliance with the terms and conditions of the Contract, monitoring MBE and VSBE compliance, and achieving completion of the Contract on budget, on time, and within scope. The Contract Monitor may authorize in writing one or more State representatives to act on behalf of the Contract Monitor in the performance of the Contract Monitor’s responsibilities. The </w:t>
      </w:r>
      <w:r w:rsidR="00391891">
        <w:rPr>
          <w:color w:val="000000"/>
          <w:sz w:val="22"/>
        </w:rPr>
        <w:t>CEDSS</w:t>
      </w:r>
      <w:r>
        <w:rPr>
          <w:color w:val="000000"/>
          <w:sz w:val="22"/>
        </w:rPr>
        <w:t xml:space="preserve"> may change the Contract Monitor at any time by written notice to the Contractor.</w:t>
      </w:r>
    </w:p>
    <w:p w14:paraId="3728D524" w14:textId="77777777" w:rsidR="00B25C17" w:rsidRDefault="003D58C9" w:rsidP="003B606B">
      <w:pPr>
        <w:numPr>
          <w:ilvl w:val="0"/>
          <w:numId w:val="37"/>
        </w:numPr>
        <w:pBdr>
          <w:top w:val="nil"/>
          <w:left w:val="nil"/>
          <w:bottom w:val="nil"/>
          <w:right w:val="nil"/>
          <w:between w:val="nil"/>
        </w:pBdr>
        <w:spacing w:before="120" w:after="120"/>
        <w:ind w:left="720" w:hanging="720"/>
      </w:pPr>
      <w:r>
        <w:rPr>
          <w:color w:val="000000"/>
          <w:sz w:val="22"/>
        </w:rPr>
        <w:t>Contractor – The selected Offeror that is awarded a Contract by the State.</w:t>
      </w:r>
    </w:p>
    <w:p w14:paraId="34858552" w14:textId="77777777" w:rsidR="00B25C17" w:rsidRDefault="003D58C9" w:rsidP="003B606B">
      <w:pPr>
        <w:numPr>
          <w:ilvl w:val="0"/>
          <w:numId w:val="37"/>
        </w:numPr>
        <w:pBdr>
          <w:top w:val="nil"/>
          <w:left w:val="nil"/>
          <w:bottom w:val="nil"/>
          <w:right w:val="nil"/>
          <w:between w:val="nil"/>
        </w:pBdr>
        <w:spacing w:before="120" w:after="120"/>
        <w:ind w:left="720" w:hanging="720"/>
      </w:pPr>
      <w:r>
        <w:rPr>
          <w:color w:val="000000"/>
          <w:sz w:val="22"/>
        </w:rPr>
        <w:t>Contractor Personnel – Employees and agents and subcontractor employees and agents performing work at the direction of the Contractor under the terms of the Contract awarded from this RFP.</w:t>
      </w:r>
    </w:p>
    <w:p w14:paraId="015859F5" w14:textId="77777777" w:rsidR="00B25C17" w:rsidRDefault="003D58C9" w:rsidP="003B606B">
      <w:pPr>
        <w:numPr>
          <w:ilvl w:val="0"/>
          <w:numId w:val="37"/>
        </w:numPr>
        <w:pBdr>
          <w:top w:val="nil"/>
          <w:left w:val="nil"/>
          <w:bottom w:val="nil"/>
          <w:right w:val="nil"/>
          <w:between w:val="nil"/>
        </w:pBdr>
        <w:spacing w:before="120" w:after="120"/>
        <w:ind w:left="720" w:hanging="720"/>
      </w:pPr>
      <w:r>
        <w:rPr>
          <w:color w:val="000000"/>
          <w:sz w:val="22"/>
        </w:rPr>
        <w:t>Data Breach – The unauthorized acquisition, use, modification or disclosure of State data, or other Sensitive Data.</w:t>
      </w:r>
    </w:p>
    <w:p w14:paraId="357FC433" w14:textId="77777777" w:rsidR="00B25C17" w:rsidRDefault="003D58C9" w:rsidP="003B606B">
      <w:pPr>
        <w:numPr>
          <w:ilvl w:val="0"/>
          <w:numId w:val="37"/>
        </w:numPr>
        <w:pBdr>
          <w:top w:val="nil"/>
          <w:left w:val="nil"/>
          <w:bottom w:val="nil"/>
          <w:right w:val="nil"/>
          <w:between w:val="nil"/>
        </w:pBdr>
        <w:spacing w:before="120" w:after="120"/>
        <w:ind w:left="720" w:hanging="720"/>
      </w:pPr>
      <w:proofErr w:type="spellStart"/>
      <w:r>
        <w:rPr>
          <w:color w:val="000000"/>
          <w:sz w:val="22"/>
        </w:rPr>
        <w:t>eMMA</w:t>
      </w:r>
      <w:proofErr w:type="spellEnd"/>
      <w:r>
        <w:rPr>
          <w:color w:val="000000"/>
          <w:sz w:val="22"/>
        </w:rPr>
        <w:t xml:space="preserve"> – </w:t>
      </w:r>
      <w:proofErr w:type="spellStart"/>
      <w:r>
        <w:rPr>
          <w:color w:val="000000"/>
          <w:sz w:val="22"/>
        </w:rPr>
        <w:t>eMaryland</w:t>
      </w:r>
      <w:proofErr w:type="spellEnd"/>
      <w:r>
        <w:rPr>
          <w:color w:val="000000"/>
          <w:sz w:val="22"/>
        </w:rPr>
        <w:t xml:space="preserve"> Marketplace Advantage (see RFP </w:t>
      </w:r>
      <w:r>
        <w:rPr>
          <w:b/>
          <w:color w:val="000000"/>
          <w:sz w:val="22"/>
        </w:rPr>
        <w:t>Section 4.2</w:t>
      </w:r>
      <w:r>
        <w:rPr>
          <w:color w:val="000000"/>
          <w:sz w:val="22"/>
        </w:rPr>
        <w:t>).</w:t>
      </w:r>
    </w:p>
    <w:p w14:paraId="0196BB37" w14:textId="77777777" w:rsidR="00B25C17" w:rsidRDefault="003D58C9" w:rsidP="003B606B">
      <w:pPr>
        <w:numPr>
          <w:ilvl w:val="0"/>
          <w:numId w:val="37"/>
        </w:numPr>
        <w:pBdr>
          <w:top w:val="nil"/>
          <w:left w:val="nil"/>
          <w:bottom w:val="nil"/>
          <w:right w:val="nil"/>
          <w:between w:val="nil"/>
        </w:pBdr>
        <w:spacing w:before="120" w:after="120"/>
        <w:ind w:left="720" w:hanging="720"/>
      </w:pPr>
      <w:r>
        <w:rPr>
          <w:color w:val="000000"/>
          <w:sz w:val="22"/>
        </w:rPr>
        <w:t xml:space="preserve">Enterprise License Agreement (ELA) – An agreement to license the entire population of an entity (employees, on-site contractors, off-site contractors) accessing a software or service for a specified </w:t>
      </w:r>
      <w:proofErr w:type="gramStart"/>
      <w:r>
        <w:rPr>
          <w:color w:val="000000"/>
          <w:sz w:val="22"/>
        </w:rPr>
        <w:t>period of time</w:t>
      </w:r>
      <w:proofErr w:type="gramEnd"/>
      <w:r>
        <w:rPr>
          <w:color w:val="000000"/>
          <w:sz w:val="22"/>
        </w:rPr>
        <w:t xml:space="preserve"> for a specified value.</w:t>
      </w:r>
    </w:p>
    <w:p w14:paraId="0E98CE07" w14:textId="5164291E" w:rsidR="00B25C17" w:rsidRDefault="003D58C9" w:rsidP="003B606B">
      <w:pPr>
        <w:numPr>
          <w:ilvl w:val="0"/>
          <w:numId w:val="37"/>
        </w:numPr>
        <w:pBdr>
          <w:top w:val="nil"/>
          <w:left w:val="nil"/>
          <w:bottom w:val="nil"/>
          <w:right w:val="nil"/>
          <w:between w:val="nil"/>
        </w:pBdr>
        <w:spacing w:before="120" w:after="120"/>
        <w:ind w:left="720" w:hanging="720"/>
      </w:pPr>
      <w:r>
        <w:rPr>
          <w:color w:val="000000"/>
          <w:sz w:val="22"/>
        </w:rPr>
        <w:t>Information System – A discrete set of information resources organized for the collection, processing, maintenance, use, sharing, dissemination, or disposition of information.</w:t>
      </w:r>
    </w:p>
    <w:p w14:paraId="172499FE" w14:textId="77777777" w:rsidR="00B25C17" w:rsidRDefault="003D58C9" w:rsidP="003B606B">
      <w:pPr>
        <w:numPr>
          <w:ilvl w:val="0"/>
          <w:numId w:val="37"/>
        </w:numPr>
        <w:pBdr>
          <w:top w:val="nil"/>
          <w:left w:val="nil"/>
          <w:bottom w:val="nil"/>
          <w:right w:val="nil"/>
          <w:between w:val="nil"/>
        </w:pBdr>
        <w:spacing w:before="120" w:after="120"/>
        <w:ind w:left="720" w:hanging="720"/>
      </w:pPr>
      <w:r>
        <w:rPr>
          <w:color w:val="000000"/>
          <w:sz w:val="22"/>
        </w:rPr>
        <w:t>Information Technology (IT) – All electronic information-processing hardware and software, including: (a) maintenance; (b) telecommunications; and (c) associated consulting services.</w:t>
      </w:r>
    </w:p>
    <w:p w14:paraId="72347422" w14:textId="77777777" w:rsidR="00B25C17" w:rsidRDefault="003D58C9" w:rsidP="003B606B">
      <w:pPr>
        <w:numPr>
          <w:ilvl w:val="0"/>
          <w:numId w:val="37"/>
        </w:numPr>
        <w:pBdr>
          <w:top w:val="nil"/>
          <w:left w:val="nil"/>
          <w:bottom w:val="nil"/>
          <w:right w:val="nil"/>
          <w:between w:val="nil"/>
        </w:pBdr>
        <w:spacing w:before="120" w:after="120"/>
        <w:ind w:left="720" w:hanging="720"/>
      </w:pPr>
      <w:r>
        <w:rPr>
          <w:color w:val="000000"/>
          <w:sz w:val="22"/>
        </w:rPr>
        <w:lastRenderedPageBreak/>
        <w:t xml:space="preserve">Key Personnel – All Contractor Personnel identified in the solicitation as such that are essential to the work being performed under the Contract. See RFP </w:t>
      </w:r>
      <w:r>
        <w:rPr>
          <w:b/>
          <w:color w:val="000000"/>
          <w:sz w:val="22"/>
        </w:rPr>
        <w:t>Sections 3.10</w:t>
      </w:r>
      <w:r>
        <w:rPr>
          <w:color w:val="000000"/>
          <w:sz w:val="22"/>
        </w:rPr>
        <w:t>.</w:t>
      </w:r>
    </w:p>
    <w:p w14:paraId="61583027" w14:textId="77777777" w:rsidR="00B25C17" w:rsidRDefault="003D58C9" w:rsidP="003B606B">
      <w:pPr>
        <w:numPr>
          <w:ilvl w:val="0"/>
          <w:numId w:val="37"/>
        </w:numPr>
        <w:pBdr>
          <w:top w:val="nil"/>
          <w:left w:val="nil"/>
          <w:bottom w:val="nil"/>
          <w:right w:val="nil"/>
          <w:between w:val="nil"/>
        </w:pBdr>
        <w:spacing w:before="120" w:after="120"/>
        <w:ind w:left="720" w:hanging="720"/>
      </w:pPr>
      <w:r>
        <w:rPr>
          <w:color w:val="000000"/>
          <w:sz w:val="22"/>
        </w:rPr>
        <w:t>Local Time – Time in the Eastern Time Zone as observed by the State of Maryland. Unless otherwise specified, all stated times shall be Local Time, even if not expressly designated as such.</w:t>
      </w:r>
    </w:p>
    <w:p w14:paraId="0F3C2AB4" w14:textId="77777777" w:rsidR="00B25C17" w:rsidRDefault="003D58C9" w:rsidP="003B606B">
      <w:pPr>
        <w:numPr>
          <w:ilvl w:val="0"/>
          <w:numId w:val="37"/>
        </w:numPr>
        <w:pBdr>
          <w:top w:val="nil"/>
          <w:left w:val="nil"/>
          <w:bottom w:val="nil"/>
          <w:right w:val="nil"/>
          <w:between w:val="nil"/>
        </w:pBdr>
        <w:spacing w:before="120" w:after="120"/>
        <w:ind w:left="720" w:hanging="720"/>
      </w:pPr>
      <w:r>
        <w:rPr>
          <w:color w:val="000000"/>
          <w:sz w:val="22"/>
        </w:rPr>
        <w:t>Minority Business Enterprise (MBE) – Any legal entity certified as defined at COMAR 21.01.02.01B (54) which is certified by the Maryland Department of Transportation under COMAR 21.11.03.</w:t>
      </w:r>
    </w:p>
    <w:p w14:paraId="123EE966" w14:textId="77777777" w:rsidR="00B25C17" w:rsidRDefault="003D58C9" w:rsidP="003B606B">
      <w:pPr>
        <w:numPr>
          <w:ilvl w:val="0"/>
          <w:numId w:val="37"/>
        </w:numPr>
        <w:pBdr>
          <w:top w:val="nil"/>
          <w:left w:val="nil"/>
          <w:bottom w:val="nil"/>
          <w:right w:val="nil"/>
          <w:between w:val="nil"/>
        </w:pBdr>
        <w:spacing w:before="120" w:after="120"/>
        <w:ind w:left="720" w:hanging="720"/>
      </w:pPr>
      <w:r>
        <w:rPr>
          <w:color w:val="000000"/>
          <w:sz w:val="22"/>
        </w:rPr>
        <w:t xml:space="preserve">Normal State Business Hours - Normal State business hours are 8:00 a.m. – 5:00 p.m. Monday through Friday except State Holidays, which can be found at: </w:t>
      </w:r>
      <w:r>
        <w:rPr>
          <w:color w:val="0563C1"/>
          <w:sz w:val="22"/>
          <w:u w:val="single"/>
        </w:rPr>
        <w:t>www.dbm.maryland.gov</w:t>
      </w:r>
      <w:r>
        <w:rPr>
          <w:color w:val="000000"/>
          <w:sz w:val="22"/>
        </w:rPr>
        <w:t xml:space="preserve"> – keyword: State Holidays.</w:t>
      </w:r>
    </w:p>
    <w:p w14:paraId="128CB5C4" w14:textId="77777777" w:rsidR="00B25C17" w:rsidRDefault="003D58C9" w:rsidP="003B606B">
      <w:pPr>
        <w:numPr>
          <w:ilvl w:val="0"/>
          <w:numId w:val="37"/>
        </w:numPr>
        <w:pBdr>
          <w:top w:val="nil"/>
          <w:left w:val="nil"/>
          <w:bottom w:val="nil"/>
          <w:right w:val="nil"/>
          <w:between w:val="nil"/>
        </w:pBdr>
        <w:spacing w:before="120" w:after="120"/>
        <w:ind w:left="720" w:hanging="720"/>
      </w:pPr>
      <w:r>
        <w:rPr>
          <w:color w:val="000000"/>
          <w:sz w:val="22"/>
        </w:rPr>
        <w:t>Notice to Proceed (NTP) – A written notice from the Procurement Officer that work under the Contract, project, Task Order or Work Order (as applicable) is to begin as of a specified date. The NTP Date is the start date of work under the Contract, project, Task Order or Work Order. Additional NTPs may be issued by either the Procurement Officer or the Contract Monitor regarding the start date for any service included within this solicitation with a delayed or non-specified implementation date.</w:t>
      </w:r>
    </w:p>
    <w:p w14:paraId="3B25CD29" w14:textId="77777777" w:rsidR="00B25C17" w:rsidRDefault="003D58C9" w:rsidP="003B606B">
      <w:pPr>
        <w:numPr>
          <w:ilvl w:val="0"/>
          <w:numId w:val="37"/>
        </w:numPr>
        <w:pBdr>
          <w:top w:val="nil"/>
          <w:left w:val="nil"/>
          <w:bottom w:val="nil"/>
          <w:right w:val="nil"/>
          <w:between w:val="nil"/>
        </w:pBdr>
        <w:spacing w:before="120" w:after="120"/>
        <w:ind w:left="720" w:hanging="720"/>
      </w:pPr>
      <w:r>
        <w:rPr>
          <w:color w:val="000000"/>
          <w:sz w:val="22"/>
        </w:rPr>
        <w:t>NTP Date – The date specified in a NTP for work on Contract, project, Task Order or Work Order to begin.</w:t>
      </w:r>
    </w:p>
    <w:p w14:paraId="343C7723" w14:textId="77777777" w:rsidR="00B25C17" w:rsidRDefault="003D58C9" w:rsidP="003B606B">
      <w:pPr>
        <w:numPr>
          <w:ilvl w:val="0"/>
          <w:numId w:val="37"/>
        </w:numPr>
        <w:pBdr>
          <w:top w:val="nil"/>
          <w:left w:val="nil"/>
          <w:bottom w:val="nil"/>
          <w:right w:val="nil"/>
          <w:between w:val="nil"/>
        </w:pBdr>
        <w:spacing w:before="120" w:after="120"/>
        <w:ind w:left="720" w:hanging="720"/>
      </w:pPr>
      <w:r>
        <w:rPr>
          <w:color w:val="000000"/>
          <w:sz w:val="22"/>
        </w:rPr>
        <w:t>Offeror – An entity that submits a Proposal in response to this RFP.</w:t>
      </w:r>
    </w:p>
    <w:p w14:paraId="0EB33A02" w14:textId="77777777" w:rsidR="00B25C17" w:rsidRDefault="003D58C9" w:rsidP="003B606B">
      <w:pPr>
        <w:numPr>
          <w:ilvl w:val="0"/>
          <w:numId w:val="37"/>
        </w:numPr>
        <w:pBdr>
          <w:top w:val="nil"/>
          <w:left w:val="nil"/>
          <w:bottom w:val="nil"/>
          <w:right w:val="nil"/>
          <w:between w:val="nil"/>
        </w:pBdr>
        <w:spacing w:before="120" w:after="120"/>
        <w:ind w:left="720" w:hanging="720"/>
      </w:pPr>
      <w:r>
        <w:rPr>
          <w:color w:val="000000"/>
          <w:sz w:val="22"/>
        </w:rPr>
        <w:t>Personally Identifiable Information (PII) – Any information about an individual maintained by the State, including (1) any information that can be used to distinguish or trace an individual identity, such as name, social security number, date and place of birth, mother’s maiden name, or biometric records; and (2) any other information that is linked or linkable to an individual, such as medical, educational, financial, and employment information.</w:t>
      </w:r>
    </w:p>
    <w:p w14:paraId="0CC50C5D" w14:textId="2C43AF65" w:rsidR="00B25C17" w:rsidRDefault="003D58C9" w:rsidP="003B606B">
      <w:pPr>
        <w:numPr>
          <w:ilvl w:val="0"/>
          <w:numId w:val="37"/>
        </w:numPr>
        <w:pBdr>
          <w:top w:val="nil"/>
          <w:left w:val="nil"/>
          <w:bottom w:val="nil"/>
          <w:right w:val="nil"/>
          <w:between w:val="nil"/>
        </w:pBdr>
        <w:spacing w:before="120" w:after="120"/>
        <w:ind w:left="720" w:hanging="720"/>
      </w:pPr>
      <w:r>
        <w:rPr>
          <w:color w:val="000000"/>
          <w:sz w:val="22"/>
        </w:rPr>
        <w:t>Procurement Officer – Prior to the award of any Contract, the sole point of contact in the State for purposes of this solicitation. After Contract award, the Procurement Officer has responsibilities as detailed in the Contract (</w:t>
      </w:r>
      <w:r>
        <w:rPr>
          <w:b/>
          <w:color w:val="000000"/>
          <w:sz w:val="22"/>
        </w:rPr>
        <w:t>Attachment M</w:t>
      </w:r>
      <w:proofErr w:type="gramStart"/>
      <w:r>
        <w:rPr>
          <w:color w:val="000000"/>
          <w:sz w:val="22"/>
        </w:rPr>
        <w:t>), and</w:t>
      </w:r>
      <w:proofErr w:type="gramEnd"/>
      <w:r>
        <w:rPr>
          <w:color w:val="000000"/>
          <w:sz w:val="22"/>
        </w:rPr>
        <w:t xml:space="preserve"> is the only State representative who can authorize changes to the Contract. The </w:t>
      </w:r>
      <w:r w:rsidR="00391891">
        <w:rPr>
          <w:color w:val="000000"/>
          <w:sz w:val="22"/>
        </w:rPr>
        <w:t>CEDSS</w:t>
      </w:r>
      <w:r>
        <w:rPr>
          <w:color w:val="000000"/>
          <w:sz w:val="22"/>
        </w:rPr>
        <w:t xml:space="preserve"> may change the Procurement Officer at any time by written notice to the Contractor.</w:t>
      </w:r>
    </w:p>
    <w:p w14:paraId="7E77F0A5" w14:textId="77777777" w:rsidR="00B25C17" w:rsidRDefault="003D58C9" w:rsidP="003B606B">
      <w:pPr>
        <w:numPr>
          <w:ilvl w:val="0"/>
          <w:numId w:val="37"/>
        </w:numPr>
        <w:pBdr>
          <w:top w:val="nil"/>
          <w:left w:val="nil"/>
          <w:bottom w:val="nil"/>
          <w:right w:val="nil"/>
          <w:between w:val="nil"/>
        </w:pBdr>
        <w:spacing w:before="120" w:after="120"/>
        <w:ind w:left="720" w:hanging="720"/>
      </w:pPr>
      <w:r>
        <w:rPr>
          <w:color w:val="000000"/>
          <w:sz w:val="22"/>
        </w:rPr>
        <w:t xml:space="preserve">Proposal – As appropriate, either or </w:t>
      </w:r>
      <w:proofErr w:type="gramStart"/>
      <w:r>
        <w:rPr>
          <w:color w:val="000000"/>
          <w:sz w:val="22"/>
        </w:rPr>
        <w:t>both of the Offeror’s</w:t>
      </w:r>
      <w:proofErr w:type="gramEnd"/>
      <w:r>
        <w:rPr>
          <w:color w:val="000000"/>
          <w:sz w:val="22"/>
        </w:rPr>
        <w:t xml:space="preserve"> Technical or Financial Proposal.</w:t>
      </w:r>
    </w:p>
    <w:p w14:paraId="5A57F83B" w14:textId="77777777" w:rsidR="00B25C17" w:rsidRDefault="003D58C9" w:rsidP="003B606B">
      <w:pPr>
        <w:numPr>
          <w:ilvl w:val="0"/>
          <w:numId w:val="37"/>
        </w:numPr>
        <w:pBdr>
          <w:top w:val="nil"/>
          <w:left w:val="nil"/>
          <w:bottom w:val="nil"/>
          <w:right w:val="nil"/>
          <w:between w:val="nil"/>
        </w:pBdr>
        <w:spacing w:before="120" w:after="120"/>
        <w:ind w:left="720" w:hanging="720"/>
      </w:pPr>
      <w:r>
        <w:rPr>
          <w:color w:val="000000"/>
          <w:sz w:val="22"/>
        </w:rPr>
        <w:t>Protected Health Information (PHI) – Information that relates to the past, present, or future physical or mental health or condition of an individual; the provision of health care to an individual; or the past, present, or future payment for the provision of health care to an individual; and (</w:t>
      </w:r>
      <w:proofErr w:type="spellStart"/>
      <w:r>
        <w:rPr>
          <w:color w:val="000000"/>
          <w:sz w:val="22"/>
        </w:rPr>
        <w:t>i</w:t>
      </w:r>
      <w:proofErr w:type="spellEnd"/>
      <w:r>
        <w:rPr>
          <w:color w:val="000000"/>
          <w:sz w:val="22"/>
        </w:rPr>
        <w:t>) that identifies the individual; or (ii) with respect to which there is a reasonable basis to believe the information can be used to identify the individual.</w:t>
      </w:r>
    </w:p>
    <w:p w14:paraId="7BDAC6DF" w14:textId="77777777" w:rsidR="00B25C17" w:rsidRDefault="003D58C9" w:rsidP="003B606B">
      <w:pPr>
        <w:numPr>
          <w:ilvl w:val="0"/>
          <w:numId w:val="37"/>
        </w:numPr>
        <w:pBdr>
          <w:top w:val="nil"/>
          <w:left w:val="nil"/>
          <w:bottom w:val="nil"/>
          <w:right w:val="nil"/>
          <w:between w:val="nil"/>
        </w:pBdr>
        <w:spacing w:before="120" w:after="120"/>
        <w:ind w:left="720" w:hanging="720"/>
      </w:pPr>
      <w:r>
        <w:rPr>
          <w:color w:val="000000"/>
          <w:sz w:val="22"/>
        </w:rPr>
        <w:t xml:space="preserve">Request for Proposals (RFP) – This Request for Proposals issued by the Cecil County </w:t>
      </w:r>
      <w:r>
        <w:rPr>
          <w:color w:val="000000"/>
          <w:sz w:val="22"/>
        </w:rPr>
        <w:br/>
        <w:t>Department of Social Services (</w:t>
      </w:r>
      <w:r w:rsidR="00312758">
        <w:rPr>
          <w:color w:val="000000"/>
          <w:sz w:val="22"/>
        </w:rPr>
        <w:t>CEDSS</w:t>
      </w:r>
      <w:r>
        <w:rPr>
          <w:color w:val="000000"/>
          <w:sz w:val="22"/>
        </w:rPr>
        <w:t>), with the Solicitation Number and date of issuance indicated in the Key Information Summary Sheet, including any amendments thereto.</w:t>
      </w:r>
    </w:p>
    <w:p w14:paraId="130C583E" w14:textId="77777777" w:rsidR="00B25C17" w:rsidRDefault="003D58C9" w:rsidP="003B606B">
      <w:pPr>
        <w:numPr>
          <w:ilvl w:val="0"/>
          <w:numId w:val="37"/>
        </w:numPr>
        <w:pBdr>
          <w:top w:val="nil"/>
          <w:left w:val="nil"/>
          <w:bottom w:val="nil"/>
          <w:right w:val="nil"/>
          <w:between w:val="nil"/>
        </w:pBdr>
        <w:spacing w:before="120" w:after="120"/>
        <w:ind w:left="720" w:hanging="720"/>
      </w:pPr>
      <w:r>
        <w:rPr>
          <w:color w:val="000000"/>
          <w:sz w:val="22"/>
        </w:rPr>
        <w:t>Security Incident – A violation or imminent threat of violation of computer security policies, Security Measures, acceptable use policies, or standard security practices. “Imminent threat of violation” is a situation in which the organization has a factual basis for believing that a specific incident is about to occur.</w:t>
      </w:r>
    </w:p>
    <w:p w14:paraId="5BA2067B" w14:textId="77777777" w:rsidR="00B25C17" w:rsidRDefault="003D58C9" w:rsidP="003B606B">
      <w:pPr>
        <w:numPr>
          <w:ilvl w:val="0"/>
          <w:numId w:val="37"/>
        </w:numPr>
        <w:pBdr>
          <w:top w:val="nil"/>
          <w:left w:val="nil"/>
          <w:bottom w:val="nil"/>
          <w:right w:val="nil"/>
          <w:between w:val="nil"/>
        </w:pBdr>
        <w:spacing w:before="120" w:after="120"/>
        <w:ind w:left="720" w:hanging="720"/>
      </w:pPr>
      <w:r>
        <w:rPr>
          <w:color w:val="000000"/>
          <w:sz w:val="22"/>
        </w:rPr>
        <w:lastRenderedPageBreak/>
        <w:t>Security or Security Measures – The technology, policy and procedures that a) protects and b) controls access to networks, systems, and data.</w:t>
      </w:r>
    </w:p>
    <w:p w14:paraId="71DF9338" w14:textId="77777777" w:rsidR="00B25C17" w:rsidRDefault="003D58C9" w:rsidP="003B606B">
      <w:pPr>
        <w:numPr>
          <w:ilvl w:val="0"/>
          <w:numId w:val="37"/>
        </w:numPr>
        <w:pBdr>
          <w:top w:val="nil"/>
          <w:left w:val="nil"/>
          <w:bottom w:val="nil"/>
          <w:right w:val="nil"/>
          <w:between w:val="nil"/>
        </w:pBdr>
        <w:spacing w:before="120" w:after="120"/>
        <w:ind w:left="720" w:hanging="720"/>
      </w:pPr>
      <w:r>
        <w:rPr>
          <w:color w:val="000000"/>
          <w:sz w:val="22"/>
        </w:rPr>
        <w:t>Sensitive Data - Means PII;PHI; other proprietary or confidential data as defined by the State, including but not limited to “personal information” under Md. Code Ann., Commercial Law § 14-3501(e) and Md. Code Ann., St. Govt. § 10-1301(c) and information not subject to disclosure under the Public Information Act, Title 4 of the General Provisions Article; and information about an individual that (1) can be used to distinguish or trace an individual‘s identity, such as name, social security number, date and place of birth, mother‘s maiden name, or biometric records; or (2) is linked or linkable to an individual, such as medical, educational, financial, and employment information.</w:t>
      </w:r>
    </w:p>
    <w:p w14:paraId="291FB2D2" w14:textId="77777777" w:rsidR="00B25C17" w:rsidRDefault="003D58C9" w:rsidP="003B606B">
      <w:pPr>
        <w:numPr>
          <w:ilvl w:val="0"/>
          <w:numId w:val="37"/>
        </w:numPr>
        <w:pBdr>
          <w:top w:val="nil"/>
          <w:left w:val="nil"/>
          <w:bottom w:val="nil"/>
          <w:right w:val="nil"/>
          <w:between w:val="nil"/>
        </w:pBdr>
        <w:spacing w:before="120" w:after="120"/>
        <w:ind w:left="720" w:hanging="720"/>
      </w:pPr>
      <w:r>
        <w:rPr>
          <w:color w:val="000000"/>
          <w:sz w:val="22"/>
        </w:rPr>
        <w:t xml:space="preserve">Service Level Agreement (SLA) - Commitment by the Contractor to the </w:t>
      </w:r>
      <w:r w:rsidR="00312758">
        <w:rPr>
          <w:color w:val="000000"/>
          <w:sz w:val="22"/>
        </w:rPr>
        <w:t>CEDSS</w:t>
      </w:r>
      <w:r>
        <w:rPr>
          <w:color w:val="000000"/>
          <w:sz w:val="22"/>
        </w:rPr>
        <w:t xml:space="preserve"> that defines the performance standards the Contractor is obligated to meet.</w:t>
      </w:r>
    </w:p>
    <w:p w14:paraId="401BF649" w14:textId="77777777" w:rsidR="00B25C17" w:rsidRDefault="003D58C9" w:rsidP="003B606B">
      <w:pPr>
        <w:numPr>
          <w:ilvl w:val="0"/>
          <w:numId w:val="37"/>
        </w:numPr>
        <w:pBdr>
          <w:top w:val="nil"/>
          <w:left w:val="nil"/>
          <w:bottom w:val="nil"/>
          <w:right w:val="nil"/>
          <w:between w:val="nil"/>
        </w:pBdr>
        <w:spacing w:before="120" w:after="120"/>
        <w:ind w:left="720" w:hanging="720"/>
      </w:pPr>
      <w:r>
        <w:rPr>
          <w:color w:val="000000"/>
          <w:sz w:val="22"/>
        </w:rPr>
        <w:t>Software - The object code version of computer programs licensed pursuant to this Contract. Embedded code, firmware, internal code, microcode, and any other term referring to software that is necessary for proper operation is included in this definition of Software. Software includes all prior, current, and future versions of the Software and all maintenance updates and error corrections. Software also includes any upgrades, updates, bug fixes or modified versions or backup copies of the Software licensed to the State by Contractor or an authorized distributor.</w:t>
      </w:r>
    </w:p>
    <w:p w14:paraId="0BC419C0" w14:textId="77777777" w:rsidR="00B25C17" w:rsidRDefault="003D58C9" w:rsidP="003B606B">
      <w:pPr>
        <w:numPr>
          <w:ilvl w:val="0"/>
          <w:numId w:val="37"/>
        </w:numPr>
        <w:pBdr>
          <w:top w:val="nil"/>
          <w:left w:val="nil"/>
          <w:bottom w:val="nil"/>
          <w:right w:val="nil"/>
          <w:between w:val="nil"/>
        </w:pBdr>
        <w:spacing w:before="120" w:after="120"/>
        <w:ind w:left="720" w:hanging="720"/>
      </w:pPr>
      <w:r>
        <w:rPr>
          <w:color w:val="000000"/>
          <w:sz w:val="22"/>
        </w:rPr>
        <w:t>Software as a Service (SaaS) - A software licensing and delivery model in which software is licensed on a subscription basis and is centrally hosted. For the purposes of this RFP, the terms SaaS and PaaS are considered synonymous and the term SaaS will be used throughout this document.</w:t>
      </w:r>
    </w:p>
    <w:p w14:paraId="7D1C9C4F" w14:textId="77777777" w:rsidR="00B25C17" w:rsidRDefault="003D58C9" w:rsidP="003B606B">
      <w:pPr>
        <w:numPr>
          <w:ilvl w:val="0"/>
          <w:numId w:val="37"/>
        </w:numPr>
        <w:pBdr>
          <w:top w:val="nil"/>
          <w:left w:val="nil"/>
          <w:bottom w:val="nil"/>
          <w:right w:val="nil"/>
          <w:between w:val="nil"/>
        </w:pBdr>
        <w:spacing w:before="120" w:after="120"/>
        <w:ind w:left="720" w:hanging="720"/>
      </w:pPr>
      <w:r>
        <w:rPr>
          <w:color w:val="000000"/>
          <w:sz w:val="22"/>
        </w:rPr>
        <w:t>State – The State of Maryland.</w:t>
      </w:r>
    </w:p>
    <w:p w14:paraId="4DA5806E" w14:textId="77777777" w:rsidR="00B25C17" w:rsidRDefault="003D58C9" w:rsidP="003B606B">
      <w:pPr>
        <w:numPr>
          <w:ilvl w:val="0"/>
          <w:numId w:val="35"/>
        </w:numPr>
        <w:pBdr>
          <w:top w:val="nil"/>
          <w:left w:val="nil"/>
          <w:bottom w:val="nil"/>
          <w:right w:val="nil"/>
          <w:between w:val="nil"/>
        </w:pBdr>
        <w:spacing w:before="120" w:after="120"/>
        <w:ind w:left="720" w:hanging="720"/>
      </w:pPr>
      <w:r>
        <w:rPr>
          <w:color w:val="000000"/>
          <w:sz w:val="22"/>
        </w:rPr>
        <w:t>Source Code – Executable instructions for Software in its high level, human readable form which are in turn interpreted, parsed and/or compiled to be executed as part of a computing system.</w:t>
      </w:r>
    </w:p>
    <w:p w14:paraId="613CCE01" w14:textId="77777777" w:rsidR="00B25C17" w:rsidRDefault="003D58C9" w:rsidP="003B606B">
      <w:pPr>
        <w:numPr>
          <w:ilvl w:val="0"/>
          <w:numId w:val="35"/>
        </w:numPr>
        <w:pBdr>
          <w:top w:val="nil"/>
          <w:left w:val="nil"/>
          <w:bottom w:val="nil"/>
          <w:right w:val="nil"/>
          <w:between w:val="nil"/>
        </w:pBdr>
        <w:spacing w:before="120" w:after="120"/>
        <w:ind w:left="720" w:hanging="720"/>
      </w:pPr>
      <w:r>
        <w:rPr>
          <w:color w:val="000000"/>
          <w:sz w:val="22"/>
        </w:rPr>
        <w:t xml:space="preserve">System Availability – The </w:t>
      </w:r>
      <w:proofErr w:type="gramStart"/>
      <w:r>
        <w:rPr>
          <w:color w:val="000000"/>
          <w:sz w:val="22"/>
        </w:rPr>
        <w:t>period of time</w:t>
      </w:r>
      <w:proofErr w:type="gramEnd"/>
      <w:r>
        <w:rPr>
          <w:color w:val="000000"/>
          <w:sz w:val="22"/>
        </w:rPr>
        <w:t xml:space="preserve"> the Solution works as required excluding non-operational periods associated with planned maintenance.</w:t>
      </w:r>
    </w:p>
    <w:p w14:paraId="74B7F897" w14:textId="77777777" w:rsidR="00B25C17" w:rsidRDefault="003D58C9" w:rsidP="003B606B">
      <w:pPr>
        <w:numPr>
          <w:ilvl w:val="0"/>
          <w:numId w:val="35"/>
        </w:numPr>
        <w:pBdr>
          <w:top w:val="nil"/>
          <w:left w:val="nil"/>
          <w:bottom w:val="nil"/>
          <w:right w:val="nil"/>
          <w:between w:val="nil"/>
        </w:pBdr>
        <w:spacing w:before="120" w:after="120"/>
        <w:ind w:left="720" w:hanging="720"/>
      </w:pPr>
      <w:r>
        <w:rPr>
          <w:color w:val="000000"/>
          <w:sz w:val="22"/>
        </w:rPr>
        <w:t>System Documentation – Those materials necessary to wholly reproduce and fully operate the most current deployed version of the Solution in a manner equivalent to the original Solution including, but not limited to:</w:t>
      </w:r>
    </w:p>
    <w:p w14:paraId="50C8BF34" w14:textId="77777777" w:rsidR="00B25C17" w:rsidRDefault="003D58C9" w:rsidP="003B606B">
      <w:pPr>
        <w:numPr>
          <w:ilvl w:val="1"/>
          <w:numId w:val="35"/>
        </w:numPr>
        <w:pBdr>
          <w:top w:val="nil"/>
          <w:left w:val="nil"/>
          <w:bottom w:val="nil"/>
          <w:right w:val="nil"/>
          <w:between w:val="nil"/>
        </w:pBdr>
        <w:spacing w:before="120" w:after="120"/>
        <w:ind w:left="1080" w:hanging="360"/>
        <w:contextualSpacing/>
      </w:pPr>
      <w:r>
        <w:rPr>
          <w:color w:val="000000"/>
          <w:sz w:val="22"/>
        </w:rPr>
        <w:t>Source Code: This includes source code created by the Contractor or subcontractor(s) and source code that is leveraged or extended by the Contractor for use in the Contract;</w:t>
      </w:r>
    </w:p>
    <w:p w14:paraId="405BFB97" w14:textId="77777777" w:rsidR="00B25C17" w:rsidRDefault="003D58C9" w:rsidP="003B606B">
      <w:pPr>
        <w:numPr>
          <w:ilvl w:val="1"/>
          <w:numId w:val="35"/>
        </w:numPr>
        <w:pBdr>
          <w:top w:val="nil"/>
          <w:left w:val="nil"/>
          <w:bottom w:val="nil"/>
          <w:right w:val="nil"/>
          <w:between w:val="nil"/>
        </w:pBdr>
        <w:spacing w:before="120" w:after="120"/>
        <w:ind w:left="1080" w:hanging="360"/>
        <w:contextualSpacing/>
      </w:pPr>
      <w:r>
        <w:rPr>
          <w:color w:val="000000"/>
          <w:sz w:val="22"/>
        </w:rPr>
        <w:t>All associated rules, reports, forms, templates, scripts, data dictionaries and database functionality;</w:t>
      </w:r>
    </w:p>
    <w:p w14:paraId="23CFB78F" w14:textId="77777777" w:rsidR="00B25C17" w:rsidRDefault="003D58C9" w:rsidP="003B606B">
      <w:pPr>
        <w:numPr>
          <w:ilvl w:val="1"/>
          <w:numId w:val="35"/>
        </w:numPr>
        <w:pBdr>
          <w:top w:val="nil"/>
          <w:left w:val="nil"/>
          <w:bottom w:val="nil"/>
          <w:right w:val="nil"/>
          <w:between w:val="nil"/>
        </w:pBdr>
        <w:spacing w:before="120" w:after="120"/>
        <w:ind w:left="1080" w:hanging="360"/>
        <w:contextualSpacing/>
      </w:pPr>
      <w:r>
        <w:rPr>
          <w:color w:val="000000"/>
          <w:sz w:val="22"/>
        </w:rPr>
        <w:t>All associated configuration file details needed to duplicate the run time environment as deployed in the current deployed version of the system;</w:t>
      </w:r>
    </w:p>
    <w:p w14:paraId="72C1AB68" w14:textId="77777777" w:rsidR="00B25C17" w:rsidRDefault="003D58C9" w:rsidP="003B606B">
      <w:pPr>
        <w:numPr>
          <w:ilvl w:val="1"/>
          <w:numId w:val="35"/>
        </w:numPr>
        <w:pBdr>
          <w:top w:val="nil"/>
          <w:left w:val="nil"/>
          <w:bottom w:val="nil"/>
          <w:right w:val="nil"/>
          <w:between w:val="nil"/>
        </w:pBdr>
        <w:spacing w:before="120" w:after="120"/>
        <w:ind w:left="1080" w:hanging="360"/>
        <w:contextualSpacing/>
      </w:pPr>
      <w:r>
        <w:rPr>
          <w:color w:val="000000"/>
          <w:sz w:val="22"/>
        </w:rPr>
        <w:t>All associated design details, flow charts, algorithms, processes, formulas, pseudo-code, procedures, instructions, help files, programmer’s notes and other documentation;</w:t>
      </w:r>
    </w:p>
    <w:p w14:paraId="0AD9B968" w14:textId="77777777" w:rsidR="00B25C17" w:rsidRDefault="003D58C9" w:rsidP="003B606B">
      <w:pPr>
        <w:numPr>
          <w:ilvl w:val="1"/>
          <w:numId w:val="35"/>
        </w:numPr>
        <w:pBdr>
          <w:top w:val="nil"/>
          <w:left w:val="nil"/>
          <w:bottom w:val="nil"/>
          <w:right w:val="nil"/>
          <w:between w:val="nil"/>
        </w:pBdr>
        <w:spacing w:before="120" w:after="120"/>
        <w:ind w:left="1080" w:hanging="360"/>
        <w:contextualSpacing/>
      </w:pPr>
      <w:r>
        <w:rPr>
          <w:color w:val="000000"/>
          <w:sz w:val="22"/>
        </w:rPr>
        <w:t>A complete list of Third Party, open source, or commercial software components and detailed configuration notes for each component necessary to reproduce the system (e.g., operating system, relational database, and rules engine software);</w:t>
      </w:r>
    </w:p>
    <w:p w14:paraId="5DAA91BD" w14:textId="77777777" w:rsidR="00B25C17" w:rsidRDefault="003D58C9" w:rsidP="003B606B">
      <w:pPr>
        <w:numPr>
          <w:ilvl w:val="1"/>
          <w:numId w:val="35"/>
        </w:numPr>
        <w:pBdr>
          <w:top w:val="nil"/>
          <w:left w:val="nil"/>
          <w:bottom w:val="nil"/>
          <w:right w:val="nil"/>
          <w:between w:val="nil"/>
        </w:pBdr>
        <w:spacing w:before="120" w:after="120"/>
        <w:ind w:left="1080" w:hanging="360"/>
        <w:contextualSpacing/>
      </w:pPr>
      <w:r>
        <w:rPr>
          <w:color w:val="000000"/>
          <w:sz w:val="22"/>
        </w:rPr>
        <w:t>All associated user instructions and/or training materials for business users and technical staff, including maintenance manuals, administrative guides and user how-to guides; and</w:t>
      </w:r>
    </w:p>
    <w:p w14:paraId="73A5DA05" w14:textId="77777777" w:rsidR="00B25C17" w:rsidRDefault="003D58C9" w:rsidP="003B606B">
      <w:pPr>
        <w:numPr>
          <w:ilvl w:val="1"/>
          <w:numId w:val="35"/>
        </w:numPr>
        <w:pBdr>
          <w:top w:val="nil"/>
          <w:left w:val="nil"/>
          <w:bottom w:val="nil"/>
          <w:right w:val="nil"/>
          <w:between w:val="nil"/>
        </w:pBdr>
        <w:spacing w:before="120" w:after="120"/>
        <w:ind w:left="1080" w:hanging="360"/>
        <w:contextualSpacing/>
      </w:pPr>
      <w:r>
        <w:rPr>
          <w:color w:val="000000"/>
          <w:sz w:val="22"/>
        </w:rPr>
        <w:t>Operating procedures.</w:t>
      </w:r>
    </w:p>
    <w:p w14:paraId="3CA9F444" w14:textId="77777777" w:rsidR="00B25C17" w:rsidRDefault="003D58C9" w:rsidP="003B606B">
      <w:pPr>
        <w:numPr>
          <w:ilvl w:val="0"/>
          <w:numId w:val="35"/>
        </w:numPr>
        <w:pBdr>
          <w:top w:val="nil"/>
          <w:left w:val="nil"/>
          <w:bottom w:val="nil"/>
          <w:right w:val="nil"/>
          <w:between w:val="nil"/>
        </w:pBdr>
        <w:spacing w:before="120" w:after="120"/>
        <w:ind w:left="720" w:hanging="720"/>
      </w:pPr>
      <w:r>
        <w:rPr>
          <w:color w:val="000000"/>
          <w:sz w:val="22"/>
        </w:rPr>
        <w:lastRenderedPageBreak/>
        <w:t>Technical Safeguards – The technology and the policy and procedures for its use that protect State Data and control access to it.</w:t>
      </w:r>
    </w:p>
    <w:p w14:paraId="5F0CB7AF" w14:textId="77777777" w:rsidR="00B25C17" w:rsidRDefault="003D58C9" w:rsidP="003B606B">
      <w:pPr>
        <w:numPr>
          <w:ilvl w:val="0"/>
          <w:numId w:val="35"/>
        </w:numPr>
        <w:pBdr>
          <w:top w:val="nil"/>
          <w:left w:val="nil"/>
          <w:bottom w:val="nil"/>
          <w:right w:val="nil"/>
          <w:between w:val="nil"/>
        </w:pBdr>
        <w:spacing w:before="120" w:after="120"/>
        <w:ind w:left="720" w:hanging="720"/>
      </w:pPr>
      <w:r>
        <w:rPr>
          <w:color w:val="000000"/>
          <w:sz w:val="22"/>
        </w:rPr>
        <w:t>Third Party Software – Software and supporting documentation that:</w:t>
      </w:r>
    </w:p>
    <w:p w14:paraId="05EF8C65" w14:textId="77777777" w:rsidR="00B25C17" w:rsidRDefault="003D58C9" w:rsidP="003B606B">
      <w:pPr>
        <w:numPr>
          <w:ilvl w:val="1"/>
          <w:numId w:val="35"/>
        </w:numPr>
        <w:pBdr>
          <w:top w:val="nil"/>
          <w:left w:val="nil"/>
          <w:bottom w:val="nil"/>
          <w:right w:val="nil"/>
          <w:between w:val="nil"/>
        </w:pBdr>
        <w:spacing w:before="120" w:after="120"/>
        <w:ind w:left="1080" w:hanging="360"/>
        <w:contextualSpacing/>
      </w:pPr>
      <w:r>
        <w:rPr>
          <w:color w:val="000000"/>
          <w:sz w:val="22"/>
        </w:rPr>
        <w:t>are owned by a third party, not by the State, the Contractor, or a subcontractor;</w:t>
      </w:r>
    </w:p>
    <w:p w14:paraId="51E9ADAC" w14:textId="77777777" w:rsidR="00B25C17" w:rsidRDefault="003D58C9" w:rsidP="003B606B">
      <w:pPr>
        <w:numPr>
          <w:ilvl w:val="1"/>
          <w:numId w:val="35"/>
        </w:numPr>
        <w:pBdr>
          <w:top w:val="nil"/>
          <w:left w:val="nil"/>
          <w:bottom w:val="nil"/>
          <w:right w:val="nil"/>
          <w:between w:val="nil"/>
        </w:pBdr>
        <w:spacing w:before="120" w:after="120"/>
        <w:ind w:left="1080" w:hanging="360"/>
        <w:contextualSpacing/>
      </w:pPr>
      <w:r>
        <w:rPr>
          <w:color w:val="000000"/>
          <w:sz w:val="22"/>
        </w:rPr>
        <w:t>are included in, or necessary or helpful to the operation, maintenance, support or modification of the Solution; and</w:t>
      </w:r>
    </w:p>
    <w:p w14:paraId="0CB8750E" w14:textId="77777777" w:rsidR="00B25C17" w:rsidRDefault="003D58C9" w:rsidP="003B606B">
      <w:pPr>
        <w:numPr>
          <w:ilvl w:val="1"/>
          <w:numId w:val="35"/>
        </w:numPr>
        <w:pBdr>
          <w:top w:val="nil"/>
          <w:left w:val="nil"/>
          <w:bottom w:val="nil"/>
          <w:right w:val="nil"/>
          <w:between w:val="nil"/>
        </w:pBdr>
        <w:spacing w:after="120"/>
        <w:ind w:left="1080" w:hanging="360"/>
      </w:pPr>
      <w:r>
        <w:rPr>
          <w:color w:val="000000"/>
          <w:sz w:val="22"/>
        </w:rPr>
        <w:t xml:space="preserve">are specifically identified and listed as </w:t>
      </w:r>
      <w:proofErr w:type="gramStart"/>
      <w:r>
        <w:rPr>
          <w:color w:val="000000"/>
          <w:sz w:val="22"/>
        </w:rPr>
        <w:t>Third Party</w:t>
      </w:r>
      <w:proofErr w:type="gramEnd"/>
      <w:r>
        <w:rPr>
          <w:color w:val="000000"/>
          <w:sz w:val="22"/>
        </w:rPr>
        <w:t xml:space="preserve"> Software in the Proposal.</w:t>
      </w:r>
    </w:p>
    <w:p w14:paraId="1B6F5E33" w14:textId="77777777" w:rsidR="00B25C17" w:rsidRDefault="003D58C9" w:rsidP="003B606B">
      <w:pPr>
        <w:numPr>
          <w:ilvl w:val="0"/>
          <w:numId w:val="35"/>
        </w:numPr>
        <w:pBdr>
          <w:top w:val="nil"/>
          <w:left w:val="nil"/>
          <w:bottom w:val="nil"/>
          <w:right w:val="nil"/>
          <w:between w:val="nil"/>
        </w:pBdr>
        <w:spacing w:before="120" w:after="120"/>
        <w:ind w:left="720" w:hanging="720"/>
      </w:pPr>
      <w:r>
        <w:rPr>
          <w:color w:val="000000"/>
          <w:sz w:val="22"/>
        </w:rPr>
        <w:t xml:space="preserve">Total Proposal Price - The Offeror’s total price for goods and services in response to this solicitation, included in Financial Proposal </w:t>
      </w:r>
      <w:r>
        <w:rPr>
          <w:b/>
          <w:color w:val="000000"/>
          <w:sz w:val="22"/>
        </w:rPr>
        <w:t>Attachment B</w:t>
      </w:r>
      <w:r>
        <w:rPr>
          <w:color w:val="000000"/>
          <w:sz w:val="22"/>
        </w:rPr>
        <w:t xml:space="preserve"> – Financial Proposal Form.  </w:t>
      </w:r>
    </w:p>
    <w:p w14:paraId="1A7D8247" w14:textId="77777777" w:rsidR="00B25C17" w:rsidRDefault="003D58C9" w:rsidP="003B606B">
      <w:pPr>
        <w:numPr>
          <w:ilvl w:val="0"/>
          <w:numId w:val="35"/>
        </w:numPr>
        <w:pBdr>
          <w:top w:val="nil"/>
          <w:left w:val="nil"/>
          <w:bottom w:val="nil"/>
          <w:right w:val="nil"/>
          <w:between w:val="nil"/>
        </w:pBdr>
        <w:spacing w:before="120" w:after="120"/>
        <w:ind w:left="720" w:hanging="720"/>
      </w:pPr>
      <w:r>
        <w:rPr>
          <w:color w:val="000000"/>
          <w:sz w:val="22"/>
        </w:rPr>
        <w:t>Upgrade - A new release of any component of the Solution containing major new features, functionality and/or performance improvements.</w:t>
      </w:r>
    </w:p>
    <w:p w14:paraId="5BFB96AA" w14:textId="77777777" w:rsidR="008B3E51" w:rsidRDefault="003D58C9" w:rsidP="003B606B">
      <w:pPr>
        <w:numPr>
          <w:ilvl w:val="0"/>
          <w:numId w:val="35"/>
        </w:numPr>
        <w:pBdr>
          <w:top w:val="nil"/>
          <w:left w:val="nil"/>
          <w:bottom w:val="nil"/>
          <w:right w:val="nil"/>
          <w:between w:val="nil"/>
        </w:pBdr>
        <w:spacing w:before="120" w:after="120"/>
        <w:ind w:left="720" w:hanging="720"/>
      </w:pPr>
      <w:r>
        <w:rPr>
          <w:color w:val="000000"/>
          <w:sz w:val="22"/>
        </w:rPr>
        <w:t>Veteran-owned Small Business Enterprise (VSBE) – A business that is verified by the Center for Verification and Evaluation (CVE) of the United States Department of Veterans Affairs as a veteran-owned small business. See Code of Maryland Regulations (COMAR) 21.11.13.</w:t>
      </w:r>
    </w:p>
    <w:p w14:paraId="4992EC9C" w14:textId="77777777" w:rsidR="009A18D2" w:rsidRDefault="009A18D2">
      <w:pPr>
        <w:rPr>
          <w:b/>
        </w:rPr>
      </w:pPr>
    </w:p>
    <w:p w14:paraId="260D72D1" w14:textId="3E4B5724" w:rsidR="003B606B" w:rsidRDefault="003B606B" w:rsidP="009A18D2">
      <w:pPr>
        <w:pStyle w:val="MDAttachmentH1"/>
        <w:numPr>
          <w:ilvl w:val="0"/>
          <w:numId w:val="0"/>
        </w:numPr>
        <w:rPr>
          <w:rFonts w:eastAsia="Times"/>
        </w:rPr>
      </w:pPr>
      <w:bookmarkStart w:id="285" w:name="_Toc71268158"/>
      <w:r>
        <w:rPr>
          <w:rFonts w:eastAsia="Times"/>
        </w:rPr>
        <w:t>Appendix 2. – Offeror Information Sheet</w:t>
      </w:r>
      <w:bookmarkEnd w:id="285"/>
    </w:p>
    <w:p w14:paraId="323E9601" w14:textId="77777777" w:rsidR="003B606B" w:rsidRDefault="003B606B">
      <w:pPr>
        <w:rPr>
          <w:b/>
        </w:rPr>
      </w:pPr>
    </w:p>
    <w:p w14:paraId="7FB3E468" w14:textId="77777777" w:rsidR="00B25C17" w:rsidRDefault="003D58C9">
      <w:r>
        <w:t xml:space="preserve">See link at </w:t>
      </w:r>
      <w:hyperlink r:id="rId54">
        <w:r>
          <w:rPr>
            <w:color w:val="0563C1"/>
            <w:u w:val="single"/>
          </w:rPr>
          <w:t>http://procurement.maryland.gov/wp-content/uploads/sites/12/2018/04/Appendix2-Bidder_OfferorInformationSheet.pdf</w:t>
        </w:r>
      </w:hyperlink>
      <w:r>
        <w:t>.</w:t>
      </w:r>
    </w:p>
    <w:p w14:paraId="334E5B86" w14:textId="77777777" w:rsidR="00B25C17" w:rsidRDefault="00B25C17"/>
    <w:p w14:paraId="0AABC9F0" w14:textId="56BF90F7" w:rsidR="00B25C17" w:rsidRDefault="00B25C17"/>
    <w:p w14:paraId="0E293A16" w14:textId="1470A85D" w:rsidR="008C4361" w:rsidRDefault="008C4361"/>
    <w:p w14:paraId="40F7A1D2" w14:textId="78E4902C" w:rsidR="008C4361" w:rsidRDefault="008C4361"/>
    <w:p w14:paraId="7D2E4909" w14:textId="77777777" w:rsidR="00927C17" w:rsidRDefault="00927C17"/>
    <w:sectPr w:rsidR="00927C17" w:rsidSect="00B25C17">
      <w:pgSz w:w="12240" w:h="15840"/>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EEB8F" w14:textId="77777777" w:rsidR="004308A2" w:rsidRDefault="004308A2" w:rsidP="00B25C17">
      <w:r>
        <w:separator/>
      </w:r>
    </w:p>
  </w:endnote>
  <w:endnote w:type="continuationSeparator" w:id="0">
    <w:p w14:paraId="2D10B3BE" w14:textId="77777777" w:rsidR="004308A2" w:rsidRDefault="004308A2" w:rsidP="00B25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Times New (W1)">
    <w:altName w:val="Times New Roman"/>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EB Garamond">
    <w:altName w:val="Calibri"/>
    <w:charset w:val="00"/>
    <w:family w:val="auto"/>
    <w:pitch w:val="variable"/>
    <w:sig w:usb0="E00002FF" w:usb1="02000413" w:usb2="00000000" w:usb3="00000000" w:csb0="0000019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auto"/>
    <w:pitch w:val="default"/>
  </w:font>
  <w:font w:name="Arial Narrow">
    <w:panose1 w:val="020B0606020202030204"/>
    <w:charset w:val="00"/>
    <w:family w:val="swiss"/>
    <w:pitch w:val="variable"/>
    <w:sig w:usb0="00000287" w:usb1="00000800" w:usb2="00000000" w:usb3="00000000" w:csb0="0000009F" w:csb1="00000000"/>
  </w:font>
  <w:font w:name="Arial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6DD42" w14:textId="779503F0" w:rsidR="000C356B" w:rsidRDefault="000C356B">
    <w:pPr>
      <w:pBdr>
        <w:top w:val="single" w:sz="24" w:space="1" w:color="943634"/>
        <w:left w:val="nil"/>
        <w:bottom w:val="nil"/>
        <w:right w:val="nil"/>
        <w:between w:val="nil"/>
      </w:pBdr>
      <w:tabs>
        <w:tab w:val="right" w:pos="9360"/>
        <w:tab w:val="left" w:pos="5040"/>
      </w:tabs>
      <w:rPr>
        <w:color w:val="000000"/>
        <w:sz w:val="22"/>
      </w:rPr>
    </w:pPr>
    <w:r>
      <w:rPr>
        <w:color w:val="000000"/>
        <w:sz w:val="22"/>
      </w:rPr>
      <w:t xml:space="preserve">RFP for Cecil County Department of Social </w:t>
    </w:r>
    <w:proofErr w:type="gramStart"/>
    <w:r>
      <w:rPr>
        <w:color w:val="000000"/>
        <w:sz w:val="22"/>
      </w:rPr>
      <w:t xml:space="preserve">Services  </w:t>
    </w:r>
    <w:r>
      <w:rPr>
        <w:color w:val="000000"/>
        <w:sz w:val="22"/>
      </w:rPr>
      <w:tab/>
    </w:r>
    <w:proofErr w:type="gramEnd"/>
    <w:r>
      <w:rPr>
        <w:color w:val="000000"/>
        <w:sz w:val="22"/>
      </w:rPr>
      <w:t xml:space="preserve">Page </w:t>
    </w:r>
    <w:r>
      <w:rPr>
        <w:color w:val="000000"/>
        <w:sz w:val="22"/>
      </w:rPr>
      <w:fldChar w:fldCharType="begin"/>
    </w:r>
    <w:r>
      <w:rPr>
        <w:color w:val="000000"/>
        <w:sz w:val="22"/>
      </w:rPr>
      <w:instrText>PAGE</w:instrText>
    </w:r>
    <w:r>
      <w:rPr>
        <w:color w:val="000000"/>
        <w:sz w:val="22"/>
      </w:rPr>
      <w:fldChar w:fldCharType="separate"/>
    </w:r>
    <w:r>
      <w:rPr>
        <w:noProof/>
        <w:color w:val="000000"/>
        <w:sz w:val="22"/>
      </w:rPr>
      <w:t>113</w:t>
    </w:r>
    <w:r>
      <w:rPr>
        <w:color w:val="000000"/>
        <w:sz w:val="22"/>
      </w:rPr>
      <w:fldChar w:fldCharType="end"/>
    </w:r>
    <w:r>
      <w:rPr>
        <w:color w:val="000000"/>
        <w:sz w:val="22"/>
      </w:rPr>
      <w:t xml:space="preserve"> of </w:t>
    </w:r>
    <w:r>
      <w:rPr>
        <w:color w:val="000000"/>
        <w:sz w:val="22"/>
        <w:highlight w:val="white"/>
      </w:rPr>
      <w:fldChar w:fldCharType="begin"/>
    </w:r>
    <w:r>
      <w:rPr>
        <w:color w:val="000000"/>
        <w:sz w:val="22"/>
        <w:highlight w:val="white"/>
      </w:rPr>
      <w:instrText>NUMPAGES</w:instrText>
    </w:r>
    <w:r>
      <w:rPr>
        <w:color w:val="000000"/>
        <w:sz w:val="22"/>
        <w:highlight w:val="white"/>
      </w:rPr>
      <w:fldChar w:fldCharType="separate"/>
    </w:r>
    <w:r>
      <w:rPr>
        <w:noProof/>
        <w:color w:val="000000"/>
        <w:sz w:val="22"/>
        <w:highlight w:val="white"/>
      </w:rPr>
      <w:t>115</w:t>
    </w:r>
    <w:r>
      <w:rPr>
        <w:color w:val="000000"/>
        <w:sz w:val="22"/>
        <w:highlight w:val="whit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09E0B" w14:textId="21A899A5" w:rsidR="000C356B" w:rsidRDefault="000C356B">
    <w:pPr>
      <w:jc w:val="right"/>
    </w:pPr>
    <w:r>
      <w:fldChar w:fldCharType="begin"/>
    </w:r>
    <w:r>
      <w:instrText>PAGE</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45A90" w14:textId="77777777" w:rsidR="004308A2" w:rsidRDefault="004308A2" w:rsidP="00B25C17">
      <w:r>
        <w:separator/>
      </w:r>
    </w:p>
  </w:footnote>
  <w:footnote w:type="continuationSeparator" w:id="0">
    <w:p w14:paraId="78F65DB3" w14:textId="77777777" w:rsidR="004308A2" w:rsidRDefault="004308A2" w:rsidP="00B25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3A3E1" w14:textId="77777777" w:rsidR="000C356B" w:rsidRDefault="000C356B">
    <w:pPr>
      <w:tabs>
        <w:tab w:val="center" w:pos="4680"/>
        <w:tab w:val="right" w:pos="9360"/>
      </w:tabs>
      <w:rPr>
        <w:b/>
        <w:sz w:val="22"/>
      </w:rPr>
    </w:pPr>
  </w:p>
  <w:tbl>
    <w:tblPr>
      <w:tblStyle w:val="aa"/>
      <w:tblW w:w="9350" w:type="dxa"/>
      <w:tblBorders>
        <w:bottom w:val="single" w:sz="6" w:space="0" w:color="000000"/>
      </w:tblBorders>
      <w:tblLayout w:type="fixed"/>
      <w:tblLook w:val="0400" w:firstRow="0" w:lastRow="0" w:firstColumn="0" w:lastColumn="0" w:noHBand="0" w:noVBand="1"/>
    </w:tblPr>
    <w:tblGrid>
      <w:gridCol w:w="6120"/>
      <w:gridCol w:w="3230"/>
    </w:tblGrid>
    <w:tr w:rsidR="000C356B" w14:paraId="7FAD66BF" w14:textId="77777777">
      <w:tc>
        <w:tcPr>
          <w:tcW w:w="6120" w:type="dxa"/>
          <w:shd w:val="clear" w:color="auto" w:fill="auto"/>
          <w:vAlign w:val="center"/>
        </w:tcPr>
        <w:p w14:paraId="2B529960" w14:textId="77777777" w:rsidR="000C356B" w:rsidRDefault="000C356B">
          <w:pPr>
            <w:tabs>
              <w:tab w:val="center" w:pos="4680"/>
              <w:tab w:val="right" w:pos="9360"/>
            </w:tabs>
            <w:rPr>
              <w:b/>
              <w:sz w:val="22"/>
            </w:rPr>
          </w:pPr>
          <w:r>
            <w:rPr>
              <w:b/>
              <w:sz w:val="22"/>
            </w:rPr>
            <w:t>Legal Services for Cecil County Department of Social Services</w:t>
          </w:r>
        </w:p>
        <w:p w14:paraId="1AD2B8EA" w14:textId="77777777" w:rsidR="000C356B" w:rsidRDefault="000C356B">
          <w:pPr>
            <w:tabs>
              <w:tab w:val="center" w:pos="4680"/>
              <w:tab w:val="right" w:pos="9360"/>
            </w:tabs>
            <w:rPr>
              <w:b/>
              <w:sz w:val="22"/>
            </w:rPr>
          </w:pPr>
          <w:r>
            <w:rPr>
              <w:b/>
              <w:sz w:val="22"/>
            </w:rPr>
            <w:t>Solicitation #: CEDSS/CWS/21-002-S</w:t>
          </w:r>
        </w:p>
      </w:tc>
      <w:tc>
        <w:tcPr>
          <w:tcW w:w="3230" w:type="dxa"/>
          <w:shd w:val="clear" w:color="auto" w:fill="943634"/>
          <w:vAlign w:val="center"/>
        </w:tcPr>
        <w:p w14:paraId="210CB5F6" w14:textId="77777777" w:rsidR="000C356B" w:rsidRDefault="000C356B">
          <w:pPr>
            <w:tabs>
              <w:tab w:val="center" w:pos="4680"/>
              <w:tab w:val="right" w:pos="9360"/>
            </w:tabs>
            <w:jc w:val="right"/>
            <w:rPr>
              <w:b/>
              <w:color w:val="FFFFFF"/>
              <w:sz w:val="22"/>
            </w:rPr>
          </w:pPr>
          <w:r>
            <w:rPr>
              <w:b/>
              <w:color w:val="FFFFFF"/>
              <w:sz w:val="22"/>
            </w:rPr>
            <w:t>RFP Document</w:t>
          </w:r>
        </w:p>
      </w:tc>
    </w:tr>
  </w:tbl>
  <w:p w14:paraId="3A4B990F" w14:textId="77777777" w:rsidR="000C356B" w:rsidRDefault="000C356B">
    <w:pPr>
      <w:rPr>
        <w:b/>
        <w:color w:val="222222"/>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AA08A" w14:textId="77777777" w:rsidR="000C356B" w:rsidRDefault="000C356B">
    <w:pPr>
      <w:rPr>
        <w:b/>
      </w:rPr>
    </w:pPr>
  </w:p>
  <w:p w14:paraId="476D9504" w14:textId="77777777" w:rsidR="000C356B" w:rsidRDefault="000C356B">
    <w:pP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37A"/>
    <w:multiLevelType w:val="multilevel"/>
    <w:tmpl w:val="1EDC5C80"/>
    <w:styleLink w:val="WWNum24"/>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04A909FB"/>
    <w:multiLevelType w:val="multilevel"/>
    <w:tmpl w:val="D7DA63D2"/>
    <w:lvl w:ilvl="0">
      <w:start w:val="1"/>
      <w:numFmt w:val="upperLetter"/>
      <w:lvlText w:val="%1."/>
      <w:lvlJc w:val="left"/>
      <w:pPr>
        <w:ind w:left="1152" w:hanging="432"/>
      </w:pPr>
    </w:lvl>
    <w:lvl w:ilvl="1">
      <w:start w:val="1"/>
      <w:numFmt w:val="upperLetter"/>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2" w15:restartNumberingAfterBreak="0">
    <w:nsid w:val="04C955BD"/>
    <w:multiLevelType w:val="multilevel"/>
    <w:tmpl w:val="E5188774"/>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3" w15:restartNumberingAfterBreak="0">
    <w:nsid w:val="04E451AA"/>
    <w:multiLevelType w:val="multilevel"/>
    <w:tmpl w:val="923A23A6"/>
    <w:lvl w:ilvl="0">
      <w:start w:val="1"/>
      <w:numFmt w:val="decimal"/>
      <w:lvlText w:val="%1"/>
      <w:lvlJc w:val="left"/>
      <w:pPr>
        <w:ind w:left="552" w:hanging="552"/>
      </w:pPr>
      <w:rPr>
        <w:rFonts w:hint="default"/>
      </w:rPr>
    </w:lvl>
    <w:lvl w:ilvl="1">
      <w:start w:val="31"/>
      <w:numFmt w:val="decimal"/>
      <w:lvlText w:val="%1.%2"/>
      <w:lvlJc w:val="left"/>
      <w:pPr>
        <w:ind w:left="552" w:hanging="55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9D0F56"/>
    <w:multiLevelType w:val="hybridMultilevel"/>
    <w:tmpl w:val="0590CA86"/>
    <w:lvl w:ilvl="0" w:tplc="04090011">
      <w:start w:val="1"/>
      <w:numFmt w:val="decimal"/>
      <w:lvlText w:val="%1)"/>
      <w:lvlJc w:val="left"/>
      <w:pPr>
        <w:ind w:left="2016" w:hanging="360"/>
      </w:pPr>
    </w:lvl>
    <w:lvl w:ilvl="1" w:tplc="04090019">
      <w:start w:val="1"/>
      <w:numFmt w:val="lowerLetter"/>
      <w:lvlText w:val="%2."/>
      <w:lvlJc w:val="left"/>
      <w:pPr>
        <w:ind w:left="2736" w:hanging="360"/>
      </w:pPr>
    </w:lvl>
    <w:lvl w:ilvl="2" w:tplc="0409001B">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5" w15:restartNumberingAfterBreak="0">
    <w:nsid w:val="09650C26"/>
    <w:multiLevelType w:val="multilevel"/>
    <w:tmpl w:val="648CBDE8"/>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6" w15:restartNumberingAfterBreak="0">
    <w:nsid w:val="0A3263A9"/>
    <w:multiLevelType w:val="multilevel"/>
    <w:tmpl w:val="654A2EE4"/>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A6D37A4"/>
    <w:multiLevelType w:val="multilevel"/>
    <w:tmpl w:val="49D0228E"/>
    <w:lvl w:ilvl="0">
      <w:start w:val="1"/>
      <w:numFmt w:val="decimal"/>
      <w:pStyle w:val="ListBullet3"/>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upperLetter"/>
      <w:lvlText w:val="%3."/>
      <w:lvlJc w:val="left"/>
      <w:pPr>
        <w:ind w:left="1890" w:hanging="720"/>
      </w:pPr>
      <w:rPr>
        <w:rFonts w:ascii="Times New Roman" w:eastAsia="Times New Roman" w:hAnsi="Times New Roman" w:cs="Times New Roman" w:hint="default"/>
        <w:b w:val="0"/>
        <w:sz w:val="24"/>
        <w:szCs w:val="24"/>
      </w:rPr>
    </w:lvl>
    <w:lvl w:ilvl="3">
      <w:start w:val="1"/>
      <w:numFmt w:val="decimal"/>
      <w:lvlText w:val="%1.%2.%3.%4"/>
      <w:lvlJc w:val="left"/>
      <w:pPr>
        <w:ind w:left="398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0AD4259D"/>
    <w:multiLevelType w:val="multilevel"/>
    <w:tmpl w:val="3E689F6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0BE5069E"/>
    <w:multiLevelType w:val="multilevel"/>
    <w:tmpl w:val="F87C528A"/>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10" w15:restartNumberingAfterBreak="0">
    <w:nsid w:val="0C165DE8"/>
    <w:multiLevelType w:val="multilevel"/>
    <w:tmpl w:val="D9C866E4"/>
    <w:lvl w:ilvl="0">
      <w:start w:val="4"/>
      <w:numFmt w:val="decimal"/>
      <w:lvlText w:val="%1"/>
      <w:lvlJc w:val="left"/>
      <w:pPr>
        <w:ind w:left="796" w:hanging="576"/>
      </w:pPr>
      <w:rPr>
        <w:lang w:val="en-US" w:eastAsia="en-US" w:bidi="en-US"/>
      </w:rPr>
    </w:lvl>
    <w:lvl w:ilvl="1">
      <w:start w:val="1"/>
      <w:numFmt w:val="decimal"/>
      <w:lvlText w:val="%1.%2"/>
      <w:lvlJc w:val="left"/>
      <w:pPr>
        <w:ind w:left="796" w:hanging="576"/>
      </w:pPr>
      <w:rPr>
        <w:rFonts w:ascii="Times New Roman" w:eastAsia="Times New Roman" w:hAnsi="Times New Roman" w:cs="Times New Roman" w:hint="default"/>
        <w:b/>
        <w:bCs/>
        <w:w w:val="99"/>
        <w:sz w:val="26"/>
        <w:szCs w:val="26"/>
        <w:lang w:val="en-US" w:eastAsia="en-US" w:bidi="en-US"/>
      </w:rPr>
    </w:lvl>
    <w:lvl w:ilvl="2">
      <w:start w:val="1"/>
      <w:numFmt w:val="decimal"/>
      <w:lvlText w:val="%1.%2.%3"/>
      <w:lvlJc w:val="left"/>
      <w:pPr>
        <w:ind w:left="2561" w:hanging="721"/>
      </w:pPr>
      <w:rPr>
        <w:b/>
        <w:bCs/>
        <w:w w:val="100"/>
        <w:lang w:val="en-US" w:eastAsia="en-US" w:bidi="en-US"/>
      </w:rPr>
    </w:lvl>
    <w:lvl w:ilvl="3">
      <w:start w:val="1"/>
      <w:numFmt w:val="upperLetter"/>
      <w:lvlText w:val="%4."/>
      <w:lvlJc w:val="left"/>
      <w:pPr>
        <w:ind w:left="2705" w:hanging="721"/>
      </w:pPr>
      <w:rPr>
        <w:rFonts w:ascii="Times New Roman" w:eastAsia="Times New Roman" w:hAnsi="Times New Roman" w:cs="Times New Roman" w:hint="default"/>
        <w:spacing w:val="-2"/>
        <w:w w:val="100"/>
        <w:sz w:val="22"/>
        <w:szCs w:val="22"/>
        <w:lang w:val="en-US" w:eastAsia="en-US" w:bidi="en-US"/>
      </w:rPr>
    </w:lvl>
    <w:lvl w:ilvl="4">
      <w:start w:val="1"/>
      <w:numFmt w:val="decimal"/>
      <w:lvlText w:val="%5)"/>
      <w:lvlJc w:val="left"/>
      <w:pPr>
        <w:ind w:left="3425" w:hanging="721"/>
      </w:pPr>
      <w:rPr>
        <w:rFonts w:ascii="Times New Roman" w:eastAsia="Times New Roman" w:hAnsi="Times New Roman" w:cs="Times New Roman" w:hint="default"/>
        <w:w w:val="100"/>
        <w:sz w:val="22"/>
        <w:szCs w:val="22"/>
        <w:lang w:val="en-US" w:eastAsia="en-US" w:bidi="en-US"/>
      </w:rPr>
    </w:lvl>
    <w:lvl w:ilvl="5">
      <w:numFmt w:val="bullet"/>
      <w:lvlText w:val="•"/>
      <w:lvlJc w:val="left"/>
      <w:pPr>
        <w:ind w:left="5471" w:hanging="721"/>
      </w:pPr>
      <w:rPr>
        <w:lang w:val="en-US" w:eastAsia="en-US" w:bidi="en-US"/>
      </w:rPr>
    </w:lvl>
    <w:lvl w:ilvl="6">
      <w:numFmt w:val="bullet"/>
      <w:lvlText w:val="•"/>
      <w:lvlJc w:val="left"/>
      <w:pPr>
        <w:ind w:left="6497" w:hanging="721"/>
      </w:pPr>
      <w:rPr>
        <w:lang w:val="en-US" w:eastAsia="en-US" w:bidi="en-US"/>
      </w:rPr>
    </w:lvl>
    <w:lvl w:ilvl="7">
      <w:numFmt w:val="bullet"/>
      <w:lvlText w:val="•"/>
      <w:lvlJc w:val="left"/>
      <w:pPr>
        <w:ind w:left="7522" w:hanging="721"/>
      </w:pPr>
      <w:rPr>
        <w:lang w:val="en-US" w:eastAsia="en-US" w:bidi="en-US"/>
      </w:rPr>
    </w:lvl>
    <w:lvl w:ilvl="8">
      <w:numFmt w:val="bullet"/>
      <w:lvlText w:val="•"/>
      <w:lvlJc w:val="left"/>
      <w:pPr>
        <w:ind w:left="8548" w:hanging="721"/>
      </w:pPr>
      <w:rPr>
        <w:lang w:val="en-US" w:eastAsia="en-US" w:bidi="en-US"/>
      </w:rPr>
    </w:lvl>
  </w:abstractNum>
  <w:abstractNum w:abstractNumId="11" w15:restartNumberingAfterBreak="0">
    <w:nsid w:val="0F706E63"/>
    <w:multiLevelType w:val="multilevel"/>
    <w:tmpl w:val="4E36F48C"/>
    <w:lvl w:ilvl="0">
      <w:start w:val="1"/>
      <w:numFmt w:val="upperLetter"/>
      <w:pStyle w:val="ListNumber4"/>
      <w:lvlText w:val="%1."/>
      <w:lvlJc w:val="left"/>
      <w:pPr>
        <w:ind w:left="1080" w:hanging="360"/>
      </w:pPr>
      <w:rPr>
        <w:color w:val="000000"/>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127D7E7C"/>
    <w:multiLevelType w:val="multilevel"/>
    <w:tmpl w:val="666E0BDE"/>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13" w15:restartNumberingAfterBreak="0">
    <w:nsid w:val="15E80D90"/>
    <w:multiLevelType w:val="multilevel"/>
    <w:tmpl w:val="F92A7D2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162F2EBF"/>
    <w:multiLevelType w:val="multilevel"/>
    <w:tmpl w:val="0C6034C0"/>
    <w:lvl w:ilvl="0">
      <w:start w:val="1"/>
      <w:numFmt w:val="upperLetter"/>
      <w:lvlText w:val="%1."/>
      <w:lvlJc w:val="left"/>
      <w:pPr>
        <w:ind w:left="1080" w:hanging="360"/>
      </w:pPr>
    </w:lvl>
    <w:lvl w:ilvl="1">
      <w:start w:val="1"/>
      <w:numFmt w:val="decimal"/>
      <w:lvlText w:val="%2)"/>
      <w:lvlJc w:val="left"/>
      <w:pPr>
        <w:ind w:left="1920" w:hanging="600"/>
      </w:pPr>
    </w:lvl>
    <w:lvl w:ilvl="2">
      <w:start w:val="1"/>
      <w:numFmt w:val="lowerLetter"/>
      <w:lvlText w:val="%3)"/>
      <w:lvlJc w:val="left"/>
      <w:pPr>
        <w:ind w:left="2520" w:hanging="600"/>
      </w:pPr>
    </w:lvl>
    <w:lvl w:ilvl="3">
      <w:start w:val="1"/>
      <w:numFmt w:val="lowerRoman"/>
      <w:lvlText w:val="%4)"/>
      <w:lvlJc w:val="left"/>
      <w:pPr>
        <w:ind w:left="3120" w:hanging="600"/>
      </w:pPr>
    </w:lvl>
    <w:lvl w:ilvl="4">
      <w:start w:val="1"/>
      <w:numFmt w:val="decimal"/>
      <w:lvlText w:val="(%5)"/>
      <w:lvlJc w:val="left"/>
      <w:pPr>
        <w:ind w:left="3720" w:hanging="600"/>
      </w:pPr>
    </w:lvl>
    <w:lvl w:ilvl="5">
      <w:start w:val="1"/>
      <w:numFmt w:val="lowerLetter"/>
      <w:lvlText w:val="(%6)"/>
      <w:lvlJc w:val="left"/>
      <w:pPr>
        <w:ind w:left="4320" w:hanging="600"/>
      </w:pPr>
    </w:lvl>
    <w:lvl w:ilvl="6">
      <w:start w:val="1"/>
      <w:numFmt w:val="lowerRoman"/>
      <w:lvlText w:val="(%7)"/>
      <w:lvlJc w:val="left"/>
      <w:pPr>
        <w:ind w:left="4920" w:hanging="600"/>
      </w:pPr>
    </w:lvl>
    <w:lvl w:ilvl="7">
      <w:start w:val="1"/>
      <w:numFmt w:val="decimal"/>
      <w:lvlText w:val="%8."/>
      <w:lvlJc w:val="left"/>
      <w:pPr>
        <w:ind w:left="5520" w:hanging="600"/>
      </w:pPr>
    </w:lvl>
    <w:lvl w:ilvl="8">
      <w:start w:val="1"/>
      <w:numFmt w:val="lowerLetter"/>
      <w:lvlText w:val="%9."/>
      <w:lvlJc w:val="left"/>
      <w:pPr>
        <w:ind w:left="6120" w:hanging="600"/>
      </w:pPr>
    </w:lvl>
  </w:abstractNum>
  <w:abstractNum w:abstractNumId="15" w15:restartNumberingAfterBreak="0">
    <w:nsid w:val="18646BDB"/>
    <w:multiLevelType w:val="multilevel"/>
    <w:tmpl w:val="1396AF50"/>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16" w15:restartNumberingAfterBreak="0">
    <w:nsid w:val="1A0A191F"/>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17" w15:restartNumberingAfterBreak="0">
    <w:nsid w:val="1ABF5048"/>
    <w:multiLevelType w:val="multilevel"/>
    <w:tmpl w:val="BF0A5278"/>
    <w:lvl w:ilvl="0">
      <w:start w:val="1"/>
      <w:numFmt w:val="lowerLetter"/>
      <w:lvlText w:val="%1)"/>
      <w:lvlJc w:val="left"/>
      <w:pPr>
        <w:ind w:left="1152" w:hanging="432"/>
      </w:pPr>
      <w:rPr>
        <w:rFonts w:hint="default"/>
      </w:rPr>
    </w:lvl>
    <w:lvl w:ilvl="1">
      <w:start w:val="1"/>
      <w:numFmt w:val="decimal"/>
      <w:lvlText w:val="%2)"/>
      <w:lvlJc w:val="left"/>
      <w:pPr>
        <w:tabs>
          <w:tab w:val="num" w:pos="1872"/>
        </w:tabs>
        <w:ind w:left="1872" w:hanging="576"/>
      </w:pPr>
      <w:rPr>
        <w:rFonts w:hint="default"/>
      </w:rPr>
    </w:lvl>
    <w:lvl w:ilvl="2">
      <w:start w:val="1"/>
      <w:numFmt w:val="lowerLetter"/>
      <w:lvlText w:val="%3)"/>
      <w:lvlJc w:val="left"/>
      <w:pPr>
        <w:tabs>
          <w:tab w:val="num" w:pos="2520"/>
        </w:tabs>
        <w:ind w:left="2520" w:hanging="576"/>
      </w:pPr>
      <w:rPr>
        <w:rFonts w:hint="default"/>
      </w:rPr>
    </w:lvl>
    <w:lvl w:ilvl="3">
      <w:start w:val="1"/>
      <w:numFmt w:val="lowerRoman"/>
      <w:lvlText w:val="%4)"/>
      <w:lvlJc w:val="left"/>
      <w:pPr>
        <w:tabs>
          <w:tab w:val="num" w:pos="3168"/>
        </w:tabs>
        <w:ind w:left="3168" w:hanging="576"/>
      </w:pPr>
      <w:rPr>
        <w:rFonts w:hint="default"/>
      </w:rPr>
    </w:lvl>
    <w:lvl w:ilvl="4">
      <w:start w:val="1"/>
      <w:numFmt w:val="decimal"/>
      <w:lvlText w:val="(%5)"/>
      <w:lvlJc w:val="left"/>
      <w:pPr>
        <w:tabs>
          <w:tab w:val="num" w:pos="3816"/>
        </w:tabs>
        <w:ind w:left="3816" w:hanging="648"/>
      </w:pPr>
      <w:rPr>
        <w:rFonts w:hint="default"/>
      </w:rPr>
    </w:lvl>
    <w:lvl w:ilvl="5">
      <w:start w:val="1"/>
      <w:numFmt w:val="lowerLetter"/>
      <w:lvlText w:val="(%6)"/>
      <w:lvlJc w:val="left"/>
      <w:pPr>
        <w:tabs>
          <w:tab w:val="num" w:pos="4320"/>
        </w:tabs>
        <w:ind w:left="4320" w:hanging="576"/>
      </w:pPr>
      <w:rPr>
        <w:rFonts w:hint="default"/>
      </w:rPr>
    </w:lvl>
    <w:lvl w:ilvl="6">
      <w:start w:val="1"/>
      <w:numFmt w:val="lowerRoman"/>
      <w:lvlText w:val="(%7)"/>
      <w:lvlJc w:val="left"/>
      <w:pPr>
        <w:tabs>
          <w:tab w:val="num" w:pos="4824"/>
        </w:tabs>
        <w:ind w:left="4824" w:hanging="504"/>
      </w:pPr>
      <w:rPr>
        <w:rFonts w:hint="default"/>
      </w:rPr>
    </w:lvl>
    <w:lvl w:ilvl="7">
      <w:start w:val="1"/>
      <w:numFmt w:val="decimal"/>
      <w:lvlText w:val="%8."/>
      <w:lvlJc w:val="left"/>
      <w:pPr>
        <w:tabs>
          <w:tab w:val="num" w:pos="5952"/>
        </w:tabs>
        <w:ind w:left="5952" w:hanging="600"/>
      </w:pPr>
      <w:rPr>
        <w:rFonts w:hint="default"/>
      </w:rPr>
    </w:lvl>
    <w:lvl w:ilvl="8">
      <w:start w:val="1"/>
      <w:numFmt w:val="lowerLetter"/>
      <w:lvlText w:val="%9."/>
      <w:lvlJc w:val="left"/>
      <w:pPr>
        <w:tabs>
          <w:tab w:val="num" w:pos="6552"/>
        </w:tabs>
        <w:ind w:left="6552" w:hanging="600"/>
      </w:pPr>
      <w:rPr>
        <w:rFonts w:hint="default"/>
      </w:rPr>
    </w:lvl>
  </w:abstractNum>
  <w:abstractNum w:abstractNumId="18" w15:restartNumberingAfterBreak="0">
    <w:nsid w:val="1C9E1AD7"/>
    <w:multiLevelType w:val="multilevel"/>
    <w:tmpl w:val="B28E9136"/>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19" w15:restartNumberingAfterBreak="0">
    <w:nsid w:val="1D2B3417"/>
    <w:multiLevelType w:val="multilevel"/>
    <w:tmpl w:val="389C26F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15:restartNumberingAfterBreak="0">
    <w:nsid w:val="1DE35688"/>
    <w:multiLevelType w:val="multilevel"/>
    <w:tmpl w:val="C3CE714A"/>
    <w:lvl w:ilvl="0">
      <w:start w:val="4"/>
      <w:numFmt w:val="decimal"/>
      <w:lvlText w:val="%1"/>
      <w:lvlJc w:val="left"/>
      <w:pPr>
        <w:ind w:left="360" w:hanging="360"/>
      </w:pPr>
      <w:rPr>
        <w:rFonts w:hint="default"/>
      </w:rPr>
    </w:lvl>
    <w:lvl w:ilvl="1">
      <w:start w:val="5"/>
      <w:numFmt w:val="decimal"/>
      <w:lvlText w:val="%1.%2"/>
      <w:lvlJc w:val="left"/>
      <w:pPr>
        <w:ind w:left="579" w:hanging="360"/>
      </w:pPr>
      <w:rPr>
        <w:rFonts w:hint="default"/>
      </w:rPr>
    </w:lvl>
    <w:lvl w:ilvl="2">
      <w:start w:val="1"/>
      <w:numFmt w:val="decimal"/>
      <w:lvlText w:val="%1.%2.%3"/>
      <w:lvlJc w:val="left"/>
      <w:pPr>
        <w:ind w:left="1158" w:hanging="720"/>
      </w:pPr>
      <w:rPr>
        <w:rFonts w:hint="default"/>
      </w:rPr>
    </w:lvl>
    <w:lvl w:ilvl="3">
      <w:start w:val="1"/>
      <w:numFmt w:val="decimal"/>
      <w:lvlText w:val="%1.%2.%3.%4"/>
      <w:lvlJc w:val="left"/>
      <w:pPr>
        <w:ind w:left="1377" w:hanging="720"/>
      </w:pPr>
      <w:rPr>
        <w:rFonts w:hint="default"/>
      </w:rPr>
    </w:lvl>
    <w:lvl w:ilvl="4">
      <w:start w:val="1"/>
      <w:numFmt w:val="decimal"/>
      <w:lvlText w:val="%1.%2.%3.%4.%5"/>
      <w:lvlJc w:val="left"/>
      <w:pPr>
        <w:ind w:left="1956" w:hanging="1080"/>
      </w:pPr>
      <w:rPr>
        <w:rFonts w:hint="default"/>
      </w:rPr>
    </w:lvl>
    <w:lvl w:ilvl="5">
      <w:start w:val="1"/>
      <w:numFmt w:val="decimal"/>
      <w:lvlText w:val="%1.%2.%3.%4.%5.%6"/>
      <w:lvlJc w:val="left"/>
      <w:pPr>
        <w:ind w:left="2175" w:hanging="1080"/>
      </w:pPr>
      <w:rPr>
        <w:rFonts w:hint="default"/>
      </w:rPr>
    </w:lvl>
    <w:lvl w:ilvl="6">
      <w:start w:val="1"/>
      <w:numFmt w:val="decimal"/>
      <w:lvlText w:val="%1.%2.%3.%4.%5.%6.%7"/>
      <w:lvlJc w:val="left"/>
      <w:pPr>
        <w:ind w:left="2754" w:hanging="1440"/>
      </w:pPr>
      <w:rPr>
        <w:rFonts w:hint="default"/>
      </w:rPr>
    </w:lvl>
    <w:lvl w:ilvl="7">
      <w:start w:val="1"/>
      <w:numFmt w:val="decimal"/>
      <w:lvlText w:val="%1.%2.%3.%4.%5.%6.%7.%8"/>
      <w:lvlJc w:val="left"/>
      <w:pPr>
        <w:ind w:left="2973" w:hanging="1440"/>
      </w:pPr>
      <w:rPr>
        <w:rFonts w:hint="default"/>
      </w:rPr>
    </w:lvl>
    <w:lvl w:ilvl="8">
      <w:start w:val="1"/>
      <w:numFmt w:val="decimal"/>
      <w:lvlText w:val="%1.%2.%3.%4.%5.%6.%7.%8.%9"/>
      <w:lvlJc w:val="left"/>
      <w:pPr>
        <w:ind w:left="3192" w:hanging="1440"/>
      </w:pPr>
      <w:rPr>
        <w:rFonts w:hint="default"/>
      </w:rPr>
    </w:lvl>
  </w:abstractNum>
  <w:abstractNum w:abstractNumId="21" w15:restartNumberingAfterBreak="0">
    <w:nsid w:val="1FE53906"/>
    <w:multiLevelType w:val="multilevel"/>
    <w:tmpl w:val="B9602D20"/>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22" w15:restartNumberingAfterBreak="0">
    <w:nsid w:val="208A014B"/>
    <w:multiLevelType w:val="multilevel"/>
    <w:tmpl w:val="A7E6B9BE"/>
    <w:lvl w:ilvl="0">
      <w:start w:val="1"/>
      <w:numFmt w:val="upperLetter"/>
      <w:lvlText w:val="%1."/>
      <w:lvlJc w:val="left"/>
      <w:pPr>
        <w:ind w:left="1008" w:hanging="432"/>
      </w:pPr>
    </w:lvl>
    <w:lvl w:ilvl="1">
      <w:start w:val="1"/>
      <w:numFmt w:val="decimal"/>
      <w:lvlText w:val="%2)"/>
      <w:lvlJc w:val="left"/>
      <w:pPr>
        <w:ind w:left="1728" w:hanging="575"/>
      </w:pPr>
    </w:lvl>
    <w:lvl w:ilvl="2">
      <w:start w:val="1"/>
      <w:numFmt w:val="lowerLetter"/>
      <w:lvlText w:val="%3)"/>
      <w:lvlJc w:val="left"/>
      <w:pPr>
        <w:ind w:left="2376" w:hanging="576"/>
      </w:pPr>
    </w:lvl>
    <w:lvl w:ilvl="3">
      <w:start w:val="1"/>
      <w:numFmt w:val="lowerRoman"/>
      <w:lvlText w:val="%4)"/>
      <w:lvlJc w:val="left"/>
      <w:pPr>
        <w:ind w:left="3024" w:hanging="576"/>
      </w:pPr>
    </w:lvl>
    <w:lvl w:ilvl="4">
      <w:start w:val="1"/>
      <w:numFmt w:val="decimal"/>
      <w:lvlText w:val="(%5)"/>
      <w:lvlJc w:val="left"/>
      <w:pPr>
        <w:ind w:left="3672" w:hanging="648"/>
      </w:pPr>
    </w:lvl>
    <w:lvl w:ilvl="5">
      <w:start w:val="1"/>
      <w:numFmt w:val="lowerLetter"/>
      <w:lvlText w:val="(%6)"/>
      <w:lvlJc w:val="left"/>
      <w:pPr>
        <w:ind w:left="4176" w:hanging="576"/>
      </w:pPr>
    </w:lvl>
    <w:lvl w:ilvl="6">
      <w:start w:val="1"/>
      <w:numFmt w:val="lowerRoman"/>
      <w:lvlText w:val="(%7)"/>
      <w:lvlJc w:val="left"/>
      <w:pPr>
        <w:ind w:left="4680" w:hanging="504"/>
      </w:pPr>
    </w:lvl>
    <w:lvl w:ilvl="7">
      <w:start w:val="1"/>
      <w:numFmt w:val="decimal"/>
      <w:lvlText w:val="%8."/>
      <w:lvlJc w:val="left"/>
      <w:pPr>
        <w:ind w:left="5760" w:hanging="576"/>
      </w:pPr>
    </w:lvl>
    <w:lvl w:ilvl="8">
      <w:start w:val="1"/>
      <w:numFmt w:val="lowerLetter"/>
      <w:lvlText w:val="%9."/>
      <w:lvlJc w:val="left"/>
      <w:pPr>
        <w:ind w:left="6408" w:hanging="648"/>
      </w:pPr>
    </w:lvl>
  </w:abstractNum>
  <w:abstractNum w:abstractNumId="23" w15:restartNumberingAfterBreak="0">
    <w:nsid w:val="224C00C4"/>
    <w:multiLevelType w:val="multilevel"/>
    <w:tmpl w:val="296EDA72"/>
    <w:lvl w:ilvl="0">
      <w:start w:val="1"/>
      <w:numFmt w:val="bullet"/>
      <w:pStyle w:val="MD123"/>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4" w15:restartNumberingAfterBreak="0">
    <w:nsid w:val="242F4772"/>
    <w:multiLevelType w:val="multilevel"/>
    <w:tmpl w:val="67C8CDEE"/>
    <w:lvl w:ilvl="0">
      <w:start w:val="1"/>
      <w:numFmt w:val="upperLetter"/>
      <w:lvlText w:val="%1."/>
      <w:lvlJc w:val="left"/>
      <w:pPr>
        <w:ind w:left="1008" w:hanging="432"/>
      </w:pPr>
    </w:lvl>
    <w:lvl w:ilvl="1">
      <w:start w:val="1"/>
      <w:numFmt w:val="decimal"/>
      <w:lvlText w:val="%2)"/>
      <w:lvlJc w:val="left"/>
      <w:pPr>
        <w:ind w:left="1728" w:hanging="575"/>
      </w:pPr>
    </w:lvl>
    <w:lvl w:ilvl="2">
      <w:start w:val="1"/>
      <w:numFmt w:val="lowerLetter"/>
      <w:lvlText w:val="%3)"/>
      <w:lvlJc w:val="left"/>
      <w:pPr>
        <w:ind w:left="2376" w:hanging="576"/>
      </w:pPr>
    </w:lvl>
    <w:lvl w:ilvl="3">
      <w:start w:val="1"/>
      <w:numFmt w:val="lowerRoman"/>
      <w:lvlText w:val="%4)"/>
      <w:lvlJc w:val="left"/>
      <w:pPr>
        <w:ind w:left="3024" w:hanging="576"/>
      </w:pPr>
    </w:lvl>
    <w:lvl w:ilvl="4">
      <w:start w:val="1"/>
      <w:numFmt w:val="decimal"/>
      <w:lvlText w:val="(%5)"/>
      <w:lvlJc w:val="left"/>
      <w:pPr>
        <w:ind w:left="3672" w:hanging="648"/>
      </w:pPr>
    </w:lvl>
    <w:lvl w:ilvl="5">
      <w:start w:val="1"/>
      <w:numFmt w:val="lowerLetter"/>
      <w:lvlText w:val="(%6)"/>
      <w:lvlJc w:val="left"/>
      <w:pPr>
        <w:ind w:left="4176" w:hanging="576"/>
      </w:pPr>
    </w:lvl>
    <w:lvl w:ilvl="6">
      <w:start w:val="1"/>
      <w:numFmt w:val="lowerRoman"/>
      <w:lvlText w:val="(%7)"/>
      <w:lvlJc w:val="left"/>
      <w:pPr>
        <w:ind w:left="4680" w:hanging="504"/>
      </w:pPr>
    </w:lvl>
    <w:lvl w:ilvl="7">
      <w:start w:val="1"/>
      <w:numFmt w:val="decimal"/>
      <w:lvlText w:val="%8."/>
      <w:lvlJc w:val="left"/>
      <w:pPr>
        <w:ind w:left="5760" w:hanging="576"/>
      </w:pPr>
    </w:lvl>
    <w:lvl w:ilvl="8">
      <w:start w:val="1"/>
      <w:numFmt w:val="lowerLetter"/>
      <w:lvlText w:val="%9."/>
      <w:lvlJc w:val="left"/>
      <w:pPr>
        <w:ind w:left="6408" w:hanging="648"/>
      </w:pPr>
    </w:lvl>
  </w:abstractNum>
  <w:abstractNum w:abstractNumId="25" w15:restartNumberingAfterBreak="0">
    <w:nsid w:val="2497708A"/>
    <w:multiLevelType w:val="multilevel"/>
    <w:tmpl w:val="815AD740"/>
    <w:lvl w:ilvl="0">
      <w:start w:val="1"/>
      <w:numFmt w:val="upperLetter"/>
      <w:pStyle w:val="ListNumber5"/>
      <w:lvlText w:val="%1."/>
      <w:lvlJc w:val="left"/>
      <w:pPr>
        <w:ind w:left="180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2502780C"/>
    <w:multiLevelType w:val="multilevel"/>
    <w:tmpl w:val="5076595E"/>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25E442CE"/>
    <w:multiLevelType w:val="multilevel"/>
    <w:tmpl w:val="42FC2178"/>
    <w:lvl w:ilvl="0">
      <w:start w:val="1"/>
      <w:numFmt w:val="upperLetter"/>
      <w:lvlText w:val="%1."/>
      <w:lvlJc w:val="left"/>
      <w:pPr>
        <w:ind w:left="864" w:hanging="432"/>
      </w:pPr>
    </w:lvl>
    <w:lvl w:ilvl="1">
      <w:start w:val="1"/>
      <w:numFmt w:val="decimal"/>
      <w:lvlText w:val="%2)"/>
      <w:lvlJc w:val="left"/>
      <w:pPr>
        <w:ind w:left="1584" w:hanging="575"/>
      </w:pPr>
    </w:lvl>
    <w:lvl w:ilvl="2">
      <w:start w:val="1"/>
      <w:numFmt w:val="lowerLetter"/>
      <w:lvlText w:val="%3)"/>
      <w:lvlJc w:val="left"/>
      <w:pPr>
        <w:ind w:left="2232" w:hanging="576"/>
      </w:pPr>
    </w:lvl>
    <w:lvl w:ilvl="3">
      <w:start w:val="1"/>
      <w:numFmt w:val="lowerRoman"/>
      <w:lvlText w:val="%4)"/>
      <w:lvlJc w:val="left"/>
      <w:pPr>
        <w:ind w:left="2880" w:hanging="576"/>
      </w:pPr>
    </w:lvl>
    <w:lvl w:ilvl="4">
      <w:start w:val="1"/>
      <w:numFmt w:val="decimal"/>
      <w:lvlText w:val="(%5)"/>
      <w:lvlJc w:val="left"/>
      <w:pPr>
        <w:ind w:left="3528" w:hanging="648"/>
      </w:pPr>
    </w:lvl>
    <w:lvl w:ilvl="5">
      <w:start w:val="1"/>
      <w:numFmt w:val="lowerLetter"/>
      <w:lvlText w:val="(%6)"/>
      <w:lvlJc w:val="left"/>
      <w:pPr>
        <w:ind w:left="4032" w:hanging="576"/>
      </w:pPr>
    </w:lvl>
    <w:lvl w:ilvl="6">
      <w:start w:val="1"/>
      <w:numFmt w:val="lowerRoman"/>
      <w:lvlText w:val="(%7)"/>
      <w:lvlJc w:val="left"/>
      <w:pPr>
        <w:ind w:left="4536" w:hanging="503"/>
      </w:pPr>
    </w:lvl>
    <w:lvl w:ilvl="7">
      <w:start w:val="1"/>
      <w:numFmt w:val="decimal"/>
      <w:lvlText w:val="%8."/>
      <w:lvlJc w:val="left"/>
      <w:pPr>
        <w:ind w:left="5616" w:hanging="576"/>
      </w:pPr>
    </w:lvl>
    <w:lvl w:ilvl="8">
      <w:start w:val="1"/>
      <w:numFmt w:val="lowerLetter"/>
      <w:lvlText w:val="%9."/>
      <w:lvlJc w:val="left"/>
      <w:pPr>
        <w:ind w:left="6264" w:hanging="648"/>
      </w:pPr>
    </w:lvl>
  </w:abstractNum>
  <w:abstractNum w:abstractNumId="28" w15:restartNumberingAfterBreak="0">
    <w:nsid w:val="284A6C02"/>
    <w:multiLevelType w:val="multilevel"/>
    <w:tmpl w:val="B8BA3354"/>
    <w:lvl w:ilvl="0">
      <w:start w:val="1"/>
      <w:numFmt w:val="upperLetter"/>
      <w:lvlText w:val="%1."/>
      <w:lvlJc w:val="left"/>
      <w:pPr>
        <w:ind w:left="1008" w:hanging="432"/>
      </w:pPr>
    </w:lvl>
    <w:lvl w:ilvl="1">
      <w:start w:val="1"/>
      <w:numFmt w:val="decimal"/>
      <w:lvlText w:val="%2)"/>
      <w:lvlJc w:val="left"/>
      <w:pPr>
        <w:ind w:left="1728" w:hanging="575"/>
      </w:pPr>
    </w:lvl>
    <w:lvl w:ilvl="2">
      <w:start w:val="1"/>
      <w:numFmt w:val="lowerLetter"/>
      <w:lvlText w:val="%3)"/>
      <w:lvlJc w:val="left"/>
      <w:pPr>
        <w:ind w:left="2376" w:hanging="576"/>
      </w:pPr>
    </w:lvl>
    <w:lvl w:ilvl="3">
      <w:start w:val="1"/>
      <w:numFmt w:val="lowerRoman"/>
      <w:lvlText w:val="%4)"/>
      <w:lvlJc w:val="left"/>
      <w:pPr>
        <w:ind w:left="3024" w:hanging="576"/>
      </w:pPr>
    </w:lvl>
    <w:lvl w:ilvl="4">
      <w:start w:val="1"/>
      <w:numFmt w:val="decimal"/>
      <w:lvlText w:val="(%5)"/>
      <w:lvlJc w:val="left"/>
      <w:pPr>
        <w:ind w:left="3672" w:hanging="648"/>
      </w:pPr>
    </w:lvl>
    <w:lvl w:ilvl="5">
      <w:start w:val="1"/>
      <w:numFmt w:val="lowerLetter"/>
      <w:lvlText w:val="(%6)"/>
      <w:lvlJc w:val="left"/>
      <w:pPr>
        <w:ind w:left="4176" w:hanging="576"/>
      </w:pPr>
    </w:lvl>
    <w:lvl w:ilvl="6">
      <w:start w:val="1"/>
      <w:numFmt w:val="lowerRoman"/>
      <w:lvlText w:val="(%7)"/>
      <w:lvlJc w:val="left"/>
      <w:pPr>
        <w:ind w:left="4680" w:hanging="504"/>
      </w:pPr>
    </w:lvl>
    <w:lvl w:ilvl="7">
      <w:start w:val="1"/>
      <w:numFmt w:val="decimal"/>
      <w:lvlText w:val="%8."/>
      <w:lvlJc w:val="left"/>
      <w:pPr>
        <w:ind w:left="5760" w:hanging="576"/>
      </w:pPr>
    </w:lvl>
    <w:lvl w:ilvl="8">
      <w:start w:val="1"/>
      <w:numFmt w:val="lowerLetter"/>
      <w:lvlText w:val="%9."/>
      <w:lvlJc w:val="left"/>
      <w:pPr>
        <w:ind w:left="6408" w:hanging="648"/>
      </w:pPr>
    </w:lvl>
  </w:abstractNum>
  <w:abstractNum w:abstractNumId="29" w15:restartNumberingAfterBreak="0">
    <w:nsid w:val="298A46A8"/>
    <w:multiLevelType w:val="multilevel"/>
    <w:tmpl w:val="E0B8760E"/>
    <w:lvl w:ilvl="0">
      <w:start w:val="1"/>
      <w:numFmt w:val="upperLetter"/>
      <w:lvlText w:val="%1."/>
      <w:lvlJc w:val="left"/>
      <w:pPr>
        <w:ind w:left="1080" w:hanging="360"/>
      </w:pPr>
    </w:lvl>
    <w:lvl w:ilvl="1">
      <w:start w:val="1"/>
      <w:numFmt w:val="decimal"/>
      <w:lvlText w:val="%2)"/>
      <w:lvlJc w:val="left"/>
      <w:pPr>
        <w:ind w:left="1920" w:hanging="600"/>
      </w:pPr>
    </w:lvl>
    <w:lvl w:ilvl="2">
      <w:start w:val="1"/>
      <w:numFmt w:val="lowerLetter"/>
      <w:lvlText w:val="%3)"/>
      <w:lvlJc w:val="left"/>
      <w:pPr>
        <w:ind w:left="2520" w:hanging="600"/>
      </w:pPr>
    </w:lvl>
    <w:lvl w:ilvl="3">
      <w:start w:val="1"/>
      <w:numFmt w:val="lowerRoman"/>
      <w:lvlText w:val="%4)"/>
      <w:lvlJc w:val="left"/>
      <w:pPr>
        <w:ind w:left="3120" w:hanging="600"/>
      </w:pPr>
    </w:lvl>
    <w:lvl w:ilvl="4">
      <w:start w:val="1"/>
      <w:numFmt w:val="decimal"/>
      <w:lvlText w:val="(%5)"/>
      <w:lvlJc w:val="left"/>
      <w:pPr>
        <w:ind w:left="3720" w:hanging="600"/>
      </w:pPr>
    </w:lvl>
    <w:lvl w:ilvl="5">
      <w:start w:val="1"/>
      <w:numFmt w:val="lowerLetter"/>
      <w:lvlText w:val="(%6)"/>
      <w:lvlJc w:val="left"/>
      <w:pPr>
        <w:ind w:left="4320" w:hanging="600"/>
      </w:pPr>
    </w:lvl>
    <w:lvl w:ilvl="6">
      <w:start w:val="1"/>
      <w:numFmt w:val="lowerRoman"/>
      <w:lvlText w:val="(%7)"/>
      <w:lvlJc w:val="left"/>
      <w:pPr>
        <w:ind w:left="4920" w:hanging="600"/>
      </w:pPr>
    </w:lvl>
    <w:lvl w:ilvl="7">
      <w:start w:val="1"/>
      <w:numFmt w:val="decimal"/>
      <w:lvlText w:val="%8."/>
      <w:lvlJc w:val="left"/>
      <w:pPr>
        <w:ind w:left="5520" w:hanging="600"/>
      </w:pPr>
    </w:lvl>
    <w:lvl w:ilvl="8">
      <w:start w:val="1"/>
      <w:numFmt w:val="lowerLetter"/>
      <w:lvlText w:val="%9."/>
      <w:lvlJc w:val="left"/>
      <w:pPr>
        <w:ind w:left="6120" w:hanging="600"/>
      </w:pPr>
    </w:lvl>
  </w:abstractNum>
  <w:abstractNum w:abstractNumId="30" w15:restartNumberingAfterBreak="0">
    <w:nsid w:val="2C35162C"/>
    <w:multiLevelType w:val="multilevel"/>
    <w:tmpl w:val="B0E0F55C"/>
    <w:lvl w:ilvl="0">
      <w:start w:val="1"/>
      <w:numFmt w:val="upperLetter"/>
      <w:lvlText w:val="%1."/>
      <w:lvlJc w:val="left"/>
      <w:pPr>
        <w:ind w:left="864" w:hanging="432"/>
      </w:pPr>
    </w:lvl>
    <w:lvl w:ilvl="1">
      <w:start w:val="1"/>
      <w:numFmt w:val="decimal"/>
      <w:lvlText w:val="%2)"/>
      <w:lvlJc w:val="left"/>
      <w:pPr>
        <w:ind w:left="1584" w:hanging="575"/>
      </w:pPr>
    </w:lvl>
    <w:lvl w:ilvl="2">
      <w:start w:val="1"/>
      <w:numFmt w:val="lowerLetter"/>
      <w:lvlText w:val="%3)"/>
      <w:lvlJc w:val="left"/>
      <w:pPr>
        <w:ind w:left="2232" w:hanging="576"/>
      </w:pPr>
    </w:lvl>
    <w:lvl w:ilvl="3">
      <w:start w:val="1"/>
      <w:numFmt w:val="lowerRoman"/>
      <w:lvlText w:val="%4)"/>
      <w:lvlJc w:val="left"/>
      <w:pPr>
        <w:ind w:left="2880" w:hanging="576"/>
      </w:pPr>
    </w:lvl>
    <w:lvl w:ilvl="4">
      <w:start w:val="1"/>
      <w:numFmt w:val="decimal"/>
      <w:lvlText w:val="(%5)"/>
      <w:lvlJc w:val="left"/>
      <w:pPr>
        <w:ind w:left="3528" w:hanging="648"/>
      </w:pPr>
    </w:lvl>
    <w:lvl w:ilvl="5">
      <w:start w:val="1"/>
      <w:numFmt w:val="lowerLetter"/>
      <w:lvlText w:val="(%6)"/>
      <w:lvlJc w:val="left"/>
      <w:pPr>
        <w:ind w:left="4032" w:hanging="576"/>
      </w:pPr>
    </w:lvl>
    <w:lvl w:ilvl="6">
      <w:start w:val="1"/>
      <w:numFmt w:val="lowerRoman"/>
      <w:lvlText w:val="(%7)"/>
      <w:lvlJc w:val="left"/>
      <w:pPr>
        <w:ind w:left="4536" w:hanging="503"/>
      </w:pPr>
    </w:lvl>
    <w:lvl w:ilvl="7">
      <w:start w:val="1"/>
      <w:numFmt w:val="decimal"/>
      <w:lvlText w:val="%8."/>
      <w:lvlJc w:val="left"/>
      <w:pPr>
        <w:ind w:left="5616" w:hanging="576"/>
      </w:pPr>
    </w:lvl>
    <w:lvl w:ilvl="8">
      <w:start w:val="1"/>
      <w:numFmt w:val="lowerLetter"/>
      <w:lvlText w:val="%9."/>
      <w:lvlJc w:val="left"/>
      <w:pPr>
        <w:ind w:left="6264" w:hanging="648"/>
      </w:pPr>
    </w:lvl>
  </w:abstractNum>
  <w:abstractNum w:abstractNumId="31" w15:restartNumberingAfterBreak="0">
    <w:nsid w:val="2C381503"/>
    <w:multiLevelType w:val="multilevel"/>
    <w:tmpl w:val="A90CC2D6"/>
    <w:lvl w:ilvl="0">
      <w:start w:val="35"/>
      <w:numFmt w:val="upperLetter"/>
      <w:lvlText w:val="%1."/>
      <w:lvlJc w:val="left"/>
      <w:pPr>
        <w:ind w:left="1008" w:hanging="432"/>
      </w:pPr>
      <w:rPr>
        <w:rFonts w:hint="default"/>
      </w:rPr>
    </w:lvl>
    <w:lvl w:ilvl="1">
      <w:start w:val="1"/>
      <w:numFmt w:val="decimal"/>
      <w:lvlText w:val="%2)"/>
      <w:lvlJc w:val="left"/>
      <w:pPr>
        <w:ind w:left="1728" w:hanging="575"/>
      </w:pPr>
      <w:rPr>
        <w:rFonts w:hint="default"/>
      </w:rPr>
    </w:lvl>
    <w:lvl w:ilvl="2">
      <w:start w:val="1"/>
      <w:numFmt w:val="lowerLetter"/>
      <w:lvlText w:val="%3)"/>
      <w:lvlJc w:val="left"/>
      <w:pPr>
        <w:ind w:left="2376" w:hanging="576"/>
      </w:pPr>
      <w:rPr>
        <w:rFonts w:hint="default"/>
      </w:rPr>
    </w:lvl>
    <w:lvl w:ilvl="3">
      <w:start w:val="1"/>
      <w:numFmt w:val="lowerRoman"/>
      <w:lvlText w:val="%4)"/>
      <w:lvlJc w:val="left"/>
      <w:pPr>
        <w:ind w:left="3024" w:hanging="576"/>
      </w:pPr>
      <w:rPr>
        <w:rFonts w:hint="default"/>
      </w:rPr>
    </w:lvl>
    <w:lvl w:ilvl="4">
      <w:start w:val="1"/>
      <w:numFmt w:val="decimal"/>
      <w:lvlText w:val="(%5)"/>
      <w:lvlJc w:val="left"/>
      <w:pPr>
        <w:ind w:left="3672" w:hanging="648"/>
      </w:pPr>
      <w:rPr>
        <w:rFonts w:hint="default"/>
      </w:rPr>
    </w:lvl>
    <w:lvl w:ilvl="5">
      <w:start w:val="1"/>
      <w:numFmt w:val="lowerLetter"/>
      <w:lvlText w:val="(%6)"/>
      <w:lvlJc w:val="left"/>
      <w:pPr>
        <w:ind w:left="4176" w:hanging="576"/>
      </w:pPr>
      <w:rPr>
        <w:rFonts w:hint="default"/>
      </w:rPr>
    </w:lvl>
    <w:lvl w:ilvl="6">
      <w:start w:val="1"/>
      <w:numFmt w:val="lowerRoman"/>
      <w:lvlText w:val="(%7)"/>
      <w:lvlJc w:val="left"/>
      <w:pPr>
        <w:ind w:left="4680" w:hanging="504"/>
      </w:pPr>
      <w:rPr>
        <w:rFonts w:hint="default"/>
      </w:rPr>
    </w:lvl>
    <w:lvl w:ilvl="7">
      <w:start w:val="1"/>
      <w:numFmt w:val="decimal"/>
      <w:lvlText w:val="%8."/>
      <w:lvlJc w:val="left"/>
      <w:pPr>
        <w:ind w:left="5760" w:hanging="576"/>
      </w:pPr>
      <w:rPr>
        <w:rFonts w:hint="default"/>
      </w:rPr>
    </w:lvl>
    <w:lvl w:ilvl="8">
      <w:start w:val="1"/>
      <w:numFmt w:val="lowerLetter"/>
      <w:lvlText w:val="%9."/>
      <w:lvlJc w:val="left"/>
      <w:pPr>
        <w:ind w:left="6408" w:hanging="648"/>
      </w:pPr>
      <w:rPr>
        <w:rFonts w:hint="default"/>
      </w:rPr>
    </w:lvl>
  </w:abstractNum>
  <w:abstractNum w:abstractNumId="32" w15:restartNumberingAfterBreak="0">
    <w:nsid w:val="2CB72C6B"/>
    <w:multiLevelType w:val="multilevel"/>
    <w:tmpl w:val="7DE2B4C2"/>
    <w:lvl w:ilvl="0">
      <w:start w:val="1"/>
      <w:numFmt w:val="decimal"/>
      <w:pStyle w:val="ListBullet2"/>
      <w:lvlText w:val="%1."/>
      <w:lvlJc w:val="left"/>
      <w:pPr>
        <w:ind w:left="1872" w:hanging="432"/>
      </w:pPr>
      <w:rPr>
        <w:sz w:val="22"/>
        <w:szCs w:val="22"/>
      </w:rPr>
    </w:lvl>
    <w:lvl w:ilvl="1">
      <w:start w:val="1"/>
      <w:numFmt w:val="decimal"/>
      <w:lvlText w:val="%1.%2"/>
      <w:lvlJc w:val="left"/>
      <w:pPr>
        <w:ind w:left="2016" w:hanging="576"/>
      </w:pPr>
    </w:lvl>
    <w:lvl w:ilvl="2">
      <w:start w:val="1"/>
      <w:numFmt w:val="decimal"/>
      <w:lvlText w:val="%1.%2.%3"/>
      <w:lvlJc w:val="left"/>
      <w:pPr>
        <w:ind w:left="2160" w:hanging="720"/>
      </w:pPr>
    </w:lvl>
    <w:lvl w:ilvl="3">
      <w:start w:val="1"/>
      <w:numFmt w:val="decimal"/>
      <w:lvlText w:val="%1.%2.%3.%4"/>
      <w:lvlJc w:val="left"/>
      <w:pPr>
        <w:ind w:left="2304" w:hanging="864"/>
      </w:pPr>
    </w:lvl>
    <w:lvl w:ilvl="4">
      <w:start w:val="1"/>
      <w:numFmt w:val="decimal"/>
      <w:lvlText w:val="%1.%2.%3.%4.%5"/>
      <w:lvlJc w:val="left"/>
      <w:pPr>
        <w:ind w:left="2448" w:hanging="1008"/>
      </w:pPr>
    </w:lvl>
    <w:lvl w:ilvl="5">
      <w:start w:val="1"/>
      <w:numFmt w:val="decimal"/>
      <w:lvlText w:val="%1.%2.%3.%4.%5.%6"/>
      <w:lvlJc w:val="left"/>
      <w:pPr>
        <w:ind w:left="2592" w:hanging="1152"/>
      </w:pPr>
    </w:lvl>
    <w:lvl w:ilvl="6">
      <w:start w:val="1"/>
      <w:numFmt w:val="decimal"/>
      <w:lvlText w:val="%1.%2.%3.%4.%5.%6.%7"/>
      <w:lvlJc w:val="left"/>
      <w:pPr>
        <w:ind w:left="2736" w:hanging="1295"/>
      </w:pPr>
    </w:lvl>
    <w:lvl w:ilvl="7">
      <w:start w:val="1"/>
      <w:numFmt w:val="decimal"/>
      <w:lvlText w:val="%1.%2.%3.%4.%5.%6.%7.%8"/>
      <w:lvlJc w:val="left"/>
      <w:pPr>
        <w:ind w:left="2880" w:hanging="1440"/>
      </w:pPr>
    </w:lvl>
    <w:lvl w:ilvl="8">
      <w:start w:val="1"/>
      <w:numFmt w:val="decimal"/>
      <w:lvlText w:val="%1.%2.%3.%4.%5.%6.%7.%8.%9"/>
      <w:lvlJc w:val="left"/>
      <w:pPr>
        <w:ind w:left="3024" w:hanging="1584"/>
      </w:pPr>
    </w:lvl>
  </w:abstractNum>
  <w:abstractNum w:abstractNumId="33" w15:restartNumberingAfterBreak="0">
    <w:nsid w:val="2CD052FC"/>
    <w:multiLevelType w:val="multilevel"/>
    <w:tmpl w:val="AC76E09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2D456502"/>
    <w:multiLevelType w:val="multilevel"/>
    <w:tmpl w:val="8AB0281A"/>
    <w:lvl w:ilvl="0">
      <w:start w:val="1"/>
      <w:numFmt w:val="upperLetter"/>
      <w:lvlText w:val="%1."/>
      <w:lvlJc w:val="left"/>
      <w:pPr>
        <w:ind w:left="864" w:hanging="432"/>
      </w:pPr>
    </w:lvl>
    <w:lvl w:ilvl="1">
      <w:start w:val="1"/>
      <w:numFmt w:val="decimal"/>
      <w:lvlText w:val="%2)"/>
      <w:lvlJc w:val="left"/>
      <w:pPr>
        <w:ind w:left="1584" w:hanging="575"/>
      </w:pPr>
    </w:lvl>
    <w:lvl w:ilvl="2">
      <w:start w:val="1"/>
      <w:numFmt w:val="lowerLetter"/>
      <w:lvlText w:val="%3)"/>
      <w:lvlJc w:val="left"/>
      <w:pPr>
        <w:ind w:left="2232" w:hanging="576"/>
      </w:pPr>
    </w:lvl>
    <w:lvl w:ilvl="3">
      <w:start w:val="1"/>
      <w:numFmt w:val="lowerRoman"/>
      <w:lvlText w:val="%4)"/>
      <w:lvlJc w:val="left"/>
      <w:pPr>
        <w:ind w:left="2880" w:hanging="576"/>
      </w:pPr>
    </w:lvl>
    <w:lvl w:ilvl="4">
      <w:start w:val="1"/>
      <w:numFmt w:val="decimal"/>
      <w:lvlText w:val="(%5)"/>
      <w:lvlJc w:val="left"/>
      <w:pPr>
        <w:ind w:left="3528" w:hanging="648"/>
      </w:pPr>
    </w:lvl>
    <w:lvl w:ilvl="5">
      <w:start w:val="1"/>
      <w:numFmt w:val="lowerLetter"/>
      <w:lvlText w:val="(%6)"/>
      <w:lvlJc w:val="left"/>
      <w:pPr>
        <w:ind w:left="4032" w:hanging="576"/>
      </w:pPr>
    </w:lvl>
    <w:lvl w:ilvl="6">
      <w:start w:val="1"/>
      <w:numFmt w:val="lowerRoman"/>
      <w:lvlText w:val="(%7)"/>
      <w:lvlJc w:val="left"/>
      <w:pPr>
        <w:ind w:left="4536" w:hanging="503"/>
      </w:pPr>
    </w:lvl>
    <w:lvl w:ilvl="7">
      <w:start w:val="1"/>
      <w:numFmt w:val="decimal"/>
      <w:lvlText w:val="%8."/>
      <w:lvlJc w:val="left"/>
      <w:pPr>
        <w:ind w:left="5616" w:hanging="576"/>
      </w:pPr>
    </w:lvl>
    <w:lvl w:ilvl="8">
      <w:start w:val="1"/>
      <w:numFmt w:val="lowerLetter"/>
      <w:lvlText w:val="%9."/>
      <w:lvlJc w:val="left"/>
      <w:pPr>
        <w:ind w:left="6264" w:hanging="648"/>
      </w:pPr>
    </w:lvl>
  </w:abstractNum>
  <w:abstractNum w:abstractNumId="35" w15:restartNumberingAfterBreak="0">
    <w:nsid w:val="30C52636"/>
    <w:multiLevelType w:val="multilevel"/>
    <w:tmpl w:val="5EB49F2A"/>
    <w:lvl w:ilvl="0">
      <w:start w:val="1"/>
      <w:numFmt w:val="upperLetter"/>
      <w:lvlText w:val="%1."/>
      <w:lvlJc w:val="left"/>
      <w:pPr>
        <w:ind w:left="864" w:hanging="432"/>
      </w:pPr>
    </w:lvl>
    <w:lvl w:ilvl="1">
      <w:start w:val="1"/>
      <w:numFmt w:val="decimal"/>
      <w:lvlText w:val="%2)"/>
      <w:lvlJc w:val="left"/>
      <w:pPr>
        <w:ind w:left="1584" w:hanging="575"/>
      </w:pPr>
    </w:lvl>
    <w:lvl w:ilvl="2">
      <w:start w:val="1"/>
      <w:numFmt w:val="lowerLetter"/>
      <w:lvlText w:val="%3)"/>
      <w:lvlJc w:val="left"/>
      <w:pPr>
        <w:ind w:left="2232" w:hanging="576"/>
      </w:pPr>
    </w:lvl>
    <w:lvl w:ilvl="3">
      <w:start w:val="1"/>
      <w:numFmt w:val="lowerRoman"/>
      <w:lvlText w:val="%4)"/>
      <w:lvlJc w:val="left"/>
      <w:pPr>
        <w:ind w:left="2880" w:hanging="576"/>
      </w:pPr>
    </w:lvl>
    <w:lvl w:ilvl="4">
      <w:start w:val="1"/>
      <w:numFmt w:val="decimal"/>
      <w:lvlText w:val="(%5)"/>
      <w:lvlJc w:val="left"/>
      <w:pPr>
        <w:ind w:left="3528" w:hanging="648"/>
      </w:pPr>
    </w:lvl>
    <w:lvl w:ilvl="5">
      <w:start w:val="1"/>
      <w:numFmt w:val="lowerLetter"/>
      <w:lvlText w:val="(%6)"/>
      <w:lvlJc w:val="left"/>
      <w:pPr>
        <w:ind w:left="4032" w:hanging="576"/>
      </w:pPr>
    </w:lvl>
    <w:lvl w:ilvl="6">
      <w:start w:val="1"/>
      <w:numFmt w:val="lowerRoman"/>
      <w:lvlText w:val="(%7)"/>
      <w:lvlJc w:val="left"/>
      <w:pPr>
        <w:ind w:left="4536" w:hanging="503"/>
      </w:pPr>
    </w:lvl>
    <w:lvl w:ilvl="7">
      <w:start w:val="1"/>
      <w:numFmt w:val="decimal"/>
      <w:lvlText w:val="%8."/>
      <w:lvlJc w:val="left"/>
      <w:pPr>
        <w:ind w:left="5616" w:hanging="576"/>
      </w:pPr>
    </w:lvl>
    <w:lvl w:ilvl="8">
      <w:start w:val="1"/>
      <w:numFmt w:val="lowerLetter"/>
      <w:lvlText w:val="%9."/>
      <w:lvlJc w:val="left"/>
      <w:pPr>
        <w:ind w:left="6264" w:hanging="648"/>
      </w:pPr>
    </w:lvl>
  </w:abstractNum>
  <w:abstractNum w:abstractNumId="36" w15:restartNumberingAfterBreak="0">
    <w:nsid w:val="32A63F21"/>
    <w:multiLevelType w:val="multilevel"/>
    <w:tmpl w:val="4768F0BC"/>
    <w:lvl w:ilvl="0">
      <w:start w:val="1"/>
      <w:numFmt w:val="upperLetter"/>
      <w:lvlText w:val="%1."/>
      <w:lvlJc w:val="left"/>
      <w:pPr>
        <w:ind w:left="864" w:hanging="432"/>
      </w:pPr>
    </w:lvl>
    <w:lvl w:ilvl="1">
      <w:start w:val="1"/>
      <w:numFmt w:val="decimal"/>
      <w:lvlText w:val="%2)"/>
      <w:lvlJc w:val="left"/>
      <w:pPr>
        <w:ind w:left="1584" w:hanging="575"/>
      </w:pPr>
    </w:lvl>
    <w:lvl w:ilvl="2">
      <w:start w:val="1"/>
      <w:numFmt w:val="lowerLetter"/>
      <w:lvlText w:val="%3)"/>
      <w:lvlJc w:val="left"/>
      <w:pPr>
        <w:ind w:left="2232" w:hanging="576"/>
      </w:pPr>
    </w:lvl>
    <w:lvl w:ilvl="3">
      <w:start w:val="1"/>
      <w:numFmt w:val="lowerRoman"/>
      <w:lvlText w:val="%4)"/>
      <w:lvlJc w:val="left"/>
      <w:pPr>
        <w:ind w:left="2880" w:hanging="576"/>
      </w:pPr>
    </w:lvl>
    <w:lvl w:ilvl="4">
      <w:start w:val="1"/>
      <w:numFmt w:val="decimal"/>
      <w:lvlText w:val="(%5)"/>
      <w:lvlJc w:val="left"/>
      <w:pPr>
        <w:ind w:left="3528" w:hanging="648"/>
      </w:pPr>
    </w:lvl>
    <w:lvl w:ilvl="5">
      <w:start w:val="1"/>
      <w:numFmt w:val="lowerLetter"/>
      <w:lvlText w:val="(%6)"/>
      <w:lvlJc w:val="left"/>
      <w:pPr>
        <w:ind w:left="4032" w:hanging="576"/>
      </w:pPr>
    </w:lvl>
    <w:lvl w:ilvl="6">
      <w:start w:val="1"/>
      <w:numFmt w:val="lowerRoman"/>
      <w:lvlText w:val="(%7)"/>
      <w:lvlJc w:val="left"/>
      <w:pPr>
        <w:ind w:left="4536" w:hanging="503"/>
      </w:pPr>
    </w:lvl>
    <w:lvl w:ilvl="7">
      <w:start w:val="1"/>
      <w:numFmt w:val="decimal"/>
      <w:lvlText w:val="%8."/>
      <w:lvlJc w:val="left"/>
      <w:pPr>
        <w:ind w:left="5616" w:hanging="576"/>
      </w:pPr>
    </w:lvl>
    <w:lvl w:ilvl="8">
      <w:start w:val="1"/>
      <w:numFmt w:val="lowerLetter"/>
      <w:lvlText w:val="%9."/>
      <w:lvlJc w:val="left"/>
      <w:pPr>
        <w:ind w:left="6264" w:hanging="648"/>
      </w:pPr>
    </w:lvl>
  </w:abstractNum>
  <w:abstractNum w:abstractNumId="37" w15:restartNumberingAfterBreak="0">
    <w:nsid w:val="339F1BEC"/>
    <w:multiLevelType w:val="multilevel"/>
    <w:tmpl w:val="2F7E448C"/>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3"/>
      <w:numFmt w:val="upperLetter"/>
      <w:lvlText w:val="%3."/>
      <w:lvlJc w:val="left"/>
      <w:pPr>
        <w:ind w:left="1080" w:hanging="360"/>
      </w:pPr>
      <w:rPr>
        <w:rFonts w:hint="default"/>
        <w:sz w:val="22"/>
        <w:szCs w:val="22"/>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8" w15:restartNumberingAfterBreak="0">
    <w:nsid w:val="34683308"/>
    <w:multiLevelType w:val="multilevel"/>
    <w:tmpl w:val="D32A9C9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7950A15"/>
    <w:multiLevelType w:val="multilevel"/>
    <w:tmpl w:val="DB828FCA"/>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40" w15:restartNumberingAfterBreak="0">
    <w:nsid w:val="3858433B"/>
    <w:multiLevelType w:val="hybridMultilevel"/>
    <w:tmpl w:val="2A9E32AE"/>
    <w:lvl w:ilvl="0" w:tplc="ADF62906">
      <w:start w:val="8"/>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8695CF3"/>
    <w:multiLevelType w:val="multilevel"/>
    <w:tmpl w:val="BE7C406A"/>
    <w:lvl w:ilvl="0">
      <w:start w:val="1"/>
      <w:numFmt w:val="lowerLetter"/>
      <w:lvlText w:val="%1)"/>
      <w:lvlJc w:val="left"/>
      <w:pPr>
        <w:ind w:left="1152" w:hanging="432"/>
      </w:pPr>
      <w:rPr>
        <w:rFonts w:hint="default"/>
      </w:rPr>
    </w:lvl>
    <w:lvl w:ilvl="1">
      <w:start w:val="1"/>
      <w:numFmt w:val="decimal"/>
      <w:lvlText w:val="%2)"/>
      <w:lvlJc w:val="left"/>
      <w:pPr>
        <w:tabs>
          <w:tab w:val="num" w:pos="1872"/>
        </w:tabs>
        <w:ind w:left="1872" w:hanging="576"/>
      </w:pPr>
      <w:rPr>
        <w:rFonts w:hint="default"/>
      </w:rPr>
    </w:lvl>
    <w:lvl w:ilvl="2">
      <w:start w:val="1"/>
      <w:numFmt w:val="lowerLetter"/>
      <w:lvlText w:val="%3)"/>
      <w:lvlJc w:val="left"/>
      <w:pPr>
        <w:tabs>
          <w:tab w:val="num" w:pos="2520"/>
        </w:tabs>
        <w:ind w:left="2520" w:hanging="576"/>
      </w:pPr>
      <w:rPr>
        <w:rFonts w:hint="default"/>
      </w:rPr>
    </w:lvl>
    <w:lvl w:ilvl="3">
      <w:start w:val="1"/>
      <w:numFmt w:val="lowerRoman"/>
      <w:lvlText w:val="%4)"/>
      <w:lvlJc w:val="left"/>
      <w:pPr>
        <w:tabs>
          <w:tab w:val="num" w:pos="3168"/>
        </w:tabs>
        <w:ind w:left="3168" w:hanging="576"/>
      </w:pPr>
      <w:rPr>
        <w:rFonts w:hint="default"/>
      </w:rPr>
    </w:lvl>
    <w:lvl w:ilvl="4">
      <w:start w:val="1"/>
      <w:numFmt w:val="decimal"/>
      <w:lvlText w:val="(%5)"/>
      <w:lvlJc w:val="left"/>
      <w:pPr>
        <w:tabs>
          <w:tab w:val="num" w:pos="3816"/>
        </w:tabs>
        <w:ind w:left="3816" w:hanging="648"/>
      </w:pPr>
      <w:rPr>
        <w:rFonts w:hint="default"/>
      </w:rPr>
    </w:lvl>
    <w:lvl w:ilvl="5">
      <w:start w:val="1"/>
      <w:numFmt w:val="lowerLetter"/>
      <w:lvlText w:val="(%6)"/>
      <w:lvlJc w:val="left"/>
      <w:pPr>
        <w:tabs>
          <w:tab w:val="num" w:pos="4320"/>
        </w:tabs>
        <w:ind w:left="4320" w:hanging="576"/>
      </w:pPr>
      <w:rPr>
        <w:rFonts w:hint="default"/>
      </w:rPr>
    </w:lvl>
    <w:lvl w:ilvl="6">
      <w:start w:val="1"/>
      <w:numFmt w:val="lowerRoman"/>
      <w:lvlText w:val="(%7)"/>
      <w:lvlJc w:val="left"/>
      <w:pPr>
        <w:tabs>
          <w:tab w:val="num" w:pos="4824"/>
        </w:tabs>
        <w:ind w:left="4824" w:hanging="504"/>
      </w:pPr>
      <w:rPr>
        <w:rFonts w:hint="default"/>
      </w:rPr>
    </w:lvl>
    <w:lvl w:ilvl="7">
      <w:start w:val="1"/>
      <w:numFmt w:val="decimal"/>
      <w:lvlText w:val="%8."/>
      <w:lvlJc w:val="left"/>
      <w:pPr>
        <w:tabs>
          <w:tab w:val="num" w:pos="5952"/>
        </w:tabs>
        <w:ind w:left="5952" w:hanging="600"/>
      </w:pPr>
      <w:rPr>
        <w:rFonts w:hint="default"/>
      </w:rPr>
    </w:lvl>
    <w:lvl w:ilvl="8">
      <w:start w:val="1"/>
      <w:numFmt w:val="lowerLetter"/>
      <w:lvlText w:val="%9."/>
      <w:lvlJc w:val="left"/>
      <w:pPr>
        <w:tabs>
          <w:tab w:val="num" w:pos="6552"/>
        </w:tabs>
        <w:ind w:left="6552" w:hanging="600"/>
      </w:pPr>
      <w:rPr>
        <w:rFonts w:hint="default"/>
      </w:rPr>
    </w:lvl>
  </w:abstractNum>
  <w:abstractNum w:abstractNumId="42" w15:restartNumberingAfterBreak="0">
    <w:nsid w:val="398B466B"/>
    <w:multiLevelType w:val="multilevel"/>
    <w:tmpl w:val="51FCC43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9DD1407"/>
    <w:multiLevelType w:val="multilevel"/>
    <w:tmpl w:val="20CA4F84"/>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upperLetter"/>
      <w:lvlText w:val="%3."/>
      <w:lvlJc w:val="left"/>
      <w:pPr>
        <w:ind w:left="1080" w:hanging="360"/>
      </w:pPr>
      <w:rPr>
        <w:rFonts w:hint="default"/>
        <w:sz w:val="22"/>
        <w:szCs w:val="22"/>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4" w15:restartNumberingAfterBreak="0">
    <w:nsid w:val="3B01564A"/>
    <w:multiLevelType w:val="multilevel"/>
    <w:tmpl w:val="5748CF1C"/>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45" w15:restartNumberingAfterBreak="0">
    <w:nsid w:val="3E52084C"/>
    <w:multiLevelType w:val="multilevel"/>
    <w:tmpl w:val="95CE91BE"/>
    <w:lvl w:ilvl="0">
      <w:start w:val="4"/>
      <w:numFmt w:val="decimal"/>
      <w:lvlText w:val="%1"/>
      <w:lvlJc w:val="left"/>
      <w:pPr>
        <w:ind w:left="552" w:hanging="552"/>
      </w:pPr>
      <w:rPr>
        <w:rFonts w:hint="default"/>
      </w:rPr>
    </w:lvl>
    <w:lvl w:ilvl="1">
      <w:start w:val="27"/>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40D574E6"/>
    <w:multiLevelType w:val="multilevel"/>
    <w:tmpl w:val="4DA4EE86"/>
    <w:lvl w:ilvl="0">
      <w:start w:val="1"/>
      <w:numFmt w:val="upperLetter"/>
      <w:lvlText w:val="%1."/>
      <w:lvlJc w:val="left"/>
      <w:pPr>
        <w:ind w:left="1152" w:hanging="432"/>
      </w:pPr>
    </w:lvl>
    <w:lvl w:ilvl="1">
      <w:start w:val="1"/>
      <w:numFmt w:val="upperLetter"/>
      <w:lvlText w:val="%2."/>
      <w:lvlJc w:val="left"/>
      <w:pPr>
        <w:ind w:left="1296" w:hanging="576"/>
      </w:pPr>
      <w:rPr>
        <w:sz w:val="22"/>
        <w:szCs w:val="22"/>
      </w:r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47" w15:restartNumberingAfterBreak="0">
    <w:nsid w:val="40E8536C"/>
    <w:multiLevelType w:val="multilevel"/>
    <w:tmpl w:val="BF0A5278"/>
    <w:lvl w:ilvl="0">
      <w:start w:val="1"/>
      <w:numFmt w:val="lowerLetter"/>
      <w:lvlText w:val="%1)"/>
      <w:lvlJc w:val="left"/>
      <w:pPr>
        <w:ind w:left="1152" w:hanging="432"/>
      </w:pPr>
      <w:rPr>
        <w:rFonts w:hint="default"/>
      </w:rPr>
    </w:lvl>
    <w:lvl w:ilvl="1">
      <w:start w:val="1"/>
      <w:numFmt w:val="decimal"/>
      <w:lvlText w:val="%2)"/>
      <w:lvlJc w:val="left"/>
      <w:pPr>
        <w:tabs>
          <w:tab w:val="num" w:pos="1872"/>
        </w:tabs>
        <w:ind w:left="1872" w:hanging="576"/>
      </w:pPr>
      <w:rPr>
        <w:rFonts w:hint="default"/>
      </w:rPr>
    </w:lvl>
    <w:lvl w:ilvl="2">
      <w:start w:val="1"/>
      <w:numFmt w:val="lowerLetter"/>
      <w:lvlText w:val="%3)"/>
      <w:lvlJc w:val="left"/>
      <w:pPr>
        <w:tabs>
          <w:tab w:val="num" w:pos="2520"/>
        </w:tabs>
        <w:ind w:left="2520" w:hanging="576"/>
      </w:pPr>
      <w:rPr>
        <w:rFonts w:hint="default"/>
      </w:rPr>
    </w:lvl>
    <w:lvl w:ilvl="3">
      <w:start w:val="1"/>
      <w:numFmt w:val="lowerRoman"/>
      <w:lvlText w:val="%4)"/>
      <w:lvlJc w:val="left"/>
      <w:pPr>
        <w:tabs>
          <w:tab w:val="num" w:pos="3168"/>
        </w:tabs>
        <w:ind w:left="3168" w:hanging="576"/>
      </w:pPr>
      <w:rPr>
        <w:rFonts w:hint="default"/>
      </w:rPr>
    </w:lvl>
    <w:lvl w:ilvl="4">
      <w:start w:val="1"/>
      <w:numFmt w:val="decimal"/>
      <w:lvlText w:val="(%5)"/>
      <w:lvlJc w:val="left"/>
      <w:pPr>
        <w:tabs>
          <w:tab w:val="num" w:pos="3816"/>
        </w:tabs>
        <w:ind w:left="3816" w:hanging="648"/>
      </w:pPr>
      <w:rPr>
        <w:rFonts w:hint="default"/>
      </w:rPr>
    </w:lvl>
    <w:lvl w:ilvl="5">
      <w:start w:val="1"/>
      <w:numFmt w:val="lowerLetter"/>
      <w:lvlText w:val="(%6)"/>
      <w:lvlJc w:val="left"/>
      <w:pPr>
        <w:tabs>
          <w:tab w:val="num" w:pos="4320"/>
        </w:tabs>
        <w:ind w:left="4320" w:hanging="576"/>
      </w:pPr>
      <w:rPr>
        <w:rFonts w:hint="default"/>
      </w:rPr>
    </w:lvl>
    <w:lvl w:ilvl="6">
      <w:start w:val="1"/>
      <w:numFmt w:val="lowerRoman"/>
      <w:lvlText w:val="(%7)"/>
      <w:lvlJc w:val="left"/>
      <w:pPr>
        <w:tabs>
          <w:tab w:val="num" w:pos="4824"/>
        </w:tabs>
        <w:ind w:left="4824" w:hanging="504"/>
      </w:pPr>
      <w:rPr>
        <w:rFonts w:hint="default"/>
      </w:rPr>
    </w:lvl>
    <w:lvl w:ilvl="7">
      <w:start w:val="1"/>
      <w:numFmt w:val="decimal"/>
      <w:lvlText w:val="%8."/>
      <w:lvlJc w:val="left"/>
      <w:pPr>
        <w:tabs>
          <w:tab w:val="num" w:pos="5952"/>
        </w:tabs>
        <w:ind w:left="5952" w:hanging="600"/>
      </w:pPr>
      <w:rPr>
        <w:rFonts w:hint="default"/>
      </w:rPr>
    </w:lvl>
    <w:lvl w:ilvl="8">
      <w:start w:val="1"/>
      <w:numFmt w:val="lowerLetter"/>
      <w:lvlText w:val="%9."/>
      <w:lvlJc w:val="left"/>
      <w:pPr>
        <w:tabs>
          <w:tab w:val="num" w:pos="6552"/>
        </w:tabs>
        <w:ind w:left="6552" w:hanging="600"/>
      </w:pPr>
      <w:rPr>
        <w:rFonts w:hint="default"/>
      </w:rPr>
    </w:lvl>
  </w:abstractNum>
  <w:abstractNum w:abstractNumId="48" w15:restartNumberingAfterBreak="0">
    <w:nsid w:val="41F1742B"/>
    <w:multiLevelType w:val="multilevel"/>
    <w:tmpl w:val="B8CE384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53D6D26"/>
    <w:multiLevelType w:val="hybridMultilevel"/>
    <w:tmpl w:val="395E4FCC"/>
    <w:lvl w:ilvl="0" w:tplc="476EAC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5E51532"/>
    <w:multiLevelType w:val="multilevel"/>
    <w:tmpl w:val="A17478B8"/>
    <w:lvl w:ilvl="0">
      <w:start w:val="1"/>
      <w:numFmt w:val="upperLetter"/>
      <w:pStyle w:val="ListNumb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51" w15:restartNumberingAfterBreak="0">
    <w:nsid w:val="462B211A"/>
    <w:multiLevelType w:val="multilevel"/>
    <w:tmpl w:val="15EC7172"/>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52" w15:restartNumberingAfterBreak="0">
    <w:nsid w:val="4705587A"/>
    <w:multiLevelType w:val="multilevel"/>
    <w:tmpl w:val="3168EDE2"/>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53" w15:restartNumberingAfterBreak="0">
    <w:nsid w:val="47110EEA"/>
    <w:multiLevelType w:val="multilevel"/>
    <w:tmpl w:val="D3EA431E"/>
    <w:lvl w:ilvl="0">
      <w:start w:val="1"/>
      <w:numFmt w:val="upperRoman"/>
      <w:pStyle w:val="ListBullet"/>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471A034F"/>
    <w:multiLevelType w:val="multilevel"/>
    <w:tmpl w:val="29642530"/>
    <w:lvl w:ilvl="0">
      <w:start w:val="1"/>
      <w:numFmt w:val="upperLetter"/>
      <w:pStyle w:val="ListNumber2"/>
      <w:lvlText w:val="%1."/>
      <w:lvlJc w:val="left"/>
      <w:pPr>
        <w:ind w:left="144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5" w15:restartNumberingAfterBreak="0">
    <w:nsid w:val="48150C96"/>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56" w15:restartNumberingAfterBreak="0">
    <w:nsid w:val="484B275A"/>
    <w:multiLevelType w:val="multilevel"/>
    <w:tmpl w:val="DA885568"/>
    <w:lvl w:ilvl="0">
      <w:start w:val="4"/>
      <w:numFmt w:val="decimal"/>
      <w:lvlText w:val="%1"/>
      <w:lvlJc w:val="left"/>
      <w:pPr>
        <w:ind w:left="465" w:hanging="465"/>
      </w:pPr>
      <w:rPr>
        <w:rFonts w:hint="default"/>
      </w:rPr>
    </w:lvl>
    <w:lvl w:ilvl="1">
      <w:start w:val="2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49297170"/>
    <w:multiLevelType w:val="multilevel"/>
    <w:tmpl w:val="2806E2BC"/>
    <w:lvl w:ilvl="0">
      <w:start w:val="1"/>
      <w:numFmt w:val="upperLetter"/>
      <w:lvlText w:val="%1."/>
      <w:lvlJc w:val="left"/>
      <w:pPr>
        <w:ind w:left="1080" w:hanging="360"/>
      </w:pPr>
    </w:lvl>
    <w:lvl w:ilvl="1">
      <w:start w:val="1"/>
      <w:numFmt w:val="decimal"/>
      <w:lvlText w:val="%2)"/>
      <w:lvlJc w:val="left"/>
      <w:pPr>
        <w:ind w:left="1920" w:hanging="600"/>
      </w:pPr>
    </w:lvl>
    <w:lvl w:ilvl="2">
      <w:start w:val="1"/>
      <w:numFmt w:val="lowerLetter"/>
      <w:lvlText w:val="%3)"/>
      <w:lvlJc w:val="left"/>
      <w:pPr>
        <w:ind w:left="2520" w:hanging="600"/>
      </w:pPr>
    </w:lvl>
    <w:lvl w:ilvl="3">
      <w:start w:val="1"/>
      <w:numFmt w:val="lowerRoman"/>
      <w:lvlText w:val="%4)"/>
      <w:lvlJc w:val="left"/>
      <w:pPr>
        <w:ind w:left="3120" w:hanging="600"/>
      </w:pPr>
    </w:lvl>
    <w:lvl w:ilvl="4">
      <w:start w:val="1"/>
      <w:numFmt w:val="decimal"/>
      <w:lvlText w:val="(%5)"/>
      <w:lvlJc w:val="left"/>
      <w:pPr>
        <w:ind w:left="3720" w:hanging="600"/>
      </w:pPr>
    </w:lvl>
    <w:lvl w:ilvl="5">
      <w:start w:val="1"/>
      <w:numFmt w:val="lowerLetter"/>
      <w:lvlText w:val="(%6)"/>
      <w:lvlJc w:val="left"/>
      <w:pPr>
        <w:ind w:left="4320" w:hanging="600"/>
      </w:pPr>
    </w:lvl>
    <w:lvl w:ilvl="6">
      <w:start w:val="1"/>
      <w:numFmt w:val="lowerRoman"/>
      <w:lvlText w:val="(%7)"/>
      <w:lvlJc w:val="left"/>
      <w:pPr>
        <w:ind w:left="4920" w:hanging="600"/>
      </w:pPr>
    </w:lvl>
    <w:lvl w:ilvl="7">
      <w:start w:val="1"/>
      <w:numFmt w:val="decimal"/>
      <w:lvlText w:val="%8."/>
      <w:lvlJc w:val="left"/>
      <w:pPr>
        <w:ind w:left="5520" w:hanging="600"/>
      </w:pPr>
    </w:lvl>
    <w:lvl w:ilvl="8">
      <w:start w:val="1"/>
      <w:numFmt w:val="lowerLetter"/>
      <w:lvlText w:val="%9."/>
      <w:lvlJc w:val="left"/>
      <w:pPr>
        <w:ind w:left="6120" w:hanging="600"/>
      </w:pPr>
    </w:lvl>
  </w:abstractNum>
  <w:abstractNum w:abstractNumId="58" w15:restartNumberingAfterBreak="0">
    <w:nsid w:val="4C040332"/>
    <w:multiLevelType w:val="multilevel"/>
    <w:tmpl w:val="ABA6A312"/>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59" w15:restartNumberingAfterBreak="0">
    <w:nsid w:val="50C9751D"/>
    <w:multiLevelType w:val="multilevel"/>
    <w:tmpl w:val="34064822"/>
    <w:lvl w:ilvl="0">
      <w:start w:val="1"/>
      <w:numFmt w:val="upperLetter"/>
      <w:lvlText w:val="%1."/>
      <w:lvlJc w:val="left"/>
      <w:pPr>
        <w:ind w:left="1080" w:hanging="360"/>
      </w:pPr>
    </w:lvl>
    <w:lvl w:ilvl="1">
      <w:start w:val="1"/>
      <w:numFmt w:val="decimal"/>
      <w:lvlText w:val="%2)"/>
      <w:lvlJc w:val="left"/>
      <w:pPr>
        <w:ind w:left="1920" w:hanging="600"/>
      </w:pPr>
    </w:lvl>
    <w:lvl w:ilvl="2">
      <w:start w:val="1"/>
      <w:numFmt w:val="lowerLetter"/>
      <w:lvlText w:val="%3)"/>
      <w:lvlJc w:val="left"/>
      <w:pPr>
        <w:ind w:left="2520" w:hanging="600"/>
      </w:pPr>
    </w:lvl>
    <w:lvl w:ilvl="3">
      <w:start w:val="1"/>
      <w:numFmt w:val="lowerRoman"/>
      <w:lvlText w:val="%4)"/>
      <w:lvlJc w:val="left"/>
      <w:pPr>
        <w:ind w:left="3120" w:hanging="600"/>
      </w:pPr>
    </w:lvl>
    <w:lvl w:ilvl="4">
      <w:start w:val="1"/>
      <w:numFmt w:val="decimal"/>
      <w:lvlText w:val="(%5)"/>
      <w:lvlJc w:val="left"/>
      <w:pPr>
        <w:ind w:left="3720" w:hanging="600"/>
      </w:pPr>
    </w:lvl>
    <w:lvl w:ilvl="5">
      <w:start w:val="1"/>
      <w:numFmt w:val="lowerLetter"/>
      <w:lvlText w:val="(%6)"/>
      <w:lvlJc w:val="left"/>
      <w:pPr>
        <w:ind w:left="4320" w:hanging="600"/>
      </w:pPr>
    </w:lvl>
    <w:lvl w:ilvl="6">
      <w:start w:val="1"/>
      <w:numFmt w:val="lowerRoman"/>
      <w:lvlText w:val="(%7)"/>
      <w:lvlJc w:val="left"/>
      <w:pPr>
        <w:ind w:left="4920" w:hanging="600"/>
      </w:pPr>
    </w:lvl>
    <w:lvl w:ilvl="7">
      <w:start w:val="1"/>
      <w:numFmt w:val="decimal"/>
      <w:lvlText w:val="%8."/>
      <w:lvlJc w:val="left"/>
      <w:pPr>
        <w:ind w:left="5520" w:hanging="600"/>
      </w:pPr>
    </w:lvl>
    <w:lvl w:ilvl="8">
      <w:start w:val="1"/>
      <w:numFmt w:val="lowerLetter"/>
      <w:lvlText w:val="%9."/>
      <w:lvlJc w:val="left"/>
      <w:pPr>
        <w:ind w:left="6120" w:hanging="600"/>
      </w:pPr>
    </w:lvl>
  </w:abstractNum>
  <w:abstractNum w:abstractNumId="60" w15:restartNumberingAfterBreak="0">
    <w:nsid w:val="525D0E70"/>
    <w:multiLevelType w:val="multilevel"/>
    <w:tmpl w:val="3B5A75B8"/>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61" w15:restartNumberingAfterBreak="0">
    <w:nsid w:val="52A37BB7"/>
    <w:multiLevelType w:val="multilevel"/>
    <w:tmpl w:val="B87886C0"/>
    <w:lvl w:ilvl="0">
      <w:start w:val="1"/>
      <w:numFmt w:val="upperLetter"/>
      <w:lvlText w:val="%1."/>
      <w:lvlJc w:val="left"/>
      <w:pPr>
        <w:ind w:left="1080" w:hanging="360"/>
      </w:pPr>
    </w:lvl>
    <w:lvl w:ilvl="1">
      <w:start w:val="1"/>
      <w:numFmt w:val="decimal"/>
      <w:lvlText w:val="%2)"/>
      <w:lvlJc w:val="left"/>
      <w:pPr>
        <w:ind w:left="1920" w:hanging="600"/>
      </w:pPr>
    </w:lvl>
    <w:lvl w:ilvl="2">
      <w:start w:val="1"/>
      <w:numFmt w:val="lowerLetter"/>
      <w:lvlText w:val="%3)"/>
      <w:lvlJc w:val="left"/>
      <w:pPr>
        <w:ind w:left="2520" w:hanging="600"/>
      </w:pPr>
    </w:lvl>
    <w:lvl w:ilvl="3">
      <w:start w:val="1"/>
      <w:numFmt w:val="lowerRoman"/>
      <w:lvlText w:val="%4)"/>
      <w:lvlJc w:val="left"/>
      <w:pPr>
        <w:ind w:left="3120" w:hanging="600"/>
      </w:pPr>
    </w:lvl>
    <w:lvl w:ilvl="4">
      <w:start w:val="1"/>
      <w:numFmt w:val="decimal"/>
      <w:lvlText w:val="(%5)"/>
      <w:lvlJc w:val="left"/>
      <w:pPr>
        <w:ind w:left="3720" w:hanging="600"/>
      </w:pPr>
    </w:lvl>
    <w:lvl w:ilvl="5">
      <w:start w:val="1"/>
      <w:numFmt w:val="lowerLetter"/>
      <w:lvlText w:val="(%6)"/>
      <w:lvlJc w:val="left"/>
      <w:pPr>
        <w:ind w:left="4320" w:hanging="600"/>
      </w:pPr>
    </w:lvl>
    <w:lvl w:ilvl="6">
      <w:start w:val="1"/>
      <w:numFmt w:val="lowerRoman"/>
      <w:lvlText w:val="(%7)"/>
      <w:lvlJc w:val="left"/>
      <w:pPr>
        <w:ind w:left="4920" w:hanging="600"/>
      </w:pPr>
    </w:lvl>
    <w:lvl w:ilvl="7">
      <w:start w:val="1"/>
      <w:numFmt w:val="decimal"/>
      <w:lvlText w:val="%8."/>
      <w:lvlJc w:val="left"/>
      <w:pPr>
        <w:ind w:left="5520" w:hanging="600"/>
      </w:pPr>
    </w:lvl>
    <w:lvl w:ilvl="8">
      <w:start w:val="1"/>
      <w:numFmt w:val="lowerLetter"/>
      <w:lvlText w:val="%9."/>
      <w:lvlJc w:val="left"/>
      <w:pPr>
        <w:ind w:left="6120" w:hanging="600"/>
      </w:pPr>
    </w:lvl>
  </w:abstractNum>
  <w:abstractNum w:abstractNumId="62" w15:restartNumberingAfterBreak="0">
    <w:nsid w:val="567C1717"/>
    <w:multiLevelType w:val="multilevel"/>
    <w:tmpl w:val="F0C66C18"/>
    <w:lvl w:ilvl="0">
      <w:start w:val="4"/>
      <w:numFmt w:val="decimal"/>
      <w:lvlText w:val="%1"/>
      <w:lvlJc w:val="left"/>
      <w:pPr>
        <w:ind w:left="600" w:hanging="600"/>
      </w:pPr>
      <w:rPr>
        <w:rFonts w:hint="default"/>
      </w:rPr>
    </w:lvl>
    <w:lvl w:ilvl="1">
      <w:start w:val="3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70809F2"/>
    <w:multiLevelType w:val="multilevel"/>
    <w:tmpl w:val="61DA7E20"/>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64" w15:restartNumberingAfterBreak="0">
    <w:nsid w:val="58B30526"/>
    <w:multiLevelType w:val="multilevel"/>
    <w:tmpl w:val="50B6DE94"/>
    <w:lvl w:ilvl="0">
      <w:start w:val="1"/>
      <w:numFmt w:val="upperLetter"/>
      <w:lvlText w:val="%1."/>
      <w:lvlJc w:val="left"/>
      <w:pPr>
        <w:ind w:left="1080" w:hanging="360"/>
      </w:pPr>
    </w:lvl>
    <w:lvl w:ilvl="1">
      <w:start w:val="1"/>
      <w:numFmt w:val="decimal"/>
      <w:lvlText w:val="%2)"/>
      <w:lvlJc w:val="left"/>
      <w:pPr>
        <w:ind w:left="1920" w:hanging="600"/>
      </w:pPr>
    </w:lvl>
    <w:lvl w:ilvl="2">
      <w:start w:val="1"/>
      <w:numFmt w:val="lowerLetter"/>
      <w:lvlText w:val="%3)"/>
      <w:lvlJc w:val="left"/>
      <w:pPr>
        <w:ind w:left="2520" w:hanging="600"/>
      </w:pPr>
    </w:lvl>
    <w:lvl w:ilvl="3">
      <w:start w:val="1"/>
      <w:numFmt w:val="lowerRoman"/>
      <w:lvlText w:val="%4)"/>
      <w:lvlJc w:val="left"/>
      <w:pPr>
        <w:ind w:left="3120" w:hanging="600"/>
      </w:pPr>
    </w:lvl>
    <w:lvl w:ilvl="4">
      <w:start w:val="1"/>
      <w:numFmt w:val="decimal"/>
      <w:lvlText w:val="(%5)"/>
      <w:lvlJc w:val="left"/>
      <w:pPr>
        <w:ind w:left="3720" w:hanging="600"/>
      </w:pPr>
    </w:lvl>
    <w:lvl w:ilvl="5">
      <w:start w:val="1"/>
      <w:numFmt w:val="lowerLetter"/>
      <w:lvlText w:val="(%6)"/>
      <w:lvlJc w:val="left"/>
      <w:pPr>
        <w:ind w:left="4320" w:hanging="600"/>
      </w:pPr>
    </w:lvl>
    <w:lvl w:ilvl="6">
      <w:start w:val="1"/>
      <w:numFmt w:val="lowerRoman"/>
      <w:lvlText w:val="(%7)"/>
      <w:lvlJc w:val="left"/>
      <w:pPr>
        <w:ind w:left="4920" w:hanging="600"/>
      </w:pPr>
    </w:lvl>
    <w:lvl w:ilvl="7">
      <w:start w:val="1"/>
      <w:numFmt w:val="decimal"/>
      <w:lvlText w:val="%8."/>
      <w:lvlJc w:val="left"/>
      <w:pPr>
        <w:ind w:left="5520" w:hanging="600"/>
      </w:pPr>
    </w:lvl>
    <w:lvl w:ilvl="8">
      <w:start w:val="1"/>
      <w:numFmt w:val="lowerLetter"/>
      <w:lvlText w:val="%9."/>
      <w:lvlJc w:val="left"/>
      <w:pPr>
        <w:ind w:left="6120" w:hanging="600"/>
      </w:pPr>
    </w:lvl>
  </w:abstractNum>
  <w:abstractNum w:abstractNumId="65" w15:restartNumberingAfterBreak="0">
    <w:nsid w:val="59640C98"/>
    <w:multiLevelType w:val="multilevel"/>
    <w:tmpl w:val="CA220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C406023"/>
    <w:multiLevelType w:val="multilevel"/>
    <w:tmpl w:val="EC4E001A"/>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67" w15:restartNumberingAfterBreak="0">
    <w:nsid w:val="5DD7522D"/>
    <w:multiLevelType w:val="multilevel"/>
    <w:tmpl w:val="B8E2264A"/>
    <w:lvl w:ilvl="0">
      <w:start w:val="1"/>
      <w:numFmt w:val="decimal"/>
      <w:lvlText w:val="%1"/>
      <w:lvlJc w:val="left"/>
      <w:pPr>
        <w:ind w:left="444" w:hanging="444"/>
      </w:pPr>
      <w:rPr>
        <w:rFonts w:hint="default"/>
        <w:color w:val="000000"/>
        <w:sz w:val="22"/>
      </w:rPr>
    </w:lvl>
    <w:lvl w:ilvl="1">
      <w:start w:val="1"/>
      <w:numFmt w:val="decimal"/>
      <w:lvlText w:val="%1.%2"/>
      <w:lvlJc w:val="left"/>
      <w:pPr>
        <w:ind w:left="444" w:hanging="444"/>
      </w:pPr>
      <w:rPr>
        <w:rFonts w:hint="default"/>
        <w:color w:val="000000"/>
        <w:sz w:val="22"/>
      </w:rPr>
    </w:lvl>
    <w:lvl w:ilvl="2">
      <w:start w:val="1"/>
      <w:numFmt w:val="decimal"/>
      <w:lvlText w:val="%1.%2.%3"/>
      <w:lvlJc w:val="left"/>
      <w:pPr>
        <w:ind w:left="720" w:hanging="720"/>
      </w:pPr>
      <w:rPr>
        <w:rFonts w:hint="default"/>
        <w:color w:val="000000"/>
        <w:sz w:val="22"/>
      </w:rPr>
    </w:lvl>
    <w:lvl w:ilvl="3">
      <w:start w:val="1"/>
      <w:numFmt w:val="decimal"/>
      <w:lvlText w:val="%1.%2.%3.%4"/>
      <w:lvlJc w:val="left"/>
      <w:pPr>
        <w:ind w:left="720" w:hanging="720"/>
      </w:pPr>
      <w:rPr>
        <w:rFonts w:hint="default"/>
        <w:color w:val="000000"/>
        <w:sz w:val="22"/>
      </w:rPr>
    </w:lvl>
    <w:lvl w:ilvl="4">
      <w:start w:val="1"/>
      <w:numFmt w:val="decimal"/>
      <w:lvlText w:val="%1.%2.%3.%4.%5"/>
      <w:lvlJc w:val="left"/>
      <w:pPr>
        <w:ind w:left="1080" w:hanging="1080"/>
      </w:pPr>
      <w:rPr>
        <w:rFonts w:hint="default"/>
        <w:color w:val="000000"/>
        <w:sz w:val="22"/>
      </w:rPr>
    </w:lvl>
    <w:lvl w:ilvl="5">
      <w:start w:val="1"/>
      <w:numFmt w:val="decimal"/>
      <w:lvlText w:val="%1.%2.%3.%4.%5.%6"/>
      <w:lvlJc w:val="left"/>
      <w:pPr>
        <w:ind w:left="1080" w:hanging="1080"/>
      </w:pPr>
      <w:rPr>
        <w:rFonts w:hint="default"/>
        <w:color w:val="000000"/>
        <w:sz w:val="22"/>
      </w:rPr>
    </w:lvl>
    <w:lvl w:ilvl="6">
      <w:start w:val="1"/>
      <w:numFmt w:val="decimal"/>
      <w:lvlText w:val="%1.%2.%3.%4.%5.%6.%7"/>
      <w:lvlJc w:val="left"/>
      <w:pPr>
        <w:ind w:left="1440" w:hanging="1440"/>
      </w:pPr>
      <w:rPr>
        <w:rFonts w:hint="default"/>
        <w:color w:val="000000"/>
        <w:sz w:val="22"/>
      </w:rPr>
    </w:lvl>
    <w:lvl w:ilvl="7">
      <w:start w:val="1"/>
      <w:numFmt w:val="decimal"/>
      <w:lvlText w:val="%1.%2.%3.%4.%5.%6.%7.%8"/>
      <w:lvlJc w:val="left"/>
      <w:pPr>
        <w:ind w:left="1440" w:hanging="1440"/>
      </w:pPr>
      <w:rPr>
        <w:rFonts w:hint="default"/>
        <w:color w:val="000000"/>
        <w:sz w:val="22"/>
      </w:rPr>
    </w:lvl>
    <w:lvl w:ilvl="8">
      <w:start w:val="1"/>
      <w:numFmt w:val="decimal"/>
      <w:lvlText w:val="%1.%2.%3.%4.%5.%6.%7.%8.%9"/>
      <w:lvlJc w:val="left"/>
      <w:pPr>
        <w:ind w:left="1800" w:hanging="1800"/>
      </w:pPr>
      <w:rPr>
        <w:rFonts w:hint="default"/>
        <w:color w:val="000000"/>
        <w:sz w:val="22"/>
      </w:rPr>
    </w:lvl>
  </w:abstractNum>
  <w:abstractNum w:abstractNumId="68" w15:restartNumberingAfterBreak="0">
    <w:nsid w:val="5F190955"/>
    <w:multiLevelType w:val="multilevel"/>
    <w:tmpl w:val="6FD6C216"/>
    <w:lvl w:ilvl="0">
      <w:start w:val="1"/>
      <w:numFmt w:val="upperLetter"/>
      <w:lvlText w:val="%1."/>
      <w:lvlJc w:val="left"/>
      <w:pPr>
        <w:ind w:left="864" w:hanging="432"/>
      </w:pPr>
    </w:lvl>
    <w:lvl w:ilvl="1">
      <w:start w:val="1"/>
      <w:numFmt w:val="decimal"/>
      <w:lvlText w:val="%2)"/>
      <w:lvlJc w:val="left"/>
      <w:pPr>
        <w:ind w:left="1584" w:hanging="575"/>
      </w:pPr>
    </w:lvl>
    <w:lvl w:ilvl="2">
      <w:start w:val="1"/>
      <w:numFmt w:val="lowerLetter"/>
      <w:lvlText w:val="%3)"/>
      <w:lvlJc w:val="left"/>
      <w:pPr>
        <w:ind w:left="2232" w:hanging="576"/>
      </w:pPr>
    </w:lvl>
    <w:lvl w:ilvl="3">
      <w:start w:val="1"/>
      <w:numFmt w:val="lowerRoman"/>
      <w:lvlText w:val="%4)"/>
      <w:lvlJc w:val="left"/>
      <w:pPr>
        <w:ind w:left="2880" w:hanging="576"/>
      </w:pPr>
    </w:lvl>
    <w:lvl w:ilvl="4">
      <w:start w:val="1"/>
      <w:numFmt w:val="decimal"/>
      <w:lvlText w:val="(%5)"/>
      <w:lvlJc w:val="left"/>
      <w:pPr>
        <w:ind w:left="3528" w:hanging="648"/>
      </w:pPr>
    </w:lvl>
    <w:lvl w:ilvl="5">
      <w:start w:val="1"/>
      <w:numFmt w:val="lowerLetter"/>
      <w:lvlText w:val="(%6)"/>
      <w:lvlJc w:val="left"/>
      <w:pPr>
        <w:ind w:left="4032" w:hanging="576"/>
      </w:pPr>
    </w:lvl>
    <w:lvl w:ilvl="6">
      <w:start w:val="1"/>
      <w:numFmt w:val="lowerRoman"/>
      <w:lvlText w:val="(%7)"/>
      <w:lvlJc w:val="left"/>
      <w:pPr>
        <w:ind w:left="4536" w:hanging="503"/>
      </w:pPr>
    </w:lvl>
    <w:lvl w:ilvl="7">
      <w:start w:val="1"/>
      <w:numFmt w:val="decimal"/>
      <w:lvlText w:val="%8."/>
      <w:lvlJc w:val="left"/>
      <w:pPr>
        <w:ind w:left="5616" w:hanging="576"/>
      </w:pPr>
    </w:lvl>
    <w:lvl w:ilvl="8">
      <w:start w:val="1"/>
      <w:numFmt w:val="lowerLetter"/>
      <w:lvlText w:val="%9."/>
      <w:lvlJc w:val="left"/>
      <w:pPr>
        <w:ind w:left="6264" w:hanging="648"/>
      </w:pPr>
    </w:lvl>
  </w:abstractNum>
  <w:abstractNum w:abstractNumId="69" w15:restartNumberingAfterBreak="0">
    <w:nsid w:val="608E0483"/>
    <w:multiLevelType w:val="multilevel"/>
    <w:tmpl w:val="8FD687FA"/>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70" w15:restartNumberingAfterBreak="0">
    <w:nsid w:val="6199727B"/>
    <w:multiLevelType w:val="multilevel"/>
    <w:tmpl w:val="3C444A0E"/>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71" w15:restartNumberingAfterBreak="0">
    <w:nsid w:val="6266226F"/>
    <w:multiLevelType w:val="multilevel"/>
    <w:tmpl w:val="CC6A76DC"/>
    <w:lvl w:ilvl="0">
      <w:start w:val="1"/>
      <w:numFmt w:val="upperLetter"/>
      <w:pStyle w:val="Heading1"/>
      <w:lvlText w:val="%1."/>
      <w:lvlJc w:val="left"/>
      <w:pPr>
        <w:ind w:left="1152" w:hanging="432"/>
      </w:pPr>
    </w:lvl>
    <w:lvl w:ilvl="1">
      <w:start w:val="1"/>
      <w:numFmt w:val="decimal"/>
      <w:pStyle w:val="Heading2"/>
      <w:lvlText w:val="%2)"/>
      <w:lvlJc w:val="left"/>
      <w:pPr>
        <w:ind w:left="1872" w:hanging="576"/>
      </w:pPr>
    </w:lvl>
    <w:lvl w:ilvl="2">
      <w:start w:val="1"/>
      <w:numFmt w:val="lowerLetter"/>
      <w:pStyle w:val="Heading3"/>
      <w:lvlText w:val="%3)"/>
      <w:lvlJc w:val="left"/>
      <w:pPr>
        <w:ind w:left="2520" w:hanging="576"/>
      </w:pPr>
    </w:lvl>
    <w:lvl w:ilvl="3">
      <w:start w:val="1"/>
      <w:numFmt w:val="lowerRoman"/>
      <w:pStyle w:val="Heading4"/>
      <w:lvlText w:val="%4)"/>
      <w:lvlJc w:val="left"/>
      <w:pPr>
        <w:ind w:left="3168" w:hanging="576"/>
      </w:pPr>
    </w:lvl>
    <w:lvl w:ilvl="4">
      <w:start w:val="1"/>
      <w:numFmt w:val="decimal"/>
      <w:pStyle w:val="Heading5"/>
      <w:lvlText w:val="(%5)"/>
      <w:lvlJc w:val="left"/>
      <w:pPr>
        <w:ind w:left="3816" w:hanging="648"/>
      </w:pPr>
    </w:lvl>
    <w:lvl w:ilvl="5">
      <w:start w:val="1"/>
      <w:numFmt w:val="lowerLetter"/>
      <w:pStyle w:val="Heading6"/>
      <w:lvlText w:val="(%6)"/>
      <w:lvlJc w:val="left"/>
      <w:pPr>
        <w:ind w:left="4320" w:hanging="576"/>
      </w:pPr>
    </w:lvl>
    <w:lvl w:ilvl="6">
      <w:start w:val="1"/>
      <w:numFmt w:val="lowerRoman"/>
      <w:pStyle w:val="Heading7"/>
      <w:lvlText w:val="(%7)"/>
      <w:lvlJc w:val="left"/>
      <w:pPr>
        <w:ind w:left="4824" w:hanging="504"/>
      </w:pPr>
    </w:lvl>
    <w:lvl w:ilvl="7">
      <w:start w:val="1"/>
      <w:numFmt w:val="decimal"/>
      <w:pStyle w:val="Heading8"/>
      <w:lvlText w:val="%8."/>
      <w:lvlJc w:val="left"/>
      <w:pPr>
        <w:ind w:left="5952" w:hanging="600"/>
      </w:pPr>
    </w:lvl>
    <w:lvl w:ilvl="8">
      <w:start w:val="1"/>
      <w:numFmt w:val="lowerLetter"/>
      <w:pStyle w:val="Heading9"/>
      <w:lvlText w:val="%9."/>
      <w:lvlJc w:val="left"/>
      <w:pPr>
        <w:ind w:left="6552" w:hanging="600"/>
      </w:pPr>
    </w:lvl>
  </w:abstractNum>
  <w:abstractNum w:abstractNumId="72" w15:restartNumberingAfterBreak="0">
    <w:nsid w:val="628D76F2"/>
    <w:multiLevelType w:val="multilevel"/>
    <w:tmpl w:val="DB80757C"/>
    <w:lvl w:ilvl="0">
      <w:start w:val="1"/>
      <w:numFmt w:val="upperLetter"/>
      <w:pStyle w:val="ListBullet5"/>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73" w15:restartNumberingAfterBreak="0">
    <w:nsid w:val="63767FB1"/>
    <w:multiLevelType w:val="multilevel"/>
    <w:tmpl w:val="D940F35E"/>
    <w:lvl w:ilvl="0">
      <w:start w:val="1"/>
      <w:numFmt w:val="upperLetter"/>
      <w:pStyle w:val="MDi"/>
      <w:lvlText w:val="%1."/>
      <w:lvlJc w:val="left"/>
      <w:pPr>
        <w:ind w:left="864" w:hanging="432"/>
      </w:pPr>
    </w:lvl>
    <w:lvl w:ilvl="1">
      <w:start w:val="1"/>
      <w:numFmt w:val="decimal"/>
      <w:lvlText w:val="%2)"/>
      <w:lvlJc w:val="left"/>
      <w:pPr>
        <w:ind w:left="1584" w:hanging="575"/>
      </w:pPr>
    </w:lvl>
    <w:lvl w:ilvl="2">
      <w:start w:val="1"/>
      <w:numFmt w:val="lowerLetter"/>
      <w:lvlText w:val="%3)"/>
      <w:lvlJc w:val="left"/>
      <w:pPr>
        <w:ind w:left="2232" w:hanging="576"/>
      </w:pPr>
    </w:lvl>
    <w:lvl w:ilvl="3">
      <w:start w:val="1"/>
      <w:numFmt w:val="lowerRoman"/>
      <w:lvlText w:val="%4)"/>
      <w:lvlJc w:val="left"/>
      <w:pPr>
        <w:ind w:left="2880" w:hanging="576"/>
      </w:pPr>
    </w:lvl>
    <w:lvl w:ilvl="4">
      <w:start w:val="1"/>
      <w:numFmt w:val="decimal"/>
      <w:lvlText w:val="(%5)"/>
      <w:lvlJc w:val="left"/>
      <w:pPr>
        <w:ind w:left="3528" w:hanging="648"/>
      </w:pPr>
    </w:lvl>
    <w:lvl w:ilvl="5">
      <w:start w:val="1"/>
      <w:numFmt w:val="lowerLetter"/>
      <w:lvlText w:val="(%6)"/>
      <w:lvlJc w:val="left"/>
      <w:pPr>
        <w:ind w:left="4032" w:hanging="576"/>
      </w:pPr>
    </w:lvl>
    <w:lvl w:ilvl="6">
      <w:start w:val="1"/>
      <w:numFmt w:val="lowerRoman"/>
      <w:lvlText w:val="(%7)"/>
      <w:lvlJc w:val="left"/>
      <w:pPr>
        <w:ind w:left="4536" w:hanging="503"/>
      </w:pPr>
    </w:lvl>
    <w:lvl w:ilvl="7">
      <w:start w:val="1"/>
      <w:numFmt w:val="decimal"/>
      <w:lvlText w:val="%8."/>
      <w:lvlJc w:val="left"/>
      <w:pPr>
        <w:ind w:left="5616" w:hanging="576"/>
      </w:pPr>
    </w:lvl>
    <w:lvl w:ilvl="8">
      <w:start w:val="1"/>
      <w:numFmt w:val="lowerLetter"/>
      <w:lvlText w:val="%9."/>
      <w:lvlJc w:val="left"/>
      <w:pPr>
        <w:ind w:left="6264" w:hanging="648"/>
      </w:pPr>
    </w:lvl>
  </w:abstractNum>
  <w:abstractNum w:abstractNumId="74" w15:restartNumberingAfterBreak="0">
    <w:nsid w:val="637A19F2"/>
    <w:multiLevelType w:val="multilevel"/>
    <w:tmpl w:val="0072974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382358F"/>
    <w:multiLevelType w:val="multilevel"/>
    <w:tmpl w:val="B72EE132"/>
    <w:lvl w:ilvl="0">
      <w:start w:val="1"/>
      <w:numFmt w:val="upperLetter"/>
      <w:lvlText w:val="%1."/>
      <w:lvlJc w:val="left"/>
      <w:pPr>
        <w:ind w:left="1152" w:hanging="432"/>
      </w:pPr>
      <w:rPr>
        <w:rFonts w:hint="default"/>
      </w:rPr>
    </w:lvl>
    <w:lvl w:ilvl="1">
      <w:start w:val="1"/>
      <w:numFmt w:val="decimal"/>
      <w:lvlText w:val="%2)"/>
      <w:lvlJc w:val="left"/>
      <w:pPr>
        <w:tabs>
          <w:tab w:val="num" w:pos="1872"/>
        </w:tabs>
        <w:ind w:left="1872" w:hanging="576"/>
      </w:pPr>
      <w:rPr>
        <w:rFonts w:hint="default"/>
      </w:rPr>
    </w:lvl>
    <w:lvl w:ilvl="2">
      <w:start w:val="1"/>
      <w:numFmt w:val="lowerLetter"/>
      <w:lvlText w:val="%3)"/>
      <w:lvlJc w:val="left"/>
      <w:pPr>
        <w:tabs>
          <w:tab w:val="num" w:pos="2520"/>
        </w:tabs>
        <w:ind w:left="2520" w:hanging="576"/>
      </w:pPr>
      <w:rPr>
        <w:rFonts w:hint="default"/>
      </w:rPr>
    </w:lvl>
    <w:lvl w:ilvl="3">
      <w:start w:val="1"/>
      <w:numFmt w:val="lowerRoman"/>
      <w:lvlText w:val="%4)"/>
      <w:lvlJc w:val="left"/>
      <w:pPr>
        <w:tabs>
          <w:tab w:val="num" w:pos="3168"/>
        </w:tabs>
        <w:ind w:left="3168" w:hanging="576"/>
      </w:pPr>
      <w:rPr>
        <w:rFonts w:hint="default"/>
      </w:rPr>
    </w:lvl>
    <w:lvl w:ilvl="4">
      <w:start w:val="1"/>
      <w:numFmt w:val="decimal"/>
      <w:lvlText w:val="(%5)"/>
      <w:lvlJc w:val="left"/>
      <w:pPr>
        <w:tabs>
          <w:tab w:val="num" w:pos="3816"/>
        </w:tabs>
        <w:ind w:left="3816" w:hanging="648"/>
      </w:pPr>
      <w:rPr>
        <w:rFonts w:hint="default"/>
      </w:rPr>
    </w:lvl>
    <w:lvl w:ilvl="5">
      <w:start w:val="1"/>
      <w:numFmt w:val="lowerLetter"/>
      <w:lvlText w:val="(%6)"/>
      <w:lvlJc w:val="left"/>
      <w:pPr>
        <w:tabs>
          <w:tab w:val="num" w:pos="4320"/>
        </w:tabs>
        <w:ind w:left="4320" w:hanging="576"/>
      </w:pPr>
      <w:rPr>
        <w:rFonts w:hint="default"/>
      </w:rPr>
    </w:lvl>
    <w:lvl w:ilvl="6">
      <w:start w:val="1"/>
      <w:numFmt w:val="lowerRoman"/>
      <w:lvlText w:val="(%7)"/>
      <w:lvlJc w:val="left"/>
      <w:pPr>
        <w:tabs>
          <w:tab w:val="num" w:pos="4824"/>
        </w:tabs>
        <w:ind w:left="4824" w:hanging="504"/>
      </w:pPr>
      <w:rPr>
        <w:rFonts w:hint="default"/>
      </w:rPr>
    </w:lvl>
    <w:lvl w:ilvl="7">
      <w:start w:val="1"/>
      <w:numFmt w:val="decimal"/>
      <w:lvlText w:val="%8."/>
      <w:lvlJc w:val="left"/>
      <w:pPr>
        <w:tabs>
          <w:tab w:val="num" w:pos="5952"/>
        </w:tabs>
        <w:ind w:left="5952" w:hanging="600"/>
      </w:pPr>
      <w:rPr>
        <w:rFonts w:hint="default"/>
      </w:rPr>
    </w:lvl>
    <w:lvl w:ilvl="8">
      <w:start w:val="1"/>
      <w:numFmt w:val="lowerLetter"/>
      <w:lvlText w:val="%9."/>
      <w:lvlJc w:val="left"/>
      <w:pPr>
        <w:tabs>
          <w:tab w:val="num" w:pos="6552"/>
        </w:tabs>
        <w:ind w:left="6552" w:hanging="600"/>
      </w:pPr>
      <w:rPr>
        <w:rFonts w:hint="default"/>
      </w:rPr>
    </w:lvl>
  </w:abstractNum>
  <w:abstractNum w:abstractNumId="76" w15:restartNumberingAfterBreak="0">
    <w:nsid w:val="67504795"/>
    <w:multiLevelType w:val="multilevel"/>
    <w:tmpl w:val="1C8A5E94"/>
    <w:lvl w:ilvl="0">
      <w:start w:val="1"/>
      <w:numFmt w:val="lowerLetter"/>
      <w:lvlText w:val="%1)"/>
      <w:lvlJc w:val="left"/>
      <w:pPr>
        <w:ind w:left="1152" w:hanging="432"/>
      </w:pPr>
      <w:rPr>
        <w:rFonts w:hint="default"/>
      </w:rPr>
    </w:lvl>
    <w:lvl w:ilvl="1">
      <w:start w:val="1"/>
      <w:numFmt w:val="decimal"/>
      <w:lvlText w:val="%2)"/>
      <w:lvlJc w:val="left"/>
      <w:pPr>
        <w:tabs>
          <w:tab w:val="num" w:pos="1872"/>
        </w:tabs>
        <w:ind w:left="1872" w:hanging="576"/>
      </w:pPr>
      <w:rPr>
        <w:rFonts w:hint="default"/>
      </w:rPr>
    </w:lvl>
    <w:lvl w:ilvl="2">
      <w:start w:val="1"/>
      <w:numFmt w:val="lowerLetter"/>
      <w:lvlText w:val="%3)"/>
      <w:lvlJc w:val="left"/>
      <w:pPr>
        <w:tabs>
          <w:tab w:val="num" w:pos="2520"/>
        </w:tabs>
        <w:ind w:left="2520" w:hanging="576"/>
      </w:pPr>
      <w:rPr>
        <w:rFonts w:hint="default"/>
      </w:rPr>
    </w:lvl>
    <w:lvl w:ilvl="3">
      <w:start w:val="1"/>
      <w:numFmt w:val="lowerRoman"/>
      <w:lvlText w:val="%4)"/>
      <w:lvlJc w:val="left"/>
      <w:pPr>
        <w:tabs>
          <w:tab w:val="num" w:pos="3168"/>
        </w:tabs>
        <w:ind w:left="3168" w:hanging="576"/>
      </w:pPr>
      <w:rPr>
        <w:rFonts w:hint="default"/>
      </w:rPr>
    </w:lvl>
    <w:lvl w:ilvl="4">
      <w:start w:val="1"/>
      <w:numFmt w:val="decimal"/>
      <w:lvlText w:val="(%5)"/>
      <w:lvlJc w:val="left"/>
      <w:pPr>
        <w:tabs>
          <w:tab w:val="num" w:pos="3816"/>
        </w:tabs>
        <w:ind w:left="3816" w:hanging="648"/>
      </w:pPr>
      <w:rPr>
        <w:rFonts w:hint="default"/>
      </w:rPr>
    </w:lvl>
    <w:lvl w:ilvl="5">
      <w:start w:val="1"/>
      <w:numFmt w:val="lowerLetter"/>
      <w:lvlText w:val="(%6)"/>
      <w:lvlJc w:val="left"/>
      <w:pPr>
        <w:tabs>
          <w:tab w:val="num" w:pos="4320"/>
        </w:tabs>
        <w:ind w:left="4320" w:hanging="576"/>
      </w:pPr>
      <w:rPr>
        <w:rFonts w:hint="default"/>
      </w:rPr>
    </w:lvl>
    <w:lvl w:ilvl="6">
      <w:start w:val="1"/>
      <w:numFmt w:val="lowerRoman"/>
      <w:lvlText w:val="(%7)"/>
      <w:lvlJc w:val="left"/>
      <w:pPr>
        <w:tabs>
          <w:tab w:val="num" w:pos="4824"/>
        </w:tabs>
        <w:ind w:left="4824" w:hanging="504"/>
      </w:pPr>
      <w:rPr>
        <w:rFonts w:hint="default"/>
      </w:rPr>
    </w:lvl>
    <w:lvl w:ilvl="7">
      <w:start w:val="1"/>
      <w:numFmt w:val="decimal"/>
      <w:lvlText w:val="%8."/>
      <w:lvlJc w:val="left"/>
      <w:pPr>
        <w:tabs>
          <w:tab w:val="num" w:pos="5952"/>
        </w:tabs>
        <w:ind w:left="5952" w:hanging="600"/>
      </w:pPr>
      <w:rPr>
        <w:rFonts w:hint="default"/>
      </w:rPr>
    </w:lvl>
    <w:lvl w:ilvl="8">
      <w:start w:val="1"/>
      <w:numFmt w:val="lowerLetter"/>
      <w:lvlText w:val="%9."/>
      <w:lvlJc w:val="left"/>
      <w:pPr>
        <w:tabs>
          <w:tab w:val="num" w:pos="6552"/>
        </w:tabs>
        <w:ind w:left="6552" w:hanging="600"/>
      </w:pPr>
      <w:rPr>
        <w:rFonts w:hint="default"/>
      </w:rPr>
    </w:lvl>
  </w:abstractNum>
  <w:abstractNum w:abstractNumId="77" w15:restartNumberingAfterBreak="0">
    <w:nsid w:val="682C24A6"/>
    <w:multiLevelType w:val="multilevel"/>
    <w:tmpl w:val="A838FBEC"/>
    <w:lvl w:ilvl="0">
      <w:start w:val="1"/>
      <w:numFmt w:val="upperLetter"/>
      <w:pStyle w:val="MDAttachmentH1"/>
      <w:lvlText w:val="Attachment %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68432405"/>
    <w:multiLevelType w:val="multilevel"/>
    <w:tmpl w:val="155A7F4E"/>
    <w:lvl w:ilvl="0">
      <w:start w:val="1"/>
      <w:numFmt w:val="upperLetter"/>
      <w:lvlText w:val="%1."/>
      <w:lvlJc w:val="left"/>
      <w:pPr>
        <w:ind w:left="864" w:hanging="432"/>
      </w:pPr>
    </w:lvl>
    <w:lvl w:ilvl="1">
      <w:start w:val="1"/>
      <w:numFmt w:val="decimal"/>
      <w:lvlText w:val="%2)"/>
      <w:lvlJc w:val="left"/>
      <w:pPr>
        <w:ind w:left="1584" w:hanging="575"/>
      </w:pPr>
    </w:lvl>
    <w:lvl w:ilvl="2">
      <w:start w:val="1"/>
      <w:numFmt w:val="lowerLetter"/>
      <w:lvlText w:val="%3)"/>
      <w:lvlJc w:val="left"/>
      <w:pPr>
        <w:ind w:left="2232" w:hanging="576"/>
      </w:pPr>
    </w:lvl>
    <w:lvl w:ilvl="3">
      <w:start w:val="1"/>
      <w:numFmt w:val="lowerRoman"/>
      <w:lvlText w:val="%4)"/>
      <w:lvlJc w:val="left"/>
      <w:pPr>
        <w:ind w:left="2880" w:hanging="576"/>
      </w:pPr>
    </w:lvl>
    <w:lvl w:ilvl="4">
      <w:start w:val="1"/>
      <w:numFmt w:val="decimal"/>
      <w:lvlText w:val="(%5)"/>
      <w:lvlJc w:val="left"/>
      <w:pPr>
        <w:ind w:left="3528" w:hanging="648"/>
      </w:pPr>
    </w:lvl>
    <w:lvl w:ilvl="5">
      <w:start w:val="1"/>
      <w:numFmt w:val="lowerLetter"/>
      <w:lvlText w:val="(%6)"/>
      <w:lvlJc w:val="left"/>
      <w:pPr>
        <w:ind w:left="4032" w:hanging="576"/>
      </w:pPr>
    </w:lvl>
    <w:lvl w:ilvl="6">
      <w:start w:val="1"/>
      <w:numFmt w:val="lowerRoman"/>
      <w:lvlText w:val="(%7)"/>
      <w:lvlJc w:val="left"/>
      <w:pPr>
        <w:ind w:left="4536" w:hanging="503"/>
      </w:pPr>
    </w:lvl>
    <w:lvl w:ilvl="7">
      <w:start w:val="1"/>
      <w:numFmt w:val="decimal"/>
      <w:lvlText w:val="%8."/>
      <w:lvlJc w:val="left"/>
      <w:pPr>
        <w:ind w:left="5616" w:hanging="576"/>
      </w:pPr>
    </w:lvl>
    <w:lvl w:ilvl="8">
      <w:start w:val="1"/>
      <w:numFmt w:val="lowerLetter"/>
      <w:lvlText w:val="%9."/>
      <w:lvlJc w:val="left"/>
      <w:pPr>
        <w:ind w:left="6264" w:hanging="648"/>
      </w:pPr>
    </w:lvl>
  </w:abstractNum>
  <w:abstractNum w:abstractNumId="79" w15:restartNumberingAfterBreak="0">
    <w:nsid w:val="69605CB5"/>
    <w:multiLevelType w:val="multilevel"/>
    <w:tmpl w:val="A6F6D8C2"/>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6B2A0331"/>
    <w:multiLevelType w:val="multilevel"/>
    <w:tmpl w:val="23DE5A8A"/>
    <w:lvl w:ilvl="0">
      <w:start w:val="1"/>
      <w:numFmt w:val="upperLetter"/>
      <w:pStyle w:val="ListBullet4"/>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81" w15:restartNumberingAfterBreak="0">
    <w:nsid w:val="6CD15219"/>
    <w:multiLevelType w:val="multilevel"/>
    <w:tmpl w:val="C568A93C"/>
    <w:lvl w:ilvl="0">
      <w:start w:val="1"/>
      <w:numFmt w:val="upperLetter"/>
      <w:pStyle w:val="MDB1"/>
      <w:lvlText w:val="Attachment %1."/>
      <w:lvlJc w:val="left"/>
      <w:pPr>
        <w:ind w:left="36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6D5F1F2B"/>
    <w:multiLevelType w:val="multilevel"/>
    <w:tmpl w:val="8F4A7E6E"/>
    <w:lvl w:ilvl="0">
      <w:start w:val="2"/>
      <w:numFmt w:val="upperLetter"/>
      <w:lvlText w:val="%1."/>
      <w:lvlJc w:val="left"/>
      <w:pPr>
        <w:ind w:left="1152" w:hanging="432"/>
      </w:pPr>
      <w:rPr>
        <w:rFonts w:hint="default"/>
      </w:rPr>
    </w:lvl>
    <w:lvl w:ilvl="1">
      <w:start w:val="4"/>
      <w:numFmt w:val="decimal"/>
      <w:lvlText w:val="%2)"/>
      <w:lvlJc w:val="left"/>
      <w:pPr>
        <w:ind w:left="1872" w:hanging="576"/>
      </w:pPr>
      <w:rPr>
        <w:rFonts w:hint="default"/>
      </w:rPr>
    </w:lvl>
    <w:lvl w:ilvl="2">
      <w:start w:val="1"/>
      <w:numFmt w:val="lowerLetter"/>
      <w:lvlText w:val="%3)"/>
      <w:lvlJc w:val="left"/>
      <w:pPr>
        <w:ind w:left="2520" w:hanging="576"/>
      </w:pPr>
      <w:rPr>
        <w:rFonts w:hint="default"/>
      </w:rPr>
    </w:lvl>
    <w:lvl w:ilvl="3">
      <w:start w:val="1"/>
      <w:numFmt w:val="lowerRoman"/>
      <w:lvlText w:val="%4)"/>
      <w:lvlJc w:val="left"/>
      <w:pPr>
        <w:ind w:left="3168" w:hanging="576"/>
      </w:pPr>
      <w:rPr>
        <w:rFonts w:hint="default"/>
      </w:rPr>
    </w:lvl>
    <w:lvl w:ilvl="4">
      <w:start w:val="1"/>
      <w:numFmt w:val="decimal"/>
      <w:lvlText w:val="(%5)"/>
      <w:lvlJc w:val="left"/>
      <w:pPr>
        <w:ind w:left="3816" w:hanging="648"/>
      </w:pPr>
      <w:rPr>
        <w:rFonts w:hint="default"/>
      </w:rPr>
    </w:lvl>
    <w:lvl w:ilvl="5">
      <w:start w:val="1"/>
      <w:numFmt w:val="lowerLetter"/>
      <w:lvlText w:val="(%6)"/>
      <w:lvlJc w:val="left"/>
      <w:pPr>
        <w:ind w:left="4320" w:hanging="576"/>
      </w:pPr>
      <w:rPr>
        <w:rFonts w:hint="default"/>
      </w:rPr>
    </w:lvl>
    <w:lvl w:ilvl="6">
      <w:start w:val="1"/>
      <w:numFmt w:val="lowerRoman"/>
      <w:lvlText w:val="(%7)"/>
      <w:lvlJc w:val="left"/>
      <w:pPr>
        <w:ind w:left="4824" w:hanging="504"/>
      </w:pPr>
      <w:rPr>
        <w:rFonts w:hint="default"/>
      </w:rPr>
    </w:lvl>
    <w:lvl w:ilvl="7">
      <w:start w:val="1"/>
      <w:numFmt w:val="decimal"/>
      <w:lvlText w:val="%8."/>
      <w:lvlJc w:val="left"/>
      <w:pPr>
        <w:ind w:left="5952" w:hanging="600"/>
      </w:pPr>
      <w:rPr>
        <w:rFonts w:hint="default"/>
      </w:rPr>
    </w:lvl>
    <w:lvl w:ilvl="8">
      <w:start w:val="1"/>
      <w:numFmt w:val="lowerLetter"/>
      <w:lvlText w:val="%9."/>
      <w:lvlJc w:val="left"/>
      <w:pPr>
        <w:ind w:left="6552" w:hanging="600"/>
      </w:pPr>
      <w:rPr>
        <w:rFonts w:hint="default"/>
      </w:rPr>
    </w:lvl>
  </w:abstractNum>
  <w:abstractNum w:abstractNumId="83" w15:restartNumberingAfterBreak="0">
    <w:nsid w:val="6D8D0C98"/>
    <w:multiLevelType w:val="multilevel"/>
    <w:tmpl w:val="B58AF4A4"/>
    <w:lvl w:ilvl="0">
      <w:start w:val="1"/>
      <w:numFmt w:val="upperLetter"/>
      <w:lvlText w:val="%1."/>
      <w:lvlJc w:val="left"/>
      <w:pPr>
        <w:ind w:left="864" w:hanging="432"/>
      </w:pPr>
    </w:lvl>
    <w:lvl w:ilvl="1">
      <w:start w:val="1"/>
      <w:numFmt w:val="decimal"/>
      <w:lvlText w:val="%2)"/>
      <w:lvlJc w:val="left"/>
      <w:pPr>
        <w:ind w:left="1584" w:hanging="575"/>
      </w:pPr>
    </w:lvl>
    <w:lvl w:ilvl="2">
      <w:start w:val="1"/>
      <w:numFmt w:val="lowerLetter"/>
      <w:lvlText w:val="%3)"/>
      <w:lvlJc w:val="left"/>
      <w:pPr>
        <w:ind w:left="2232" w:hanging="576"/>
      </w:pPr>
    </w:lvl>
    <w:lvl w:ilvl="3">
      <w:start w:val="1"/>
      <w:numFmt w:val="lowerRoman"/>
      <w:lvlText w:val="%4)"/>
      <w:lvlJc w:val="left"/>
      <w:pPr>
        <w:ind w:left="2880" w:hanging="576"/>
      </w:pPr>
    </w:lvl>
    <w:lvl w:ilvl="4">
      <w:start w:val="1"/>
      <w:numFmt w:val="decimal"/>
      <w:lvlText w:val="(%5)"/>
      <w:lvlJc w:val="left"/>
      <w:pPr>
        <w:ind w:left="3528" w:hanging="648"/>
      </w:pPr>
    </w:lvl>
    <w:lvl w:ilvl="5">
      <w:start w:val="1"/>
      <w:numFmt w:val="lowerLetter"/>
      <w:lvlText w:val="(%6)"/>
      <w:lvlJc w:val="left"/>
      <w:pPr>
        <w:ind w:left="4032" w:hanging="576"/>
      </w:pPr>
    </w:lvl>
    <w:lvl w:ilvl="6">
      <w:start w:val="1"/>
      <w:numFmt w:val="lowerRoman"/>
      <w:lvlText w:val="(%7)"/>
      <w:lvlJc w:val="left"/>
      <w:pPr>
        <w:ind w:left="4536" w:hanging="503"/>
      </w:pPr>
    </w:lvl>
    <w:lvl w:ilvl="7">
      <w:start w:val="1"/>
      <w:numFmt w:val="decimal"/>
      <w:lvlText w:val="%8."/>
      <w:lvlJc w:val="left"/>
      <w:pPr>
        <w:ind w:left="5616" w:hanging="576"/>
      </w:pPr>
    </w:lvl>
    <w:lvl w:ilvl="8">
      <w:start w:val="1"/>
      <w:numFmt w:val="lowerLetter"/>
      <w:lvlText w:val="%9."/>
      <w:lvlJc w:val="left"/>
      <w:pPr>
        <w:ind w:left="6264" w:hanging="648"/>
      </w:pPr>
    </w:lvl>
  </w:abstractNum>
  <w:abstractNum w:abstractNumId="84" w15:restartNumberingAfterBreak="0">
    <w:nsid w:val="70110984"/>
    <w:multiLevelType w:val="hybridMultilevel"/>
    <w:tmpl w:val="29503D86"/>
    <w:lvl w:ilvl="0" w:tplc="04090001">
      <w:start w:val="1"/>
      <w:numFmt w:val="bullet"/>
      <w:lvlText w:val=""/>
      <w:lvlJc w:val="left"/>
      <w:pPr>
        <w:ind w:left="2109" w:hanging="360"/>
      </w:pPr>
      <w:rPr>
        <w:rFonts w:ascii="Symbol" w:hAnsi="Symbol" w:hint="default"/>
      </w:rPr>
    </w:lvl>
    <w:lvl w:ilvl="1" w:tplc="04090003" w:tentative="1">
      <w:start w:val="1"/>
      <w:numFmt w:val="bullet"/>
      <w:lvlText w:val="o"/>
      <w:lvlJc w:val="left"/>
      <w:pPr>
        <w:ind w:left="2829" w:hanging="360"/>
      </w:pPr>
      <w:rPr>
        <w:rFonts w:ascii="Courier New" w:hAnsi="Courier New" w:cs="Courier New" w:hint="default"/>
      </w:rPr>
    </w:lvl>
    <w:lvl w:ilvl="2" w:tplc="04090005" w:tentative="1">
      <w:start w:val="1"/>
      <w:numFmt w:val="bullet"/>
      <w:lvlText w:val=""/>
      <w:lvlJc w:val="left"/>
      <w:pPr>
        <w:ind w:left="3549" w:hanging="360"/>
      </w:pPr>
      <w:rPr>
        <w:rFonts w:ascii="Wingdings" w:hAnsi="Wingdings" w:hint="default"/>
      </w:rPr>
    </w:lvl>
    <w:lvl w:ilvl="3" w:tplc="04090001" w:tentative="1">
      <w:start w:val="1"/>
      <w:numFmt w:val="bullet"/>
      <w:lvlText w:val=""/>
      <w:lvlJc w:val="left"/>
      <w:pPr>
        <w:ind w:left="4269" w:hanging="360"/>
      </w:pPr>
      <w:rPr>
        <w:rFonts w:ascii="Symbol" w:hAnsi="Symbol" w:hint="default"/>
      </w:rPr>
    </w:lvl>
    <w:lvl w:ilvl="4" w:tplc="04090003" w:tentative="1">
      <w:start w:val="1"/>
      <w:numFmt w:val="bullet"/>
      <w:lvlText w:val="o"/>
      <w:lvlJc w:val="left"/>
      <w:pPr>
        <w:ind w:left="4989" w:hanging="360"/>
      </w:pPr>
      <w:rPr>
        <w:rFonts w:ascii="Courier New" w:hAnsi="Courier New" w:cs="Courier New" w:hint="default"/>
      </w:rPr>
    </w:lvl>
    <w:lvl w:ilvl="5" w:tplc="04090005" w:tentative="1">
      <w:start w:val="1"/>
      <w:numFmt w:val="bullet"/>
      <w:lvlText w:val=""/>
      <w:lvlJc w:val="left"/>
      <w:pPr>
        <w:ind w:left="5709" w:hanging="360"/>
      </w:pPr>
      <w:rPr>
        <w:rFonts w:ascii="Wingdings" w:hAnsi="Wingdings" w:hint="default"/>
      </w:rPr>
    </w:lvl>
    <w:lvl w:ilvl="6" w:tplc="04090001" w:tentative="1">
      <w:start w:val="1"/>
      <w:numFmt w:val="bullet"/>
      <w:lvlText w:val=""/>
      <w:lvlJc w:val="left"/>
      <w:pPr>
        <w:ind w:left="6429" w:hanging="360"/>
      </w:pPr>
      <w:rPr>
        <w:rFonts w:ascii="Symbol" w:hAnsi="Symbol" w:hint="default"/>
      </w:rPr>
    </w:lvl>
    <w:lvl w:ilvl="7" w:tplc="04090003" w:tentative="1">
      <w:start w:val="1"/>
      <w:numFmt w:val="bullet"/>
      <w:lvlText w:val="o"/>
      <w:lvlJc w:val="left"/>
      <w:pPr>
        <w:ind w:left="7149" w:hanging="360"/>
      </w:pPr>
      <w:rPr>
        <w:rFonts w:ascii="Courier New" w:hAnsi="Courier New" w:cs="Courier New" w:hint="default"/>
      </w:rPr>
    </w:lvl>
    <w:lvl w:ilvl="8" w:tplc="04090005" w:tentative="1">
      <w:start w:val="1"/>
      <w:numFmt w:val="bullet"/>
      <w:lvlText w:val=""/>
      <w:lvlJc w:val="left"/>
      <w:pPr>
        <w:ind w:left="7869" w:hanging="360"/>
      </w:pPr>
      <w:rPr>
        <w:rFonts w:ascii="Wingdings" w:hAnsi="Wingdings" w:hint="default"/>
      </w:rPr>
    </w:lvl>
  </w:abstractNum>
  <w:abstractNum w:abstractNumId="85" w15:restartNumberingAfterBreak="0">
    <w:nsid w:val="74AD6550"/>
    <w:multiLevelType w:val="multilevel"/>
    <w:tmpl w:val="0388FC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69A3227"/>
    <w:multiLevelType w:val="multilevel"/>
    <w:tmpl w:val="5AAE58EE"/>
    <w:lvl w:ilvl="0">
      <w:start w:val="1"/>
      <w:numFmt w:val="upperLetter"/>
      <w:lvlText w:val="%1."/>
      <w:lvlJc w:val="left"/>
      <w:pPr>
        <w:ind w:left="1080" w:hanging="360"/>
      </w:pPr>
    </w:lvl>
    <w:lvl w:ilvl="1">
      <w:start w:val="1"/>
      <w:numFmt w:val="decimal"/>
      <w:lvlText w:val="%2)"/>
      <w:lvlJc w:val="left"/>
      <w:pPr>
        <w:ind w:left="1920" w:hanging="600"/>
      </w:pPr>
    </w:lvl>
    <w:lvl w:ilvl="2">
      <w:start w:val="1"/>
      <w:numFmt w:val="lowerLetter"/>
      <w:lvlText w:val="%3)"/>
      <w:lvlJc w:val="left"/>
      <w:pPr>
        <w:ind w:left="2520" w:hanging="600"/>
      </w:pPr>
    </w:lvl>
    <w:lvl w:ilvl="3">
      <w:start w:val="1"/>
      <w:numFmt w:val="lowerRoman"/>
      <w:lvlText w:val="%4)"/>
      <w:lvlJc w:val="left"/>
      <w:pPr>
        <w:ind w:left="3120" w:hanging="600"/>
      </w:pPr>
    </w:lvl>
    <w:lvl w:ilvl="4">
      <w:start w:val="1"/>
      <w:numFmt w:val="decimal"/>
      <w:lvlText w:val="(%5)"/>
      <w:lvlJc w:val="left"/>
      <w:pPr>
        <w:ind w:left="3720" w:hanging="600"/>
      </w:pPr>
    </w:lvl>
    <w:lvl w:ilvl="5">
      <w:start w:val="1"/>
      <w:numFmt w:val="lowerLetter"/>
      <w:lvlText w:val="(%6)"/>
      <w:lvlJc w:val="left"/>
      <w:pPr>
        <w:ind w:left="4320" w:hanging="600"/>
      </w:pPr>
    </w:lvl>
    <w:lvl w:ilvl="6">
      <w:start w:val="1"/>
      <w:numFmt w:val="lowerRoman"/>
      <w:lvlText w:val="(%7)"/>
      <w:lvlJc w:val="left"/>
      <w:pPr>
        <w:ind w:left="4920" w:hanging="600"/>
      </w:pPr>
    </w:lvl>
    <w:lvl w:ilvl="7">
      <w:start w:val="1"/>
      <w:numFmt w:val="decimal"/>
      <w:lvlText w:val="%8."/>
      <w:lvlJc w:val="left"/>
      <w:pPr>
        <w:ind w:left="5520" w:hanging="600"/>
      </w:pPr>
    </w:lvl>
    <w:lvl w:ilvl="8">
      <w:start w:val="1"/>
      <w:numFmt w:val="lowerLetter"/>
      <w:lvlText w:val="%9."/>
      <w:lvlJc w:val="left"/>
      <w:pPr>
        <w:ind w:left="6120" w:hanging="600"/>
      </w:pPr>
    </w:lvl>
  </w:abstractNum>
  <w:abstractNum w:abstractNumId="87" w15:restartNumberingAfterBreak="0">
    <w:nsid w:val="77525DCF"/>
    <w:multiLevelType w:val="multilevel"/>
    <w:tmpl w:val="3BD6E154"/>
    <w:lvl w:ilvl="0">
      <w:start w:val="1"/>
      <w:numFmt w:val="upperLetter"/>
      <w:pStyle w:val="MDABC"/>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88" w15:restartNumberingAfterBreak="0">
    <w:nsid w:val="789C3A8E"/>
    <w:multiLevelType w:val="multilevel"/>
    <w:tmpl w:val="25549546"/>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89" w15:restartNumberingAfterBreak="0">
    <w:nsid w:val="790E5C75"/>
    <w:multiLevelType w:val="multilevel"/>
    <w:tmpl w:val="56DE174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A7B0D42"/>
    <w:multiLevelType w:val="hybridMultilevel"/>
    <w:tmpl w:val="9D4A8850"/>
    <w:lvl w:ilvl="0" w:tplc="04090011">
      <w:start w:val="1"/>
      <w:numFmt w:val="decimal"/>
      <w:lvlText w:val="%1)"/>
      <w:lvlJc w:val="left"/>
      <w:pPr>
        <w:ind w:left="1656" w:hanging="360"/>
      </w:pPr>
    </w:lvl>
    <w:lvl w:ilvl="1" w:tplc="04090019">
      <w:start w:val="1"/>
      <w:numFmt w:val="lowerLetter"/>
      <w:lvlText w:val="%2."/>
      <w:lvlJc w:val="left"/>
      <w:pPr>
        <w:ind w:left="2376" w:hanging="360"/>
      </w:pPr>
    </w:lvl>
    <w:lvl w:ilvl="2" w:tplc="0409001B">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91" w15:restartNumberingAfterBreak="0">
    <w:nsid w:val="7CBE5F6A"/>
    <w:multiLevelType w:val="hybridMultilevel"/>
    <w:tmpl w:val="184C886E"/>
    <w:lvl w:ilvl="0" w:tplc="BB2293AE">
      <w:start w:val="1"/>
      <w:numFmt w:val="lowerLetter"/>
      <w:lvlText w:val="(%1)"/>
      <w:lvlJc w:val="left"/>
      <w:pPr>
        <w:ind w:left="1500" w:hanging="78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7CED705B"/>
    <w:multiLevelType w:val="multilevel"/>
    <w:tmpl w:val="2700ABA8"/>
    <w:lvl w:ilvl="0">
      <w:start w:val="1"/>
      <w:numFmt w:val="upperLetter"/>
      <w:lvlText w:val="%1."/>
      <w:lvlJc w:val="left"/>
      <w:pPr>
        <w:ind w:left="1080" w:hanging="360"/>
      </w:pPr>
    </w:lvl>
    <w:lvl w:ilvl="1">
      <w:start w:val="1"/>
      <w:numFmt w:val="decimal"/>
      <w:lvlText w:val="%2)"/>
      <w:lvlJc w:val="left"/>
      <w:pPr>
        <w:ind w:left="1920" w:hanging="600"/>
      </w:pPr>
    </w:lvl>
    <w:lvl w:ilvl="2">
      <w:start w:val="1"/>
      <w:numFmt w:val="lowerLetter"/>
      <w:lvlText w:val="%3)"/>
      <w:lvlJc w:val="left"/>
      <w:pPr>
        <w:ind w:left="2520" w:hanging="600"/>
      </w:pPr>
    </w:lvl>
    <w:lvl w:ilvl="3">
      <w:start w:val="1"/>
      <w:numFmt w:val="lowerRoman"/>
      <w:lvlText w:val="%4)"/>
      <w:lvlJc w:val="left"/>
      <w:pPr>
        <w:ind w:left="3120" w:hanging="600"/>
      </w:pPr>
    </w:lvl>
    <w:lvl w:ilvl="4">
      <w:start w:val="1"/>
      <w:numFmt w:val="decimal"/>
      <w:lvlText w:val="(%5)"/>
      <w:lvlJc w:val="left"/>
      <w:pPr>
        <w:ind w:left="3720" w:hanging="600"/>
      </w:pPr>
    </w:lvl>
    <w:lvl w:ilvl="5">
      <w:start w:val="1"/>
      <w:numFmt w:val="lowerLetter"/>
      <w:lvlText w:val="(%6)"/>
      <w:lvlJc w:val="left"/>
      <w:pPr>
        <w:ind w:left="4320" w:hanging="600"/>
      </w:pPr>
    </w:lvl>
    <w:lvl w:ilvl="6">
      <w:start w:val="1"/>
      <w:numFmt w:val="lowerRoman"/>
      <w:lvlText w:val="(%7)"/>
      <w:lvlJc w:val="left"/>
      <w:pPr>
        <w:ind w:left="4920" w:hanging="600"/>
      </w:pPr>
    </w:lvl>
    <w:lvl w:ilvl="7">
      <w:start w:val="1"/>
      <w:numFmt w:val="decimal"/>
      <w:lvlText w:val="%8."/>
      <w:lvlJc w:val="left"/>
      <w:pPr>
        <w:ind w:left="5520" w:hanging="600"/>
      </w:pPr>
    </w:lvl>
    <w:lvl w:ilvl="8">
      <w:start w:val="1"/>
      <w:numFmt w:val="lowerLetter"/>
      <w:lvlText w:val="%9."/>
      <w:lvlJc w:val="left"/>
      <w:pPr>
        <w:ind w:left="6120" w:hanging="600"/>
      </w:pPr>
    </w:lvl>
  </w:abstractNum>
  <w:abstractNum w:abstractNumId="93" w15:restartNumberingAfterBreak="0">
    <w:nsid w:val="7DE62DBB"/>
    <w:multiLevelType w:val="multilevel"/>
    <w:tmpl w:val="1F60FBCA"/>
    <w:lvl w:ilvl="0">
      <w:start w:val="1"/>
      <w:numFmt w:val="upperLetter"/>
      <w:pStyle w:val="ListNumber3"/>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7DF205E2"/>
    <w:multiLevelType w:val="multilevel"/>
    <w:tmpl w:val="B7746E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F7C7DFF"/>
    <w:multiLevelType w:val="multilevel"/>
    <w:tmpl w:val="A5D8D8F8"/>
    <w:lvl w:ilvl="0">
      <w:start w:val="1"/>
      <w:numFmt w:val="upperLetter"/>
      <w:lvlText w:val="%1."/>
      <w:lvlJc w:val="left"/>
      <w:pPr>
        <w:ind w:left="1152" w:hanging="432"/>
      </w:pPr>
      <w:rPr>
        <w:sz w:val="22"/>
        <w:szCs w:val="22"/>
      </w:r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num w:numId="1">
    <w:abstractNumId w:val="71"/>
  </w:num>
  <w:num w:numId="2">
    <w:abstractNumId w:val="33"/>
  </w:num>
  <w:num w:numId="3">
    <w:abstractNumId w:val="73"/>
  </w:num>
  <w:num w:numId="4">
    <w:abstractNumId w:val="95"/>
  </w:num>
  <w:num w:numId="5">
    <w:abstractNumId w:val="69"/>
  </w:num>
  <w:num w:numId="6">
    <w:abstractNumId w:val="12"/>
  </w:num>
  <w:num w:numId="7">
    <w:abstractNumId w:val="50"/>
  </w:num>
  <w:num w:numId="8">
    <w:abstractNumId w:val="53"/>
  </w:num>
  <w:num w:numId="9">
    <w:abstractNumId w:val="32"/>
  </w:num>
  <w:num w:numId="10">
    <w:abstractNumId w:val="7"/>
  </w:num>
  <w:num w:numId="11">
    <w:abstractNumId w:val="80"/>
  </w:num>
  <w:num w:numId="12">
    <w:abstractNumId w:val="72"/>
  </w:num>
  <w:num w:numId="13">
    <w:abstractNumId w:val="54"/>
  </w:num>
  <w:num w:numId="14">
    <w:abstractNumId w:val="93"/>
  </w:num>
  <w:num w:numId="15">
    <w:abstractNumId w:val="11"/>
  </w:num>
  <w:num w:numId="16">
    <w:abstractNumId w:val="25"/>
  </w:num>
  <w:num w:numId="17">
    <w:abstractNumId w:val="13"/>
  </w:num>
  <w:num w:numId="18">
    <w:abstractNumId w:val="43"/>
  </w:num>
  <w:num w:numId="19">
    <w:abstractNumId w:val="26"/>
  </w:num>
  <w:num w:numId="20">
    <w:abstractNumId w:val="19"/>
  </w:num>
  <w:num w:numId="21">
    <w:abstractNumId w:val="57"/>
  </w:num>
  <w:num w:numId="22">
    <w:abstractNumId w:val="86"/>
  </w:num>
  <w:num w:numId="23">
    <w:abstractNumId w:val="9"/>
  </w:num>
  <w:num w:numId="24">
    <w:abstractNumId w:val="1"/>
  </w:num>
  <w:num w:numId="25">
    <w:abstractNumId w:val="39"/>
  </w:num>
  <w:num w:numId="26">
    <w:abstractNumId w:val="51"/>
  </w:num>
  <w:num w:numId="27">
    <w:abstractNumId w:val="60"/>
  </w:num>
  <w:num w:numId="28">
    <w:abstractNumId w:val="8"/>
  </w:num>
  <w:num w:numId="29">
    <w:abstractNumId w:val="89"/>
  </w:num>
  <w:num w:numId="30">
    <w:abstractNumId w:val="79"/>
  </w:num>
  <w:num w:numId="31">
    <w:abstractNumId w:val="23"/>
  </w:num>
  <w:num w:numId="32">
    <w:abstractNumId w:val="77"/>
  </w:num>
  <w:num w:numId="33">
    <w:abstractNumId w:val="81"/>
  </w:num>
  <w:num w:numId="34">
    <w:abstractNumId w:val="70"/>
  </w:num>
  <w:num w:numId="35">
    <w:abstractNumId w:val="31"/>
  </w:num>
  <w:num w:numId="36">
    <w:abstractNumId w:val="58"/>
  </w:num>
  <w:num w:numId="37">
    <w:abstractNumId w:val="28"/>
  </w:num>
  <w:num w:numId="38">
    <w:abstractNumId w:val="63"/>
  </w:num>
  <w:num w:numId="39">
    <w:abstractNumId w:val="18"/>
  </w:num>
  <w:num w:numId="40">
    <w:abstractNumId w:val="24"/>
  </w:num>
  <w:num w:numId="41">
    <w:abstractNumId w:val="68"/>
  </w:num>
  <w:num w:numId="42">
    <w:abstractNumId w:val="30"/>
  </w:num>
  <w:num w:numId="43">
    <w:abstractNumId w:val="27"/>
  </w:num>
  <w:num w:numId="44">
    <w:abstractNumId w:val="36"/>
  </w:num>
  <w:num w:numId="45">
    <w:abstractNumId w:val="87"/>
  </w:num>
  <w:num w:numId="46">
    <w:abstractNumId w:val="83"/>
  </w:num>
  <w:num w:numId="47">
    <w:abstractNumId w:val="88"/>
  </w:num>
  <w:num w:numId="48">
    <w:abstractNumId w:val="22"/>
  </w:num>
  <w:num w:numId="49">
    <w:abstractNumId w:val="34"/>
  </w:num>
  <w:num w:numId="50">
    <w:abstractNumId w:val="78"/>
  </w:num>
  <w:num w:numId="51">
    <w:abstractNumId w:val="35"/>
  </w:num>
  <w:num w:numId="52">
    <w:abstractNumId w:val="52"/>
  </w:num>
  <w:num w:numId="53">
    <w:abstractNumId w:val="64"/>
  </w:num>
  <w:num w:numId="54">
    <w:abstractNumId w:val="44"/>
  </w:num>
  <w:num w:numId="55">
    <w:abstractNumId w:val="92"/>
  </w:num>
  <w:num w:numId="56">
    <w:abstractNumId w:val="66"/>
  </w:num>
  <w:num w:numId="57">
    <w:abstractNumId w:val="14"/>
  </w:num>
  <w:num w:numId="58">
    <w:abstractNumId w:val="15"/>
  </w:num>
  <w:num w:numId="59">
    <w:abstractNumId w:val="21"/>
  </w:num>
  <w:num w:numId="60">
    <w:abstractNumId w:val="59"/>
  </w:num>
  <w:num w:numId="61">
    <w:abstractNumId w:val="61"/>
  </w:num>
  <w:num w:numId="62">
    <w:abstractNumId w:val="5"/>
  </w:num>
  <w:num w:numId="63">
    <w:abstractNumId w:val="2"/>
  </w:num>
  <w:num w:numId="64">
    <w:abstractNumId w:val="94"/>
  </w:num>
  <w:num w:numId="65">
    <w:abstractNumId w:val="29"/>
  </w:num>
  <w:num w:numId="66">
    <w:abstractNumId w:val="3"/>
  </w:num>
  <w:num w:numId="67">
    <w:abstractNumId w:val="62"/>
  </w:num>
  <w:num w:numId="68">
    <w:abstractNumId w:val="45"/>
  </w:num>
  <w:num w:numId="69">
    <w:abstractNumId w:val="38"/>
  </w:num>
  <w:num w:numId="70">
    <w:abstractNumId w:val="74"/>
  </w:num>
  <w:num w:numId="71">
    <w:abstractNumId w:val="67"/>
  </w:num>
  <w:num w:numId="72">
    <w:abstractNumId w:val="42"/>
  </w:num>
  <w:num w:numId="73">
    <w:abstractNumId w:val="6"/>
  </w:num>
  <w:num w:numId="74">
    <w:abstractNumId w:val="85"/>
  </w:num>
  <w:num w:numId="75">
    <w:abstractNumId w:val="48"/>
  </w:num>
  <w:num w:numId="76">
    <w:abstractNumId w:val="84"/>
  </w:num>
  <w:num w:numId="77">
    <w:abstractNumId w:val="0"/>
  </w:num>
  <w:num w:numId="78">
    <w:abstractNumId w:val="46"/>
  </w:num>
  <w:num w:numId="79">
    <w:abstractNumId w:val="4"/>
  </w:num>
  <w:num w:numId="80">
    <w:abstractNumId w:val="82"/>
  </w:num>
  <w:num w:numId="81">
    <w:abstractNumId w:val="90"/>
  </w:num>
  <w:num w:numId="82">
    <w:abstractNumId w:val="37"/>
  </w:num>
  <w:num w:numId="83">
    <w:abstractNumId w:val="49"/>
  </w:num>
  <w:num w:numId="84">
    <w:abstractNumId w:val="91"/>
  </w:num>
  <w:num w:numId="85">
    <w:abstractNumId w:val="40"/>
  </w:num>
  <w:num w:numId="86">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87">
    <w:abstractNumId w:val="20"/>
  </w:num>
  <w:num w:numId="88">
    <w:abstractNumId w:val="16"/>
  </w:num>
  <w:num w:numId="89">
    <w:abstractNumId w:val="47"/>
  </w:num>
  <w:num w:numId="9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7"/>
  </w:num>
  <w:num w:numId="92">
    <w:abstractNumId w:val="56"/>
  </w:num>
  <w:num w:numId="93">
    <w:abstractNumId w:val="41"/>
  </w:num>
  <w:num w:numId="94">
    <w:abstractNumId w:val="76"/>
  </w:num>
  <w:num w:numId="95">
    <w:abstractNumId w:val="75"/>
  </w:num>
  <w:num w:numId="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5"/>
  </w:num>
  <w:num w:numId="98">
    <w:abstractNumId w:val="65"/>
  </w:num>
  <w:num w:numId="9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C17"/>
    <w:rsid w:val="00002825"/>
    <w:rsid w:val="0000300A"/>
    <w:rsid w:val="00016213"/>
    <w:rsid w:val="00022661"/>
    <w:rsid w:val="000247C1"/>
    <w:rsid w:val="00032E33"/>
    <w:rsid w:val="00053700"/>
    <w:rsid w:val="00054C33"/>
    <w:rsid w:val="00060272"/>
    <w:rsid w:val="00060376"/>
    <w:rsid w:val="00062AA3"/>
    <w:rsid w:val="00065569"/>
    <w:rsid w:val="00067A79"/>
    <w:rsid w:val="00071C29"/>
    <w:rsid w:val="00073CD4"/>
    <w:rsid w:val="000815B5"/>
    <w:rsid w:val="000A0B64"/>
    <w:rsid w:val="000A4700"/>
    <w:rsid w:val="000B4571"/>
    <w:rsid w:val="000B524C"/>
    <w:rsid w:val="000B5B34"/>
    <w:rsid w:val="000C0FEB"/>
    <w:rsid w:val="000C356B"/>
    <w:rsid w:val="000C60F7"/>
    <w:rsid w:val="000D2A94"/>
    <w:rsid w:val="000D4D75"/>
    <w:rsid w:val="000E1821"/>
    <w:rsid w:val="000E1B3B"/>
    <w:rsid w:val="000E7646"/>
    <w:rsid w:val="000F23FC"/>
    <w:rsid w:val="000F7D5B"/>
    <w:rsid w:val="00104BE9"/>
    <w:rsid w:val="00110A61"/>
    <w:rsid w:val="00111F8A"/>
    <w:rsid w:val="00112A03"/>
    <w:rsid w:val="00114681"/>
    <w:rsid w:val="00117ABC"/>
    <w:rsid w:val="00131ED8"/>
    <w:rsid w:val="00133EFB"/>
    <w:rsid w:val="00136477"/>
    <w:rsid w:val="0014111B"/>
    <w:rsid w:val="001430C1"/>
    <w:rsid w:val="00143262"/>
    <w:rsid w:val="001450CD"/>
    <w:rsid w:val="001475FB"/>
    <w:rsid w:val="00157DCC"/>
    <w:rsid w:val="00162E44"/>
    <w:rsid w:val="00165657"/>
    <w:rsid w:val="0017286C"/>
    <w:rsid w:val="00175CEE"/>
    <w:rsid w:val="00177543"/>
    <w:rsid w:val="00181376"/>
    <w:rsid w:val="00182266"/>
    <w:rsid w:val="001955CE"/>
    <w:rsid w:val="001A17A3"/>
    <w:rsid w:val="001A2434"/>
    <w:rsid w:val="001A2B83"/>
    <w:rsid w:val="001B009B"/>
    <w:rsid w:val="001C143F"/>
    <w:rsid w:val="001C4513"/>
    <w:rsid w:val="001C7132"/>
    <w:rsid w:val="001C7ABC"/>
    <w:rsid w:val="001D2678"/>
    <w:rsid w:val="001E14B9"/>
    <w:rsid w:val="001E3536"/>
    <w:rsid w:val="001F2361"/>
    <w:rsid w:val="0020442A"/>
    <w:rsid w:val="00205006"/>
    <w:rsid w:val="00205980"/>
    <w:rsid w:val="0021211F"/>
    <w:rsid w:val="00213294"/>
    <w:rsid w:val="002175FC"/>
    <w:rsid w:val="00217AFA"/>
    <w:rsid w:val="0023534D"/>
    <w:rsid w:val="002433F7"/>
    <w:rsid w:val="002504E3"/>
    <w:rsid w:val="00254D46"/>
    <w:rsid w:val="00262B7D"/>
    <w:rsid w:val="00270554"/>
    <w:rsid w:val="002711F6"/>
    <w:rsid w:val="00282E10"/>
    <w:rsid w:val="00286F38"/>
    <w:rsid w:val="00287E1E"/>
    <w:rsid w:val="002A0FC8"/>
    <w:rsid w:val="002A22FE"/>
    <w:rsid w:val="002A58D9"/>
    <w:rsid w:val="002B5FE2"/>
    <w:rsid w:val="002C72C4"/>
    <w:rsid w:val="002D0A92"/>
    <w:rsid w:val="002D61AA"/>
    <w:rsid w:val="002E73C6"/>
    <w:rsid w:val="002E7C11"/>
    <w:rsid w:val="002F246A"/>
    <w:rsid w:val="00300FF6"/>
    <w:rsid w:val="00301F54"/>
    <w:rsid w:val="00312758"/>
    <w:rsid w:val="00312CE3"/>
    <w:rsid w:val="00322319"/>
    <w:rsid w:val="00322600"/>
    <w:rsid w:val="00325022"/>
    <w:rsid w:val="003343EB"/>
    <w:rsid w:val="00336930"/>
    <w:rsid w:val="0034119B"/>
    <w:rsid w:val="003516D3"/>
    <w:rsid w:val="00357197"/>
    <w:rsid w:val="00363BAC"/>
    <w:rsid w:val="00365E90"/>
    <w:rsid w:val="00373E15"/>
    <w:rsid w:val="00385514"/>
    <w:rsid w:val="00385A5D"/>
    <w:rsid w:val="00391891"/>
    <w:rsid w:val="0039414C"/>
    <w:rsid w:val="00397459"/>
    <w:rsid w:val="003A1B83"/>
    <w:rsid w:val="003A5D18"/>
    <w:rsid w:val="003B3A2C"/>
    <w:rsid w:val="003B606B"/>
    <w:rsid w:val="003B6A6B"/>
    <w:rsid w:val="003C18AD"/>
    <w:rsid w:val="003C6F9B"/>
    <w:rsid w:val="003D4023"/>
    <w:rsid w:val="003D58C9"/>
    <w:rsid w:val="003E0249"/>
    <w:rsid w:val="003E236C"/>
    <w:rsid w:val="003E6182"/>
    <w:rsid w:val="003E6958"/>
    <w:rsid w:val="003F3039"/>
    <w:rsid w:val="0040554D"/>
    <w:rsid w:val="004121A3"/>
    <w:rsid w:val="00424F18"/>
    <w:rsid w:val="00427BEC"/>
    <w:rsid w:val="004308A2"/>
    <w:rsid w:val="00432328"/>
    <w:rsid w:val="00437540"/>
    <w:rsid w:val="00441697"/>
    <w:rsid w:val="0045186D"/>
    <w:rsid w:val="0045647F"/>
    <w:rsid w:val="00470524"/>
    <w:rsid w:val="004728B6"/>
    <w:rsid w:val="00475B5B"/>
    <w:rsid w:val="00475FCD"/>
    <w:rsid w:val="0047675C"/>
    <w:rsid w:val="00482E3B"/>
    <w:rsid w:val="004A4E03"/>
    <w:rsid w:val="004B1FC1"/>
    <w:rsid w:val="004C4949"/>
    <w:rsid w:val="004C607D"/>
    <w:rsid w:val="004E3060"/>
    <w:rsid w:val="004E3F44"/>
    <w:rsid w:val="004E7490"/>
    <w:rsid w:val="00502071"/>
    <w:rsid w:val="00504EA4"/>
    <w:rsid w:val="00504F0F"/>
    <w:rsid w:val="0050542A"/>
    <w:rsid w:val="005063A7"/>
    <w:rsid w:val="00513FAA"/>
    <w:rsid w:val="00516C61"/>
    <w:rsid w:val="005220F8"/>
    <w:rsid w:val="00524CC2"/>
    <w:rsid w:val="00525C7B"/>
    <w:rsid w:val="00526429"/>
    <w:rsid w:val="005317FF"/>
    <w:rsid w:val="00534DC6"/>
    <w:rsid w:val="00543BED"/>
    <w:rsid w:val="0054737E"/>
    <w:rsid w:val="00547977"/>
    <w:rsid w:val="00556AF3"/>
    <w:rsid w:val="00560446"/>
    <w:rsid w:val="0056260D"/>
    <w:rsid w:val="00565C45"/>
    <w:rsid w:val="00565D2E"/>
    <w:rsid w:val="0057351E"/>
    <w:rsid w:val="00575BD0"/>
    <w:rsid w:val="00585035"/>
    <w:rsid w:val="00585744"/>
    <w:rsid w:val="00591921"/>
    <w:rsid w:val="005C70E3"/>
    <w:rsid w:val="005C7DA9"/>
    <w:rsid w:val="005D1092"/>
    <w:rsid w:val="005D3E49"/>
    <w:rsid w:val="005E2C1F"/>
    <w:rsid w:val="005E4386"/>
    <w:rsid w:val="005E606A"/>
    <w:rsid w:val="00600B15"/>
    <w:rsid w:val="00601B6F"/>
    <w:rsid w:val="00620ABD"/>
    <w:rsid w:val="00623757"/>
    <w:rsid w:val="00626F6F"/>
    <w:rsid w:val="00627CD6"/>
    <w:rsid w:val="00627DB3"/>
    <w:rsid w:val="00640F05"/>
    <w:rsid w:val="00643524"/>
    <w:rsid w:val="0065534F"/>
    <w:rsid w:val="00662A4A"/>
    <w:rsid w:val="00671385"/>
    <w:rsid w:val="00680142"/>
    <w:rsid w:val="006867C9"/>
    <w:rsid w:val="00686AB3"/>
    <w:rsid w:val="00692265"/>
    <w:rsid w:val="00697BBE"/>
    <w:rsid w:val="006A4FE2"/>
    <w:rsid w:val="006A5BFC"/>
    <w:rsid w:val="006B5AD9"/>
    <w:rsid w:val="006B6FD7"/>
    <w:rsid w:val="006D1BD2"/>
    <w:rsid w:val="006D5D02"/>
    <w:rsid w:val="006F41A2"/>
    <w:rsid w:val="00714902"/>
    <w:rsid w:val="00725333"/>
    <w:rsid w:val="0072652A"/>
    <w:rsid w:val="00726AE8"/>
    <w:rsid w:val="0073096A"/>
    <w:rsid w:val="00734027"/>
    <w:rsid w:val="00734385"/>
    <w:rsid w:val="0074771F"/>
    <w:rsid w:val="0076023E"/>
    <w:rsid w:val="00763EFC"/>
    <w:rsid w:val="0076607C"/>
    <w:rsid w:val="00775457"/>
    <w:rsid w:val="007768EC"/>
    <w:rsid w:val="007827A6"/>
    <w:rsid w:val="0078447E"/>
    <w:rsid w:val="007A43F1"/>
    <w:rsid w:val="007B59D4"/>
    <w:rsid w:val="007C525D"/>
    <w:rsid w:val="007C5DD2"/>
    <w:rsid w:val="007D2609"/>
    <w:rsid w:val="007D58DB"/>
    <w:rsid w:val="007E0273"/>
    <w:rsid w:val="007E320B"/>
    <w:rsid w:val="007E4D16"/>
    <w:rsid w:val="007F6F5D"/>
    <w:rsid w:val="00801545"/>
    <w:rsid w:val="008050C0"/>
    <w:rsid w:val="008104BD"/>
    <w:rsid w:val="00812F90"/>
    <w:rsid w:val="0084624C"/>
    <w:rsid w:val="00850EC1"/>
    <w:rsid w:val="00851E13"/>
    <w:rsid w:val="00856538"/>
    <w:rsid w:val="008856E3"/>
    <w:rsid w:val="00886669"/>
    <w:rsid w:val="00887AAC"/>
    <w:rsid w:val="00893CBC"/>
    <w:rsid w:val="00896559"/>
    <w:rsid w:val="008970F6"/>
    <w:rsid w:val="00897924"/>
    <w:rsid w:val="008A1437"/>
    <w:rsid w:val="008A2EAD"/>
    <w:rsid w:val="008A525A"/>
    <w:rsid w:val="008B2180"/>
    <w:rsid w:val="008B3E51"/>
    <w:rsid w:val="008C4361"/>
    <w:rsid w:val="008C43CC"/>
    <w:rsid w:val="008C71F4"/>
    <w:rsid w:val="008D0D3E"/>
    <w:rsid w:val="008D1AFD"/>
    <w:rsid w:val="008D2F82"/>
    <w:rsid w:val="008D6E41"/>
    <w:rsid w:val="008E1423"/>
    <w:rsid w:val="008E6EED"/>
    <w:rsid w:val="008F7EB7"/>
    <w:rsid w:val="00910BE6"/>
    <w:rsid w:val="0091685D"/>
    <w:rsid w:val="00917ADE"/>
    <w:rsid w:val="00924F45"/>
    <w:rsid w:val="00927C17"/>
    <w:rsid w:val="00933FFB"/>
    <w:rsid w:val="009410D6"/>
    <w:rsid w:val="00954551"/>
    <w:rsid w:val="0095473B"/>
    <w:rsid w:val="0095563B"/>
    <w:rsid w:val="00956D0C"/>
    <w:rsid w:val="0096041F"/>
    <w:rsid w:val="00960CC0"/>
    <w:rsid w:val="00963459"/>
    <w:rsid w:val="00967534"/>
    <w:rsid w:val="009742AA"/>
    <w:rsid w:val="00981B55"/>
    <w:rsid w:val="00987BC1"/>
    <w:rsid w:val="0099578B"/>
    <w:rsid w:val="009A0130"/>
    <w:rsid w:val="009A18D2"/>
    <w:rsid w:val="009A2904"/>
    <w:rsid w:val="009A3639"/>
    <w:rsid w:val="009B5B30"/>
    <w:rsid w:val="009C4BA7"/>
    <w:rsid w:val="009D45A0"/>
    <w:rsid w:val="009E3C27"/>
    <w:rsid w:val="009E62CD"/>
    <w:rsid w:val="009F25CE"/>
    <w:rsid w:val="00A053C2"/>
    <w:rsid w:val="00A07543"/>
    <w:rsid w:val="00A16D23"/>
    <w:rsid w:val="00A2076A"/>
    <w:rsid w:val="00A20958"/>
    <w:rsid w:val="00A3497F"/>
    <w:rsid w:val="00A37BA7"/>
    <w:rsid w:val="00A461EE"/>
    <w:rsid w:val="00A571E7"/>
    <w:rsid w:val="00A6379E"/>
    <w:rsid w:val="00A72D0E"/>
    <w:rsid w:val="00A7306D"/>
    <w:rsid w:val="00A74D5C"/>
    <w:rsid w:val="00A76650"/>
    <w:rsid w:val="00A81BB4"/>
    <w:rsid w:val="00A91523"/>
    <w:rsid w:val="00AA18AF"/>
    <w:rsid w:val="00AA2AD1"/>
    <w:rsid w:val="00AA73C2"/>
    <w:rsid w:val="00AB0408"/>
    <w:rsid w:val="00AB059E"/>
    <w:rsid w:val="00AB0D70"/>
    <w:rsid w:val="00AC1B9B"/>
    <w:rsid w:val="00AC7311"/>
    <w:rsid w:val="00AE0AC6"/>
    <w:rsid w:val="00AE4C01"/>
    <w:rsid w:val="00AF0354"/>
    <w:rsid w:val="00AF0EF5"/>
    <w:rsid w:val="00AF7AA1"/>
    <w:rsid w:val="00B02089"/>
    <w:rsid w:val="00B15CA0"/>
    <w:rsid w:val="00B16AA0"/>
    <w:rsid w:val="00B204B8"/>
    <w:rsid w:val="00B2180A"/>
    <w:rsid w:val="00B2306E"/>
    <w:rsid w:val="00B23172"/>
    <w:rsid w:val="00B23C55"/>
    <w:rsid w:val="00B23CC1"/>
    <w:rsid w:val="00B25C17"/>
    <w:rsid w:val="00B30FBC"/>
    <w:rsid w:val="00B33CF4"/>
    <w:rsid w:val="00B576AB"/>
    <w:rsid w:val="00B577D8"/>
    <w:rsid w:val="00B60BEE"/>
    <w:rsid w:val="00B666D8"/>
    <w:rsid w:val="00B71A46"/>
    <w:rsid w:val="00B7768F"/>
    <w:rsid w:val="00B86899"/>
    <w:rsid w:val="00B913D6"/>
    <w:rsid w:val="00B93E38"/>
    <w:rsid w:val="00B94204"/>
    <w:rsid w:val="00BA1E9E"/>
    <w:rsid w:val="00BA73B3"/>
    <w:rsid w:val="00BA7E38"/>
    <w:rsid w:val="00BB1F03"/>
    <w:rsid w:val="00BB3C60"/>
    <w:rsid w:val="00BB4C14"/>
    <w:rsid w:val="00BB5951"/>
    <w:rsid w:val="00BC491B"/>
    <w:rsid w:val="00BC6710"/>
    <w:rsid w:val="00BD4337"/>
    <w:rsid w:val="00BE00A7"/>
    <w:rsid w:val="00BE2722"/>
    <w:rsid w:val="00BE7ACE"/>
    <w:rsid w:val="00BF1914"/>
    <w:rsid w:val="00C12D42"/>
    <w:rsid w:val="00C15E61"/>
    <w:rsid w:val="00C1680C"/>
    <w:rsid w:val="00C20F19"/>
    <w:rsid w:val="00C20FE1"/>
    <w:rsid w:val="00C21F24"/>
    <w:rsid w:val="00C23F9A"/>
    <w:rsid w:val="00C302C0"/>
    <w:rsid w:val="00C32457"/>
    <w:rsid w:val="00C434CA"/>
    <w:rsid w:val="00C46CCF"/>
    <w:rsid w:val="00C476DB"/>
    <w:rsid w:val="00C5250B"/>
    <w:rsid w:val="00C53727"/>
    <w:rsid w:val="00C55410"/>
    <w:rsid w:val="00C61E5F"/>
    <w:rsid w:val="00C7770C"/>
    <w:rsid w:val="00C801A3"/>
    <w:rsid w:val="00C87CF1"/>
    <w:rsid w:val="00C93446"/>
    <w:rsid w:val="00C95F01"/>
    <w:rsid w:val="00CA66B4"/>
    <w:rsid w:val="00CA7F88"/>
    <w:rsid w:val="00CB4BC0"/>
    <w:rsid w:val="00CC0D26"/>
    <w:rsid w:val="00CC57F1"/>
    <w:rsid w:val="00CD1A89"/>
    <w:rsid w:val="00CD51E7"/>
    <w:rsid w:val="00CD61C8"/>
    <w:rsid w:val="00CE2754"/>
    <w:rsid w:val="00CF53FA"/>
    <w:rsid w:val="00CF5DB2"/>
    <w:rsid w:val="00D06CCC"/>
    <w:rsid w:val="00D10017"/>
    <w:rsid w:val="00D13453"/>
    <w:rsid w:val="00D1595E"/>
    <w:rsid w:val="00D34F1A"/>
    <w:rsid w:val="00D42F3A"/>
    <w:rsid w:val="00D563C5"/>
    <w:rsid w:val="00D63D25"/>
    <w:rsid w:val="00D6664B"/>
    <w:rsid w:val="00D66BC2"/>
    <w:rsid w:val="00D70F00"/>
    <w:rsid w:val="00D719F8"/>
    <w:rsid w:val="00D73308"/>
    <w:rsid w:val="00D767AC"/>
    <w:rsid w:val="00D800D7"/>
    <w:rsid w:val="00D808B5"/>
    <w:rsid w:val="00D8458D"/>
    <w:rsid w:val="00D848F5"/>
    <w:rsid w:val="00D86B4B"/>
    <w:rsid w:val="00DA09C4"/>
    <w:rsid w:val="00DA16EE"/>
    <w:rsid w:val="00DA1AE9"/>
    <w:rsid w:val="00DA735F"/>
    <w:rsid w:val="00DB1E31"/>
    <w:rsid w:val="00DB7A5C"/>
    <w:rsid w:val="00DC5DCB"/>
    <w:rsid w:val="00DD1147"/>
    <w:rsid w:val="00DD29E8"/>
    <w:rsid w:val="00DD3639"/>
    <w:rsid w:val="00DD394E"/>
    <w:rsid w:val="00DD3EB9"/>
    <w:rsid w:val="00DE7A38"/>
    <w:rsid w:val="00E10CFA"/>
    <w:rsid w:val="00E12C21"/>
    <w:rsid w:val="00E13C4D"/>
    <w:rsid w:val="00E152AF"/>
    <w:rsid w:val="00E2586A"/>
    <w:rsid w:val="00E270FB"/>
    <w:rsid w:val="00E30B08"/>
    <w:rsid w:val="00E345B5"/>
    <w:rsid w:val="00E35953"/>
    <w:rsid w:val="00E40E24"/>
    <w:rsid w:val="00E52E46"/>
    <w:rsid w:val="00E53E82"/>
    <w:rsid w:val="00E65660"/>
    <w:rsid w:val="00E75CF5"/>
    <w:rsid w:val="00E812B2"/>
    <w:rsid w:val="00E95637"/>
    <w:rsid w:val="00E960C1"/>
    <w:rsid w:val="00EA174D"/>
    <w:rsid w:val="00EB09D3"/>
    <w:rsid w:val="00EB4BC3"/>
    <w:rsid w:val="00EB7515"/>
    <w:rsid w:val="00EB7DE4"/>
    <w:rsid w:val="00EC3EB5"/>
    <w:rsid w:val="00ED0286"/>
    <w:rsid w:val="00ED047D"/>
    <w:rsid w:val="00ED0B78"/>
    <w:rsid w:val="00ED672E"/>
    <w:rsid w:val="00EE3FFF"/>
    <w:rsid w:val="00EF4212"/>
    <w:rsid w:val="00EF457B"/>
    <w:rsid w:val="00EF467B"/>
    <w:rsid w:val="00F01F4A"/>
    <w:rsid w:val="00F052F3"/>
    <w:rsid w:val="00F10359"/>
    <w:rsid w:val="00F1136B"/>
    <w:rsid w:val="00F14C4E"/>
    <w:rsid w:val="00F2199B"/>
    <w:rsid w:val="00F34A5D"/>
    <w:rsid w:val="00F36D74"/>
    <w:rsid w:val="00F4235C"/>
    <w:rsid w:val="00F43697"/>
    <w:rsid w:val="00F53661"/>
    <w:rsid w:val="00F610F3"/>
    <w:rsid w:val="00F642AC"/>
    <w:rsid w:val="00F706F3"/>
    <w:rsid w:val="00F72558"/>
    <w:rsid w:val="00F84AE0"/>
    <w:rsid w:val="00F85610"/>
    <w:rsid w:val="00FA29DC"/>
    <w:rsid w:val="00FB360C"/>
    <w:rsid w:val="00FC0B55"/>
    <w:rsid w:val="00FC39FD"/>
    <w:rsid w:val="00FC7883"/>
    <w:rsid w:val="00FD55DF"/>
    <w:rsid w:val="00FD64B4"/>
    <w:rsid w:val="00FE1D4A"/>
    <w:rsid w:val="00FE1EED"/>
    <w:rsid w:val="00FE7C53"/>
    <w:rsid w:val="00FF1994"/>
    <w:rsid w:val="00FF4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DD87C"/>
  <w15:docId w15:val="{1978D299-6C2D-46D2-BF81-4642A6D7C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17AFA"/>
    <w:rPr>
      <w:szCs w:val="22"/>
    </w:rPr>
  </w:style>
  <w:style w:type="paragraph" w:styleId="Heading1">
    <w:name w:val="heading 1"/>
    <w:next w:val="MDText1"/>
    <w:link w:val="Heading1Char"/>
    <w:uiPriority w:val="9"/>
    <w:qFormat/>
    <w:rsid w:val="00217AFA"/>
    <w:pPr>
      <w:keepNext/>
      <w:keepLines/>
      <w:pageBreakBefore/>
      <w:numPr>
        <w:numId w:val="1"/>
      </w:numPr>
      <w:shd w:val="pct20" w:color="auto" w:fill="auto"/>
      <w:spacing w:before="240" w:after="120"/>
      <w:ind w:left="432"/>
      <w:jc w:val="center"/>
      <w:outlineLvl w:val="0"/>
    </w:pPr>
    <w:rPr>
      <w:b/>
      <w:sz w:val="32"/>
      <w:szCs w:val="32"/>
    </w:rPr>
  </w:style>
  <w:style w:type="paragraph" w:styleId="Heading2">
    <w:name w:val="heading 2"/>
    <w:next w:val="MDTableText1"/>
    <w:link w:val="Heading2Char"/>
    <w:uiPriority w:val="9"/>
    <w:qFormat/>
    <w:rsid w:val="00217AFA"/>
    <w:pPr>
      <w:keepNext/>
      <w:keepLines/>
      <w:numPr>
        <w:ilvl w:val="1"/>
        <w:numId w:val="1"/>
      </w:numPr>
      <w:spacing w:before="240" w:after="120"/>
      <w:ind w:left="576"/>
      <w:outlineLvl w:val="1"/>
    </w:pPr>
    <w:rPr>
      <w:b/>
      <w:sz w:val="26"/>
      <w:szCs w:val="26"/>
    </w:rPr>
  </w:style>
  <w:style w:type="paragraph" w:styleId="Heading3">
    <w:name w:val="heading 3"/>
    <w:next w:val="MDText1"/>
    <w:link w:val="Heading3Char"/>
    <w:uiPriority w:val="9"/>
    <w:qFormat/>
    <w:rsid w:val="00FE0256"/>
    <w:pPr>
      <w:numPr>
        <w:ilvl w:val="2"/>
        <w:numId w:val="1"/>
      </w:numPr>
      <w:tabs>
        <w:tab w:val="left" w:pos="990"/>
      </w:tabs>
      <w:spacing w:before="120" w:after="120"/>
      <w:outlineLvl w:val="2"/>
    </w:pPr>
    <w:rPr>
      <w:b/>
      <w:sz w:val="22"/>
    </w:rPr>
  </w:style>
  <w:style w:type="paragraph" w:styleId="Heading4">
    <w:name w:val="heading 4"/>
    <w:next w:val="MDText1"/>
    <w:link w:val="Heading4Char"/>
    <w:uiPriority w:val="9"/>
    <w:qFormat/>
    <w:rsid w:val="003A35AB"/>
    <w:pPr>
      <w:numPr>
        <w:ilvl w:val="3"/>
        <w:numId w:val="1"/>
      </w:numPr>
      <w:spacing w:before="240" w:after="120"/>
      <w:outlineLvl w:val="3"/>
    </w:pPr>
    <w:rPr>
      <w:iCs/>
      <w:sz w:val="22"/>
      <w:szCs w:val="22"/>
    </w:rPr>
  </w:style>
  <w:style w:type="paragraph" w:styleId="Heading5">
    <w:name w:val="heading 5"/>
    <w:basedOn w:val="Normal"/>
    <w:next w:val="Normal"/>
    <w:link w:val="Heading5Char"/>
    <w:uiPriority w:val="9"/>
    <w:qFormat/>
    <w:rsid w:val="00D723E2"/>
    <w:pPr>
      <w:keepNext/>
      <w:keepLines/>
      <w:numPr>
        <w:ilvl w:val="4"/>
        <w:numId w:val="1"/>
      </w:numPr>
      <w:spacing w:before="40"/>
      <w:outlineLvl w:val="4"/>
    </w:pPr>
    <w:rPr>
      <w:rFonts w:ascii="Calibri Light" w:hAnsi="Calibri Light"/>
      <w:color w:val="2E74B5"/>
      <w:sz w:val="22"/>
    </w:rPr>
  </w:style>
  <w:style w:type="paragraph" w:styleId="Heading6">
    <w:name w:val="heading 6"/>
    <w:basedOn w:val="Normal"/>
    <w:next w:val="Normal"/>
    <w:link w:val="Heading6Char"/>
    <w:uiPriority w:val="9"/>
    <w:qFormat/>
    <w:rsid w:val="00EC31AD"/>
    <w:pPr>
      <w:keepNext/>
      <w:keepLines/>
      <w:numPr>
        <w:ilvl w:val="5"/>
        <w:numId w:val="1"/>
      </w:numPr>
      <w:spacing w:before="40"/>
      <w:outlineLvl w:val="5"/>
    </w:pPr>
    <w:rPr>
      <w:rFonts w:ascii="Calibri Light" w:hAnsi="Calibri Light"/>
      <w:color w:val="1F4D78"/>
    </w:rPr>
  </w:style>
  <w:style w:type="paragraph" w:styleId="Heading7">
    <w:name w:val="heading 7"/>
    <w:basedOn w:val="Normal"/>
    <w:next w:val="Normal"/>
    <w:link w:val="Heading7Char"/>
    <w:uiPriority w:val="9"/>
    <w:qFormat/>
    <w:rsid w:val="00EC31AD"/>
    <w:pPr>
      <w:keepNext/>
      <w:keepLines/>
      <w:numPr>
        <w:ilvl w:val="6"/>
        <w:numId w:val="1"/>
      </w:numPr>
      <w:spacing w:before="40"/>
      <w:outlineLvl w:val="6"/>
    </w:pPr>
    <w:rPr>
      <w:rFonts w:ascii="Calibri Light" w:hAnsi="Calibri Light"/>
      <w:i/>
      <w:iCs/>
      <w:color w:val="1F4D78"/>
    </w:rPr>
  </w:style>
  <w:style w:type="paragraph" w:styleId="Heading8">
    <w:name w:val="heading 8"/>
    <w:basedOn w:val="Normal"/>
    <w:next w:val="Normal"/>
    <w:link w:val="Heading8Char"/>
    <w:uiPriority w:val="9"/>
    <w:qFormat/>
    <w:rsid w:val="00EC31AD"/>
    <w:pPr>
      <w:keepNext/>
      <w:keepLines/>
      <w:numPr>
        <w:ilvl w:val="7"/>
        <w:numId w:val="1"/>
      </w:numPr>
      <w:spacing w:before="40"/>
      <w:outlineLvl w:val="7"/>
    </w:pPr>
    <w:rPr>
      <w:rFonts w:ascii="Calibri Light" w:hAnsi="Calibri Light"/>
      <w:color w:val="272727"/>
      <w:sz w:val="21"/>
      <w:szCs w:val="21"/>
    </w:rPr>
  </w:style>
  <w:style w:type="paragraph" w:styleId="Heading9">
    <w:name w:val="heading 9"/>
    <w:basedOn w:val="Normal"/>
    <w:next w:val="Normal"/>
    <w:link w:val="Heading9Char"/>
    <w:uiPriority w:val="9"/>
    <w:qFormat/>
    <w:rsid w:val="00EC31AD"/>
    <w:pPr>
      <w:keepNext/>
      <w:keepLines/>
      <w:numPr>
        <w:ilvl w:val="8"/>
        <w:numId w:val="1"/>
      </w:numPr>
      <w:spacing w:before="40"/>
      <w:outlineLvl w:val="8"/>
    </w:pPr>
    <w:rPr>
      <w:rFonts w:ascii="Calibri Light" w:hAnsi="Calibri Light"/>
      <w:i/>
      <w:iCs/>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25C17"/>
  </w:style>
  <w:style w:type="paragraph" w:styleId="Title">
    <w:name w:val="Title"/>
    <w:basedOn w:val="Normal"/>
    <w:link w:val="TitleChar"/>
    <w:qFormat/>
    <w:rsid w:val="00B87F12"/>
    <w:pPr>
      <w:widowControl w:val="0"/>
      <w:autoSpaceDE w:val="0"/>
      <w:autoSpaceDN w:val="0"/>
      <w:adjustRightInd w:val="0"/>
      <w:jc w:val="center"/>
    </w:pPr>
    <w:rPr>
      <w:szCs w:val="24"/>
      <w:u w:val="single"/>
    </w:rPr>
  </w:style>
  <w:style w:type="character" w:customStyle="1" w:styleId="Heading1Char">
    <w:name w:val="Heading 1 Char"/>
    <w:link w:val="Heading1"/>
    <w:uiPriority w:val="9"/>
    <w:rsid w:val="00217AFA"/>
    <w:rPr>
      <w:b/>
      <w:sz w:val="32"/>
      <w:szCs w:val="32"/>
      <w:shd w:val="pct20" w:color="auto" w:fill="auto"/>
    </w:rPr>
  </w:style>
  <w:style w:type="character" w:customStyle="1" w:styleId="Heading2Char">
    <w:name w:val="Heading 2 Char"/>
    <w:link w:val="Heading2"/>
    <w:uiPriority w:val="9"/>
    <w:rsid w:val="00217AFA"/>
    <w:rPr>
      <w:b/>
      <w:sz w:val="26"/>
      <w:szCs w:val="26"/>
    </w:rPr>
  </w:style>
  <w:style w:type="paragraph" w:customStyle="1" w:styleId="MDText1">
    <w:name w:val="MD Text 1"/>
    <w:basedOn w:val="Heading3"/>
    <w:link w:val="MDText1Char"/>
    <w:uiPriority w:val="20"/>
    <w:qFormat/>
    <w:rsid w:val="00003138"/>
    <w:pPr>
      <w:tabs>
        <w:tab w:val="clear" w:pos="990"/>
        <w:tab w:val="left" w:pos="900"/>
      </w:tabs>
    </w:pPr>
    <w:rPr>
      <w:b w:val="0"/>
    </w:rPr>
  </w:style>
  <w:style w:type="paragraph" w:styleId="ListParagraph">
    <w:name w:val="List Paragraph"/>
    <w:basedOn w:val="Normal"/>
    <w:uiPriority w:val="34"/>
    <w:qFormat/>
    <w:rsid w:val="00EC31AD"/>
    <w:pPr>
      <w:ind w:left="720"/>
      <w:contextualSpacing/>
    </w:pPr>
  </w:style>
  <w:style w:type="paragraph" w:customStyle="1" w:styleId="MDB1">
    <w:name w:val="MD B1"/>
    <w:uiPriority w:val="21"/>
    <w:qFormat/>
    <w:rsid w:val="00B254AE"/>
    <w:pPr>
      <w:numPr>
        <w:numId w:val="33"/>
      </w:numPr>
      <w:spacing w:before="60" w:after="60"/>
    </w:pPr>
    <w:rPr>
      <w:sz w:val="22"/>
      <w:szCs w:val="22"/>
    </w:rPr>
  </w:style>
  <w:style w:type="paragraph" w:customStyle="1" w:styleId="MDTableHead">
    <w:name w:val="MD Table Head"/>
    <w:uiPriority w:val="29"/>
    <w:qFormat/>
    <w:rsid w:val="002721A5"/>
    <w:pPr>
      <w:spacing w:before="60" w:after="60"/>
      <w:jc w:val="center"/>
    </w:pPr>
    <w:rPr>
      <w:b/>
      <w:sz w:val="22"/>
      <w:szCs w:val="22"/>
    </w:rPr>
  </w:style>
  <w:style w:type="paragraph" w:customStyle="1" w:styleId="MD123">
    <w:name w:val="MD 123"/>
    <w:uiPriority w:val="22"/>
    <w:qFormat/>
    <w:rsid w:val="00B254AE"/>
    <w:pPr>
      <w:numPr>
        <w:numId w:val="31"/>
      </w:numPr>
      <w:spacing w:after="160" w:line="259" w:lineRule="auto"/>
    </w:pPr>
    <w:rPr>
      <w:sz w:val="22"/>
      <w:szCs w:val="22"/>
    </w:rPr>
  </w:style>
  <w:style w:type="paragraph" w:customStyle="1" w:styleId="MDTableText0">
    <w:name w:val="MD Table Text 0"/>
    <w:uiPriority w:val="31"/>
    <w:qFormat/>
    <w:rsid w:val="00674769"/>
    <w:rPr>
      <w:sz w:val="22"/>
      <w:szCs w:val="22"/>
    </w:rPr>
  </w:style>
  <w:style w:type="paragraph" w:customStyle="1" w:styleId="MDTableText1">
    <w:name w:val="MD Table Text 1"/>
    <w:uiPriority w:val="32"/>
    <w:qFormat/>
    <w:rsid w:val="00674769"/>
    <w:pPr>
      <w:spacing w:before="60" w:after="60"/>
    </w:pPr>
    <w:rPr>
      <w:sz w:val="22"/>
      <w:szCs w:val="22"/>
    </w:rPr>
  </w:style>
  <w:style w:type="paragraph" w:styleId="Header">
    <w:name w:val="header"/>
    <w:link w:val="HeaderChar"/>
    <w:uiPriority w:val="99"/>
    <w:unhideWhenUsed/>
    <w:rsid w:val="007266CE"/>
    <w:pPr>
      <w:tabs>
        <w:tab w:val="center" w:pos="4680"/>
        <w:tab w:val="right" w:pos="9360"/>
      </w:tabs>
      <w:spacing w:after="160" w:line="259" w:lineRule="auto"/>
    </w:pPr>
    <w:rPr>
      <w:sz w:val="22"/>
      <w:szCs w:val="22"/>
    </w:rPr>
  </w:style>
  <w:style w:type="character" w:customStyle="1" w:styleId="HeaderChar">
    <w:name w:val="Header Char"/>
    <w:link w:val="Header"/>
    <w:uiPriority w:val="99"/>
    <w:rsid w:val="007266CE"/>
    <w:rPr>
      <w:rFonts w:ascii="Times New Roman" w:hAnsi="Times New Roman"/>
    </w:rPr>
  </w:style>
  <w:style w:type="paragraph" w:styleId="Footer">
    <w:name w:val="footer"/>
    <w:basedOn w:val="Normal"/>
    <w:link w:val="FooterChar"/>
    <w:uiPriority w:val="99"/>
    <w:unhideWhenUsed/>
    <w:rsid w:val="007266CE"/>
    <w:pPr>
      <w:tabs>
        <w:tab w:val="right" w:pos="9360"/>
      </w:tabs>
    </w:pPr>
    <w:rPr>
      <w:sz w:val="22"/>
    </w:rPr>
  </w:style>
  <w:style w:type="character" w:customStyle="1" w:styleId="FooterChar">
    <w:name w:val="Footer Char"/>
    <w:link w:val="Footer"/>
    <w:uiPriority w:val="99"/>
    <w:rsid w:val="007266CE"/>
    <w:rPr>
      <w:rFonts w:ascii="Times New Roman" w:hAnsi="Times New Roman"/>
    </w:rPr>
  </w:style>
  <w:style w:type="table" w:styleId="TableGrid">
    <w:name w:val="Table Grid"/>
    <w:basedOn w:val="TableNormal"/>
    <w:rsid w:val="00EC3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31AD"/>
    <w:rPr>
      <w:rFonts w:ascii="Segoe UI" w:hAnsi="Segoe UI" w:cs="Segoe UI"/>
      <w:sz w:val="18"/>
      <w:szCs w:val="18"/>
    </w:rPr>
  </w:style>
  <w:style w:type="character" w:customStyle="1" w:styleId="BalloonTextChar">
    <w:name w:val="Balloon Text Char"/>
    <w:link w:val="BalloonText"/>
    <w:uiPriority w:val="99"/>
    <w:semiHidden/>
    <w:rsid w:val="00EC31AD"/>
    <w:rPr>
      <w:rFonts w:ascii="Segoe UI" w:hAnsi="Segoe UI" w:cs="Segoe UI"/>
      <w:sz w:val="18"/>
      <w:szCs w:val="18"/>
    </w:rPr>
  </w:style>
  <w:style w:type="paragraph" w:customStyle="1" w:styleId="MDTitle">
    <w:name w:val="MD Title"/>
    <w:uiPriority w:val="2"/>
    <w:qFormat/>
    <w:rsid w:val="006F7B58"/>
    <w:pPr>
      <w:spacing w:before="60" w:after="240" w:line="259" w:lineRule="auto"/>
      <w:jc w:val="center"/>
    </w:pPr>
    <w:rPr>
      <w:rFonts w:cs="Arial"/>
      <w:b/>
      <w:caps/>
      <w:sz w:val="32"/>
      <w:szCs w:val="22"/>
    </w:rPr>
  </w:style>
  <w:style w:type="character" w:styleId="CommentReference">
    <w:name w:val="annotation reference"/>
    <w:uiPriority w:val="99"/>
    <w:unhideWhenUsed/>
    <w:rsid w:val="00EC31AD"/>
    <w:rPr>
      <w:rFonts w:ascii="Times New Roman" w:hAnsi="Times New Roman" w:cs="Times New Roman" w:hint="default"/>
      <w:sz w:val="20"/>
    </w:rPr>
  </w:style>
  <w:style w:type="paragraph" w:styleId="CommentText">
    <w:name w:val="annotation text"/>
    <w:basedOn w:val="Normal"/>
    <w:link w:val="CommentTextChar"/>
    <w:uiPriority w:val="99"/>
    <w:unhideWhenUsed/>
    <w:rsid w:val="00EC31AD"/>
    <w:pPr>
      <w:spacing w:after="180"/>
    </w:pPr>
    <w:rPr>
      <w:rFonts w:ascii="Arial" w:hAnsi="Arial"/>
      <w:sz w:val="20"/>
      <w:szCs w:val="20"/>
    </w:rPr>
  </w:style>
  <w:style w:type="character" w:customStyle="1" w:styleId="CommentTextChar">
    <w:name w:val="Comment Text Char"/>
    <w:link w:val="CommentText"/>
    <w:uiPriority w:val="99"/>
    <w:rsid w:val="00EC31AD"/>
    <w:rPr>
      <w:rFonts w:ascii="Arial" w:eastAsia="Times New Roman" w:hAnsi="Arial" w:cs="Times New Roman"/>
      <w:sz w:val="20"/>
      <w:szCs w:val="20"/>
    </w:rPr>
  </w:style>
  <w:style w:type="paragraph" w:customStyle="1" w:styleId="MDIntentionalBlank">
    <w:name w:val="MD Intentional Blank"/>
    <w:next w:val="Heading1"/>
    <w:uiPriority w:val="34"/>
    <w:qFormat/>
    <w:rsid w:val="00DE0873"/>
    <w:pPr>
      <w:spacing w:before="120" w:after="120" w:line="360" w:lineRule="auto"/>
      <w:jc w:val="center"/>
    </w:pPr>
    <w:rPr>
      <w:b/>
      <w:caps/>
      <w:sz w:val="22"/>
      <w:szCs w:val="22"/>
    </w:rPr>
  </w:style>
  <w:style w:type="paragraph" w:customStyle="1" w:styleId="MDText0">
    <w:name w:val="MD Text 0"/>
    <w:uiPriority w:val="19"/>
    <w:qFormat/>
    <w:rsid w:val="008D2855"/>
    <w:pPr>
      <w:spacing w:before="120" w:after="120"/>
      <w:ind w:left="144"/>
    </w:pPr>
    <w:rPr>
      <w:sz w:val="22"/>
      <w:szCs w:val="22"/>
    </w:rPr>
  </w:style>
  <w:style w:type="paragraph" w:styleId="CommentSubject">
    <w:name w:val="annotation subject"/>
    <w:basedOn w:val="CommentText"/>
    <w:next w:val="CommentText"/>
    <w:link w:val="CommentSubjectChar"/>
    <w:uiPriority w:val="99"/>
    <w:semiHidden/>
    <w:unhideWhenUsed/>
    <w:rsid w:val="00EC31AD"/>
    <w:pPr>
      <w:spacing w:after="0"/>
    </w:pPr>
    <w:rPr>
      <w:rFonts w:ascii="Times New Roman" w:hAnsi="Times New Roman"/>
      <w:b/>
      <w:bCs/>
    </w:rPr>
  </w:style>
  <w:style w:type="character" w:customStyle="1" w:styleId="CommentSubjectChar">
    <w:name w:val="Comment Subject Char"/>
    <w:link w:val="CommentSubject"/>
    <w:uiPriority w:val="99"/>
    <w:semiHidden/>
    <w:rsid w:val="00EC31AD"/>
    <w:rPr>
      <w:rFonts w:ascii="Times New Roman" w:eastAsia="Times New Roman" w:hAnsi="Times New Roman" w:cs="Times New Roman"/>
      <w:b/>
      <w:bCs/>
      <w:sz w:val="20"/>
      <w:szCs w:val="20"/>
    </w:rPr>
  </w:style>
  <w:style w:type="character" w:customStyle="1" w:styleId="Heading3Char">
    <w:name w:val="Heading 3 Char"/>
    <w:link w:val="Heading3"/>
    <w:uiPriority w:val="9"/>
    <w:rsid w:val="00FE0256"/>
    <w:rPr>
      <w:b/>
      <w:sz w:val="22"/>
    </w:rPr>
  </w:style>
  <w:style w:type="character" w:customStyle="1" w:styleId="Heading4Char">
    <w:name w:val="Heading 4 Char"/>
    <w:link w:val="Heading4"/>
    <w:uiPriority w:val="9"/>
    <w:rsid w:val="003A35AB"/>
    <w:rPr>
      <w:iCs/>
      <w:sz w:val="22"/>
      <w:szCs w:val="22"/>
    </w:rPr>
  </w:style>
  <w:style w:type="character" w:customStyle="1" w:styleId="Heading5Char">
    <w:name w:val="Heading 5 Char"/>
    <w:link w:val="Heading5"/>
    <w:uiPriority w:val="9"/>
    <w:rsid w:val="00D723E2"/>
    <w:rPr>
      <w:rFonts w:ascii="Calibri Light" w:hAnsi="Calibri Light"/>
      <w:color w:val="2E74B5"/>
      <w:sz w:val="22"/>
      <w:szCs w:val="22"/>
    </w:rPr>
  </w:style>
  <w:style w:type="character" w:customStyle="1" w:styleId="Heading6Char">
    <w:name w:val="Heading 6 Char"/>
    <w:link w:val="Heading6"/>
    <w:uiPriority w:val="9"/>
    <w:rsid w:val="00EC31AD"/>
    <w:rPr>
      <w:rFonts w:ascii="Calibri Light" w:hAnsi="Calibri Light"/>
      <w:color w:val="1F4D78"/>
      <w:szCs w:val="22"/>
    </w:rPr>
  </w:style>
  <w:style w:type="character" w:customStyle="1" w:styleId="Heading7Char">
    <w:name w:val="Heading 7 Char"/>
    <w:link w:val="Heading7"/>
    <w:uiPriority w:val="9"/>
    <w:rsid w:val="00EC31AD"/>
    <w:rPr>
      <w:rFonts w:ascii="Calibri Light" w:hAnsi="Calibri Light"/>
      <w:i/>
      <w:iCs/>
      <w:color w:val="1F4D78"/>
      <w:szCs w:val="22"/>
    </w:rPr>
  </w:style>
  <w:style w:type="character" w:customStyle="1" w:styleId="Heading8Char">
    <w:name w:val="Heading 8 Char"/>
    <w:link w:val="Heading8"/>
    <w:uiPriority w:val="9"/>
    <w:rsid w:val="00EC31AD"/>
    <w:rPr>
      <w:rFonts w:ascii="Calibri Light" w:hAnsi="Calibri Light"/>
      <w:color w:val="272727"/>
      <w:sz w:val="21"/>
      <w:szCs w:val="21"/>
    </w:rPr>
  </w:style>
  <w:style w:type="character" w:customStyle="1" w:styleId="Heading9Char">
    <w:name w:val="Heading 9 Char"/>
    <w:link w:val="Heading9"/>
    <w:uiPriority w:val="9"/>
    <w:rsid w:val="00EC31AD"/>
    <w:rPr>
      <w:rFonts w:ascii="Calibri Light" w:hAnsi="Calibri Light"/>
      <w:i/>
      <w:iCs/>
      <w:color w:val="272727"/>
      <w:sz w:val="21"/>
      <w:szCs w:val="21"/>
    </w:rPr>
  </w:style>
  <w:style w:type="paragraph" w:customStyle="1" w:styleId="MDABC">
    <w:name w:val="MD ABC"/>
    <w:uiPriority w:val="23"/>
    <w:qFormat/>
    <w:rsid w:val="007B4D3B"/>
    <w:pPr>
      <w:numPr>
        <w:numId w:val="45"/>
      </w:numPr>
      <w:spacing w:before="120" w:after="120"/>
    </w:pPr>
    <w:rPr>
      <w:rFonts w:eastAsiaTheme="minorHAnsi" w:cstheme="minorBidi"/>
      <w:sz w:val="22"/>
      <w:szCs w:val="22"/>
    </w:rPr>
  </w:style>
  <w:style w:type="character" w:styleId="Hyperlink">
    <w:name w:val="Hyperlink"/>
    <w:uiPriority w:val="99"/>
    <w:unhideWhenUsed/>
    <w:rsid w:val="00EC31AD"/>
    <w:rPr>
      <w:color w:val="0563C1"/>
      <w:u w:val="single"/>
    </w:rPr>
  </w:style>
  <w:style w:type="paragraph" w:styleId="TOC1">
    <w:name w:val="toc 1"/>
    <w:next w:val="Normal"/>
    <w:autoRedefine/>
    <w:uiPriority w:val="39"/>
    <w:unhideWhenUsed/>
    <w:rsid w:val="00674769"/>
    <w:pPr>
      <w:tabs>
        <w:tab w:val="left" w:pos="360"/>
        <w:tab w:val="right" w:leader="dot" w:pos="9360"/>
      </w:tabs>
      <w:spacing w:before="240"/>
      <w:ind w:left="360" w:hanging="360"/>
    </w:pPr>
    <w:rPr>
      <w:b/>
      <w:noProof/>
      <w:sz w:val="22"/>
      <w:szCs w:val="22"/>
    </w:rPr>
  </w:style>
  <w:style w:type="paragraph" w:styleId="TOC2">
    <w:name w:val="toc 2"/>
    <w:next w:val="Normal"/>
    <w:autoRedefine/>
    <w:uiPriority w:val="39"/>
    <w:unhideWhenUsed/>
    <w:rsid w:val="00D767AC"/>
    <w:pPr>
      <w:tabs>
        <w:tab w:val="left" w:pos="960"/>
        <w:tab w:val="right" w:leader="dot" w:pos="9360"/>
      </w:tabs>
      <w:spacing w:before="120"/>
    </w:pPr>
    <w:rPr>
      <w:noProof/>
      <w:sz w:val="22"/>
      <w:szCs w:val="22"/>
    </w:rPr>
  </w:style>
  <w:style w:type="paragraph" w:styleId="TOC3">
    <w:name w:val="toc 3"/>
    <w:next w:val="Normal"/>
    <w:autoRedefine/>
    <w:uiPriority w:val="39"/>
    <w:unhideWhenUsed/>
    <w:rsid w:val="00EC31AD"/>
    <w:pPr>
      <w:tabs>
        <w:tab w:val="left" w:pos="1920"/>
        <w:tab w:val="right" w:leader="dot" w:pos="9350"/>
      </w:tabs>
      <w:ind w:left="1680" w:hanging="720"/>
    </w:pPr>
    <w:rPr>
      <w:rFonts w:ascii="Arial" w:hAnsi="Arial"/>
      <w:sz w:val="22"/>
      <w:szCs w:val="22"/>
    </w:rPr>
  </w:style>
  <w:style w:type="paragraph" w:styleId="BodyText">
    <w:name w:val="Body Text"/>
    <w:basedOn w:val="Normal"/>
    <w:link w:val="BodyTextChar"/>
    <w:uiPriority w:val="99"/>
    <w:unhideWhenUsed/>
    <w:rsid w:val="00EC31AD"/>
    <w:pPr>
      <w:spacing w:after="120"/>
    </w:pPr>
  </w:style>
  <w:style w:type="character" w:customStyle="1" w:styleId="BodyTextChar">
    <w:name w:val="Body Text Char"/>
    <w:link w:val="BodyText"/>
    <w:uiPriority w:val="99"/>
    <w:rsid w:val="00D024AD"/>
    <w:rPr>
      <w:rFonts w:ascii="Times New Roman" w:hAnsi="Times New Roman"/>
      <w:sz w:val="24"/>
    </w:rPr>
  </w:style>
  <w:style w:type="paragraph" w:styleId="Revision">
    <w:name w:val="Revision"/>
    <w:hidden/>
    <w:semiHidden/>
    <w:rsid w:val="0015669E"/>
    <w:rPr>
      <w:szCs w:val="22"/>
    </w:rPr>
  </w:style>
  <w:style w:type="paragraph" w:customStyle="1" w:styleId="MDTextIndent1">
    <w:name w:val="MD Text #Indent 1"/>
    <w:uiPriority w:val="21"/>
    <w:unhideWhenUsed/>
    <w:qFormat/>
    <w:rsid w:val="00674769"/>
    <w:pPr>
      <w:tabs>
        <w:tab w:val="left" w:pos="1080"/>
      </w:tabs>
      <w:spacing w:before="120" w:after="120"/>
      <w:ind w:left="1080" w:hanging="480"/>
    </w:pPr>
    <w:rPr>
      <w:sz w:val="22"/>
      <w:szCs w:val="22"/>
    </w:rPr>
  </w:style>
  <w:style w:type="paragraph" w:customStyle="1" w:styleId="MDTextindent2">
    <w:name w:val="MD Text #indent 2"/>
    <w:basedOn w:val="MDTextIndent1"/>
    <w:uiPriority w:val="21"/>
    <w:unhideWhenUsed/>
    <w:qFormat/>
    <w:rsid w:val="00750728"/>
    <w:pPr>
      <w:tabs>
        <w:tab w:val="clear" w:pos="1080"/>
      </w:tabs>
      <w:ind w:left="1800"/>
    </w:pPr>
  </w:style>
  <w:style w:type="paragraph" w:customStyle="1" w:styleId="MDTextindent3">
    <w:name w:val="MD Text #indent 3"/>
    <w:basedOn w:val="MDTableText1"/>
    <w:uiPriority w:val="21"/>
    <w:unhideWhenUsed/>
    <w:qFormat/>
    <w:rsid w:val="003D723F"/>
    <w:pPr>
      <w:ind w:left="2232" w:hanging="360"/>
    </w:pPr>
  </w:style>
  <w:style w:type="paragraph" w:styleId="BodyTextIndent3">
    <w:name w:val="Body Text Indent 3"/>
    <w:basedOn w:val="Normal"/>
    <w:link w:val="BodyTextIndent3Char"/>
    <w:uiPriority w:val="99"/>
    <w:semiHidden/>
    <w:unhideWhenUsed/>
    <w:rsid w:val="00EC31AD"/>
    <w:pPr>
      <w:spacing w:after="120"/>
      <w:ind w:left="360"/>
    </w:pPr>
    <w:rPr>
      <w:sz w:val="16"/>
      <w:szCs w:val="16"/>
    </w:rPr>
  </w:style>
  <w:style w:type="character" w:customStyle="1" w:styleId="BodyTextIndent3Char">
    <w:name w:val="Body Text Indent 3 Char"/>
    <w:link w:val="BodyTextIndent3"/>
    <w:uiPriority w:val="99"/>
    <w:semiHidden/>
    <w:rsid w:val="00D024AD"/>
    <w:rPr>
      <w:rFonts w:ascii="Times New Roman" w:hAnsi="Times New Roman"/>
      <w:sz w:val="16"/>
      <w:szCs w:val="16"/>
    </w:rPr>
  </w:style>
  <w:style w:type="paragraph" w:styleId="TOC4">
    <w:name w:val="toc 4"/>
    <w:basedOn w:val="Normal"/>
    <w:next w:val="Normal"/>
    <w:autoRedefine/>
    <w:uiPriority w:val="39"/>
    <w:rsid w:val="00674769"/>
    <w:pPr>
      <w:spacing w:after="100" w:line="259" w:lineRule="auto"/>
      <w:ind w:left="660"/>
    </w:pPr>
    <w:rPr>
      <w:sz w:val="22"/>
    </w:rPr>
  </w:style>
  <w:style w:type="paragraph" w:styleId="TOC5">
    <w:name w:val="toc 5"/>
    <w:basedOn w:val="Normal"/>
    <w:next w:val="Normal"/>
    <w:autoRedefine/>
    <w:uiPriority w:val="39"/>
    <w:rsid w:val="00EC31AD"/>
    <w:pPr>
      <w:spacing w:after="100" w:line="259" w:lineRule="auto"/>
      <w:ind w:left="880"/>
    </w:pPr>
    <w:rPr>
      <w:rFonts w:ascii="Calibri" w:hAnsi="Calibri"/>
      <w:sz w:val="22"/>
    </w:rPr>
  </w:style>
  <w:style w:type="paragraph" w:styleId="TOC6">
    <w:name w:val="toc 6"/>
    <w:basedOn w:val="Normal"/>
    <w:next w:val="Normal"/>
    <w:autoRedefine/>
    <w:uiPriority w:val="39"/>
    <w:rsid w:val="00EC31AD"/>
    <w:pPr>
      <w:spacing w:after="100" w:line="259" w:lineRule="auto"/>
      <w:ind w:left="1100"/>
    </w:pPr>
    <w:rPr>
      <w:rFonts w:ascii="Calibri" w:hAnsi="Calibri"/>
      <w:sz w:val="22"/>
    </w:rPr>
  </w:style>
  <w:style w:type="paragraph" w:styleId="TOC7">
    <w:name w:val="toc 7"/>
    <w:basedOn w:val="Normal"/>
    <w:next w:val="Normal"/>
    <w:autoRedefine/>
    <w:uiPriority w:val="39"/>
    <w:rsid w:val="00EC31AD"/>
    <w:pPr>
      <w:spacing w:after="100" w:line="259" w:lineRule="auto"/>
      <w:ind w:left="1320"/>
    </w:pPr>
    <w:rPr>
      <w:rFonts w:ascii="Calibri" w:hAnsi="Calibri"/>
      <w:sz w:val="22"/>
    </w:rPr>
  </w:style>
  <w:style w:type="paragraph" w:styleId="TOC8">
    <w:name w:val="toc 8"/>
    <w:basedOn w:val="Normal"/>
    <w:next w:val="Normal"/>
    <w:autoRedefine/>
    <w:uiPriority w:val="39"/>
    <w:rsid w:val="00EC31AD"/>
    <w:pPr>
      <w:spacing w:after="100" w:line="259" w:lineRule="auto"/>
      <w:ind w:left="1540"/>
    </w:pPr>
    <w:rPr>
      <w:rFonts w:ascii="Calibri" w:hAnsi="Calibri"/>
      <w:sz w:val="22"/>
    </w:rPr>
  </w:style>
  <w:style w:type="paragraph" w:styleId="TOC9">
    <w:name w:val="toc 9"/>
    <w:basedOn w:val="Normal"/>
    <w:next w:val="Normal"/>
    <w:autoRedefine/>
    <w:uiPriority w:val="39"/>
    <w:rsid w:val="00EC31AD"/>
    <w:pPr>
      <w:spacing w:after="100" w:line="259" w:lineRule="auto"/>
      <w:ind w:left="1760"/>
    </w:pPr>
    <w:rPr>
      <w:rFonts w:ascii="Calibri" w:hAnsi="Calibri"/>
      <w:sz w:val="22"/>
    </w:rPr>
  </w:style>
  <w:style w:type="character" w:customStyle="1" w:styleId="MDText1Char">
    <w:name w:val="MD Text 1 Char"/>
    <w:link w:val="MDText1"/>
    <w:uiPriority w:val="20"/>
    <w:rsid w:val="00003138"/>
    <w:rPr>
      <w:sz w:val="22"/>
    </w:rPr>
  </w:style>
  <w:style w:type="numbering" w:customStyle="1" w:styleId="MDList">
    <w:name w:val="MD List"/>
    <w:uiPriority w:val="99"/>
    <w:rsid w:val="00954B9F"/>
  </w:style>
  <w:style w:type="paragraph" w:customStyle="1" w:styleId="MDi">
    <w:name w:val="MD i"/>
    <w:aliases w:val="ii,iii"/>
    <w:basedOn w:val="MD123"/>
    <w:uiPriority w:val="22"/>
    <w:qFormat/>
    <w:rsid w:val="00827837"/>
    <w:pPr>
      <w:numPr>
        <w:numId w:val="3"/>
      </w:numPr>
      <w:spacing w:before="120" w:after="120" w:line="240" w:lineRule="auto"/>
    </w:pPr>
  </w:style>
  <w:style w:type="numbering" w:customStyle="1" w:styleId="ListMultiNumbered">
    <w:name w:val="List_Multi_Numbered"/>
    <w:rsid w:val="001F796F"/>
  </w:style>
  <w:style w:type="character" w:styleId="FollowedHyperlink">
    <w:name w:val="FollowedHyperlink"/>
    <w:uiPriority w:val="99"/>
    <w:semiHidden/>
    <w:rsid w:val="0017791B"/>
    <w:rPr>
      <w:color w:val="954F72"/>
      <w:u w:val="single"/>
    </w:rPr>
  </w:style>
  <w:style w:type="paragraph" w:customStyle="1" w:styleId="MDContractText0">
    <w:name w:val="MD Contract Text 0"/>
    <w:uiPriority w:val="35"/>
    <w:qFormat/>
    <w:rsid w:val="00345292"/>
    <w:pPr>
      <w:spacing w:before="120" w:after="120"/>
    </w:pPr>
    <w:rPr>
      <w:sz w:val="22"/>
      <w:szCs w:val="22"/>
    </w:rPr>
  </w:style>
  <w:style w:type="paragraph" w:customStyle="1" w:styleId="list-1stlevel">
    <w:name w:val="list-1stlevel"/>
    <w:basedOn w:val="Normal"/>
    <w:rsid w:val="009C5D5E"/>
    <w:pPr>
      <w:spacing w:before="100" w:beforeAutospacing="1" w:after="100" w:afterAutospacing="1"/>
    </w:pPr>
    <w:rPr>
      <w:szCs w:val="24"/>
    </w:rPr>
  </w:style>
  <w:style w:type="paragraph" w:customStyle="1" w:styleId="MDAttachmentH1">
    <w:name w:val="MD Attachment H1"/>
    <w:next w:val="MDContractText0"/>
    <w:uiPriority w:val="35"/>
    <w:qFormat/>
    <w:rsid w:val="00B254AE"/>
    <w:pPr>
      <w:numPr>
        <w:numId w:val="32"/>
      </w:numPr>
      <w:pBdr>
        <w:top w:val="single" w:sz="4" w:space="1" w:color="auto"/>
        <w:left w:val="single" w:sz="4" w:space="4" w:color="auto"/>
        <w:bottom w:val="single" w:sz="4" w:space="1" w:color="auto"/>
        <w:right w:val="single" w:sz="4" w:space="4" w:color="auto"/>
      </w:pBdr>
      <w:shd w:val="pct12" w:color="auto" w:fill="auto"/>
      <w:tabs>
        <w:tab w:val="left" w:pos="2400"/>
      </w:tabs>
      <w:spacing w:before="240" w:after="240"/>
      <w:outlineLvl w:val="0"/>
    </w:pPr>
    <w:rPr>
      <w:rFonts w:ascii="Times New Roman Bold" w:hAnsi="Times New Roman Bold"/>
      <w:b/>
      <w:sz w:val="28"/>
      <w:szCs w:val="32"/>
    </w:rPr>
  </w:style>
  <w:style w:type="paragraph" w:customStyle="1" w:styleId="MDAttachmentH2">
    <w:name w:val="MD Attachment H2"/>
    <w:next w:val="MDContractText0"/>
    <w:uiPriority w:val="35"/>
    <w:qFormat/>
    <w:rsid w:val="00091F06"/>
    <w:pPr>
      <w:shd w:val="clear" w:color="auto" w:fill="DEEAF6"/>
      <w:spacing w:before="120" w:after="120"/>
      <w:jc w:val="center"/>
      <w:outlineLvl w:val="1"/>
    </w:pPr>
    <w:rPr>
      <w:b/>
      <w:sz w:val="22"/>
      <w:szCs w:val="22"/>
    </w:rPr>
  </w:style>
  <w:style w:type="paragraph" w:styleId="Caption">
    <w:name w:val="caption"/>
    <w:basedOn w:val="Normal"/>
    <w:next w:val="Normal"/>
    <w:uiPriority w:val="98"/>
    <w:qFormat/>
    <w:rsid w:val="00A45C29"/>
    <w:pPr>
      <w:keepNext/>
      <w:spacing w:after="200"/>
      <w:jc w:val="center"/>
    </w:pPr>
    <w:rPr>
      <w:b/>
      <w:bCs/>
      <w:sz w:val="18"/>
      <w:szCs w:val="18"/>
    </w:rPr>
  </w:style>
  <w:style w:type="paragraph" w:customStyle="1" w:styleId="MDContractNo2">
    <w:name w:val="MD Contract No. 2"/>
    <w:uiPriority w:val="37"/>
    <w:semiHidden/>
    <w:qFormat/>
    <w:rsid w:val="00D05CE3"/>
    <w:pPr>
      <w:spacing w:before="120" w:after="120"/>
      <w:ind w:left="2400" w:hanging="960"/>
    </w:pPr>
    <w:rPr>
      <w:sz w:val="22"/>
      <w:szCs w:val="22"/>
    </w:rPr>
  </w:style>
  <w:style w:type="paragraph" w:customStyle="1" w:styleId="MDContractIndent1">
    <w:name w:val="MD Contract #Indent 1"/>
    <w:uiPriority w:val="39"/>
    <w:qFormat/>
    <w:rsid w:val="00D05CE3"/>
    <w:pPr>
      <w:spacing w:before="120" w:after="120"/>
      <w:ind w:left="810" w:hanging="480"/>
      <w:jc w:val="both"/>
    </w:pPr>
    <w:rPr>
      <w:sz w:val="22"/>
      <w:szCs w:val="22"/>
    </w:rPr>
  </w:style>
  <w:style w:type="paragraph" w:styleId="NormalWeb">
    <w:name w:val="Normal (Web)"/>
    <w:basedOn w:val="Normal"/>
    <w:unhideWhenUsed/>
    <w:rsid w:val="00D05CE3"/>
    <w:pPr>
      <w:spacing w:before="100" w:beforeAutospacing="1" w:after="100" w:afterAutospacing="1"/>
    </w:pPr>
    <w:rPr>
      <w:szCs w:val="24"/>
    </w:rPr>
  </w:style>
  <w:style w:type="paragraph" w:customStyle="1" w:styleId="MDContractText1">
    <w:name w:val="MD Contract Text 1"/>
    <w:uiPriority w:val="35"/>
    <w:semiHidden/>
    <w:qFormat/>
    <w:rsid w:val="00071087"/>
    <w:pPr>
      <w:spacing w:before="120" w:after="120"/>
      <w:ind w:left="480"/>
    </w:pPr>
    <w:rPr>
      <w:sz w:val="22"/>
      <w:szCs w:val="22"/>
    </w:rPr>
  </w:style>
  <w:style w:type="paragraph" w:customStyle="1" w:styleId="MDContractindent2">
    <w:name w:val="MD Contract #indent 2"/>
    <w:uiPriority w:val="39"/>
    <w:semiHidden/>
    <w:qFormat/>
    <w:rsid w:val="00071087"/>
    <w:pPr>
      <w:spacing w:before="120" w:after="120"/>
      <w:ind w:left="1080" w:hanging="480"/>
      <w:jc w:val="both"/>
    </w:pPr>
    <w:rPr>
      <w:sz w:val="22"/>
      <w:szCs w:val="22"/>
    </w:rPr>
  </w:style>
  <w:style w:type="paragraph" w:customStyle="1" w:styleId="MDContractSubHead">
    <w:name w:val="MD Contract SubHead"/>
    <w:basedOn w:val="MDContractText1"/>
    <w:uiPriority w:val="35"/>
    <w:semiHidden/>
    <w:qFormat/>
    <w:rsid w:val="00AE4795"/>
    <w:pPr>
      <w:tabs>
        <w:tab w:val="left" w:pos="480"/>
      </w:tabs>
      <w:ind w:hanging="480"/>
      <w:outlineLvl w:val="1"/>
    </w:pPr>
    <w:rPr>
      <w:b/>
    </w:rPr>
  </w:style>
  <w:style w:type="paragraph" w:customStyle="1" w:styleId="MDContractNo1">
    <w:name w:val="MD Contract No. 1"/>
    <w:uiPriority w:val="36"/>
    <w:qFormat/>
    <w:rsid w:val="00AE4795"/>
    <w:pPr>
      <w:spacing w:before="120" w:after="120"/>
      <w:ind w:left="691" w:hanging="691"/>
      <w:jc w:val="both"/>
    </w:pPr>
    <w:rPr>
      <w:sz w:val="22"/>
      <w:szCs w:val="22"/>
    </w:rPr>
  </w:style>
  <w:style w:type="paragraph" w:customStyle="1" w:styleId="MDContractText2">
    <w:name w:val="MD Contract Text 2"/>
    <w:uiPriority w:val="37"/>
    <w:semiHidden/>
    <w:qFormat/>
    <w:rsid w:val="00AE4795"/>
    <w:pPr>
      <w:spacing w:before="120" w:after="120"/>
      <w:ind w:left="1440"/>
    </w:pPr>
    <w:rPr>
      <w:sz w:val="22"/>
      <w:szCs w:val="22"/>
    </w:rPr>
  </w:style>
  <w:style w:type="paragraph" w:customStyle="1" w:styleId="MDContractNo3">
    <w:name w:val="MD Contract No. 3"/>
    <w:uiPriority w:val="38"/>
    <w:semiHidden/>
    <w:qFormat/>
    <w:rsid w:val="00AE4795"/>
    <w:pPr>
      <w:spacing w:before="120" w:after="120"/>
      <w:ind w:left="2880" w:hanging="480"/>
    </w:pPr>
    <w:rPr>
      <w:sz w:val="22"/>
      <w:szCs w:val="22"/>
    </w:rPr>
  </w:style>
  <w:style w:type="paragraph" w:customStyle="1" w:styleId="MDContractindent3">
    <w:name w:val="MD Contract #indent 3"/>
    <w:uiPriority w:val="39"/>
    <w:semiHidden/>
    <w:qFormat/>
    <w:rsid w:val="00AE4795"/>
    <w:pPr>
      <w:spacing w:before="120" w:after="120"/>
      <w:ind w:left="1920" w:hanging="480"/>
    </w:pPr>
    <w:rPr>
      <w:sz w:val="22"/>
      <w:szCs w:val="22"/>
    </w:rPr>
  </w:style>
  <w:style w:type="character" w:customStyle="1" w:styleId="FooterChar1">
    <w:name w:val="Footer Char1"/>
    <w:uiPriority w:val="99"/>
    <w:locked/>
    <w:rsid w:val="00AE4795"/>
    <w:rPr>
      <w:sz w:val="22"/>
      <w:szCs w:val="24"/>
    </w:rPr>
  </w:style>
  <w:style w:type="paragraph" w:styleId="TOCHeading">
    <w:name w:val="TOC Heading"/>
    <w:basedOn w:val="Heading1"/>
    <w:next w:val="Normal"/>
    <w:uiPriority w:val="39"/>
    <w:unhideWhenUsed/>
    <w:qFormat/>
    <w:rsid w:val="00AE4795"/>
    <w:pPr>
      <w:pageBreakBefore w:val="0"/>
      <w:numPr>
        <w:numId w:val="0"/>
      </w:numPr>
      <w:shd w:val="clear" w:color="auto" w:fill="auto"/>
      <w:spacing w:before="480" w:after="0" w:line="276" w:lineRule="auto"/>
      <w:jc w:val="left"/>
      <w:outlineLvl w:val="9"/>
    </w:pPr>
    <w:rPr>
      <w:rFonts w:ascii="Calibri Light" w:hAnsi="Calibri Light"/>
      <w:bCs/>
      <w:color w:val="2E74B5"/>
      <w:sz w:val="28"/>
      <w:szCs w:val="28"/>
      <w:lang w:eastAsia="ja-JP"/>
    </w:rPr>
  </w:style>
  <w:style w:type="character" w:customStyle="1" w:styleId="BodyTextChar1">
    <w:name w:val="Body Text Char1"/>
    <w:uiPriority w:val="99"/>
    <w:semiHidden/>
    <w:rsid w:val="00E9039A"/>
    <w:rPr>
      <w:sz w:val="22"/>
      <w:szCs w:val="24"/>
      <w:lang w:val="en-US" w:eastAsia="en-US" w:bidi="ar-SA"/>
    </w:rPr>
  </w:style>
  <w:style w:type="character" w:styleId="PageNumber">
    <w:name w:val="page number"/>
    <w:basedOn w:val="DefaultParagraphFont"/>
    <w:semiHidden/>
    <w:rsid w:val="00E9039A"/>
  </w:style>
  <w:style w:type="paragraph" w:styleId="BodyText2">
    <w:name w:val="Body Text 2"/>
    <w:basedOn w:val="Normal"/>
    <w:link w:val="BodyText2Char"/>
    <w:uiPriority w:val="99"/>
    <w:semiHidden/>
    <w:rsid w:val="00E9039A"/>
    <w:pPr>
      <w:jc w:val="both"/>
    </w:pPr>
    <w:rPr>
      <w:sz w:val="22"/>
    </w:rPr>
  </w:style>
  <w:style w:type="character" w:customStyle="1" w:styleId="BodyText2Char">
    <w:name w:val="Body Text 2 Char"/>
    <w:link w:val="BodyText2"/>
    <w:uiPriority w:val="99"/>
    <w:semiHidden/>
    <w:rsid w:val="00D024AD"/>
    <w:rPr>
      <w:rFonts w:ascii="Times New Roman" w:hAnsi="Times New Roman"/>
    </w:rPr>
  </w:style>
  <w:style w:type="paragraph" w:styleId="BodyTextIndent">
    <w:name w:val="Body Text Indent"/>
    <w:basedOn w:val="Normal"/>
    <w:link w:val="BodyTextIndentChar"/>
    <w:semiHidden/>
    <w:rsid w:val="00E9039A"/>
    <w:pPr>
      <w:ind w:left="720" w:hanging="720"/>
    </w:pPr>
    <w:rPr>
      <w:sz w:val="22"/>
    </w:rPr>
  </w:style>
  <w:style w:type="character" w:customStyle="1" w:styleId="BodyTextIndentChar">
    <w:name w:val="Body Text Indent Char"/>
    <w:link w:val="BodyTextIndent"/>
    <w:uiPriority w:val="99"/>
    <w:semiHidden/>
    <w:rsid w:val="00D024AD"/>
    <w:rPr>
      <w:rFonts w:ascii="Times New Roman" w:hAnsi="Times New Roman"/>
    </w:rPr>
  </w:style>
  <w:style w:type="paragraph" w:styleId="BodyText3">
    <w:name w:val="Body Text 3"/>
    <w:basedOn w:val="Normal"/>
    <w:link w:val="BodyText3Char"/>
    <w:uiPriority w:val="99"/>
    <w:semiHidden/>
    <w:rsid w:val="00E9039A"/>
    <w:rPr>
      <w:b/>
      <w:bCs/>
      <w:sz w:val="22"/>
    </w:rPr>
  </w:style>
  <w:style w:type="character" w:customStyle="1" w:styleId="BodyText3Char">
    <w:name w:val="Body Text 3 Char"/>
    <w:link w:val="BodyText3"/>
    <w:uiPriority w:val="99"/>
    <w:semiHidden/>
    <w:rsid w:val="00D024AD"/>
    <w:rPr>
      <w:rFonts w:ascii="Times New Roman" w:hAnsi="Times New Roman"/>
      <w:b/>
      <w:bCs/>
    </w:rPr>
  </w:style>
  <w:style w:type="paragraph" w:styleId="Date">
    <w:name w:val="Date"/>
    <w:basedOn w:val="Normal"/>
    <w:next w:val="Normal"/>
    <w:link w:val="DateChar"/>
    <w:uiPriority w:val="99"/>
    <w:semiHidden/>
    <w:rsid w:val="00E9039A"/>
    <w:pPr>
      <w:widowControl w:val="0"/>
    </w:pPr>
    <w:rPr>
      <w:snapToGrid w:val="0"/>
      <w:szCs w:val="20"/>
    </w:rPr>
  </w:style>
  <w:style w:type="character" w:customStyle="1" w:styleId="DateChar">
    <w:name w:val="Date Char"/>
    <w:link w:val="Date"/>
    <w:uiPriority w:val="99"/>
    <w:semiHidden/>
    <w:rsid w:val="00D024AD"/>
    <w:rPr>
      <w:rFonts w:ascii="Times New Roman" w:hAnsi="Times New Roman"/>
      <w:snapToGrid w:val="0"/>
      <w:sz w:val="24"/>
      <w:szCs w:val="20"/>
    </w:rPr>
  </w:style>
  <w:style w:type="paragraph" w:styleId="List3">
    <w:name w:val="List 3"/>
    <w:basedOn w:val="Normal"/>
    <w:uiPriority w:val="99"/>
    <w:semiHidden/>
    <w:rsid w:val="00E9039A"/>
    <w:pPr>
      <w:widowControl w:val="0"/>
      <w:ind w:left="1080" w:hanging="360"/>
    </w:pPr>
    <w:rPr>
      <w:snapToGrid w:val="0"/>
      <w:szCs w:val="20"/>
    </w:rPr>
  </w:style>
  <w:style w:type="paragraph" w:styleId="List">
    <w:name w:val="List"/>
    <w:basedOn w:val="Normal"/>
    <w:uiPriority w:val="99"/>
    <w:semiHidden/>
    <w:rsid w:val="00E9039A"/>
    <w:pPr>
      <w:widowControl w:val="0"/>
      <w:ind w:left="360" w:hanging="360"/>
    </w:pPr>
    <w:rPr>
      <w:snapToGrid w:val="0"/>
      <w:szCs w:val="20"/>
    </w:rPr>
  </w:style>
  <w:style w:type="paragraph" w:styleId="List2">
    <w:name w:val="List 2"/>
    <w:basedOn w:val="Normal"/>
    <w:uiPriority w:val="99"/>
    <w:semiHidden/>
    <w:rsid w:val="00E9039A"/>
    <w:pPr>
      <w:widowControl w:val="0"/>
      <w:ind w:left="720" w:hanging="360"/>
    </w:pPr>
    <w:rPr>
      <w:snapToGrid w:val="0"/>
      <w:szCs w:val="20"/>
    </w:rPr>
  </w:style>
  <w:style w:type="paragraph" w:styleId="List4">
    <w:name w:val="List 4"/>
    <w:basedOn w:val="Normal"/>
    <w:uiPriority w:val="99"/>
    <w:semiHidden/>
    <w:rsid w:val="00E9039A"/>
    <w:pPr>
      <w:widowControl w:val="0"/>
      <w:ind w:left="1440" w:hanging="360"/>
    </w:pPr>
    <w:rPr>
      <w:snapToGrid w:val="0"/>
      <w:szCs w:val="20"/>
    </w:rPr>
  </w:style>
  <w:style w:type="paragraph" w:styleId="ListNumber">
    <w:name w:val="List Number"/>
    <w:basedOn w:val="Normal"/>
    <w:uiPriority w:val="99"/>
    <w:semiHidden/>
    <w:rsid w:val="00E9039A"/>
    <w:pPr>
      <w:widowControl w:val="0"/>
      <w:numPr>
        <w:numId w:val="7"/>
      </w:numPr>
    </w:pPr>
    <w:rPr>
      <w:snapToGrid w:val="0"/>
      <w:szCs w:val="20"/>
    </w:rPr>
  </w:style>
  <w:style w:type="paragraph" w:styleId="ListBullet">
    <w:name w:val="List Bullet"/>
    <w:basedOn w:val="Normal"/>
    <w:autoRedefine/>
    <w:uiPriority w:val="99"/>
    <w:semiHidden/>
    <w:rsid w:val="00E9039A"/>
    <w:pPr>
      <w:widowControl w:val="0"/>
      <w:numPr>
        <w:numId w:val="8"/>
      </w:numPr>
    </w:pPr>
    <w:rPr>
      <w:snapToGrid w:val="0"/>
      <w:szCs w:val="20"/>
    </w:rPr>
  </w:style>
  <w:style w:type="paragraph" w:styleId="ListBullet2">
    <w:name w:val="List Bullet 2"/>
    <w:basedOn w:val="Normal"/>
    <w:autoRedefine/>
    <w:uiPriority w:val="99"/>
    <w:semiHidden/>
    <w:rsid w:val="00E9039A"/>
    <w:pPr>
      <w:numPr>
        <w:numId w:val="9"/>
      </w:numPr>
    </w:pPr>
    <w:rPr>
      <w:sz w:val="22"/>
      <w:szCs w:val="20"/>
    </w:rPr>
  </w:style>
  <w:style w:type="paragraph" w:styleId="ListBullet3">
    <w:name w:val="List Bullet 3"/>
    <w:basedOn w:val="Normal"/>
    <w:autoRedefine/>
    <w:uiPriority w:val="99"/>
    <w:semiHidden/>
    <w:rsid w:val="00E9039A"/>
    <w:pPr>
      <w:numPr>
        <w:numId w:val="10"/>
      </w:numPr>
    </w:pPr>
    <w:rPr>
      <w:sz w:val="22"/>
      <w:szCs w:val="20"/>
    </w:rPr>
  </w:style>
  <w:style w:type="paragraph" w:styleId="ListBullet4">
    <w:name w:val="List Bullet 4"/>
    <w:basedOn w:val="Normal"/>
    <w:autoRedefine/>
    <w:uiPriority w:val="99"/>
    <w:semiHidden/>
    <w:rsid w:val="00E9039A"/>
    <w:pPr>
      <w:widowControl w:val="0"/>
      <w:numPr>
        <w:numId w:val="11"/>
      </w:numPr>
    </w:pPr>
    <w:rPr>
      <w:snapToGrid w:val="0"/>
      <w:szCs w:val="20"/>
    </w:rPr>
  </w:style>
  <w:style w:type="paragraph" w:styleId="ListBullet5">
    <w:name w:val="List Bullet 5"/>
    <w:basedOn w:val="Normal"/>
    <w:autoRedefine/>
    <w:uiPriority w:val="99"/>
    <w:semiHidden/>
    <w:rsid w:val="00E9039A"/>
    <w:pPr>
      <w:widowControl w:val="0"/>
      <w:numPr>
        <w:numId w:val="12"/>
      </w:numPr>
    </w:pPr>
    <w:rPr>
      <w:snapToGrid w:val="0"/>
      <w:szCs w:val="20"/>
    </w:rPr>
  </w:style>
  <w:style w:type="paragraph" w:styleId="ListNumber2">
    <w:name w:val="List Number 2"/>
    <w:basedOn w:val="Normal"/>
    <w:uiPriority w:val="99"/>
    <w:semiHidden/>
    <w:rsid w:val="00E9039A"/>
    <w:pPr>
      <w:widowControl w:val="0"/>
      <w:numPr>
        <w:numId w:val="13"/>
      </w:numPr>
    </w:pPr>
    <w:rPr>
      <w:snapToGrid w:val="0"/>
      <w:szCs w:val="20"/>
    </w:rPr>
  </w:style>
  <w:style w:type="paragraph" w:styleId="ListNumber3">
    <w:name w:val="List Number 3"/>
    <w:basedOn w:val="Normal"/>
    <w:uiPriority w:val="99"/>
    <w:semiHidden/>
    <w:rsid w:val="00E9039A"/>
    <w:pPr>
      <w:widowControl w:val="0"/>
      <w:numPr>
        <w:numId w:val="14"/>
      </w:numPr>
    </w:pPr>
    <w:rPr>
      <w:snapToGrid w:val="0"/>
      <w:szCs w:val="20"/>
    </w:rPr>
  </w:style>
  <w:style w:type="paragraph" w:styleId="ListNumber4">
    <w:name w:val="List Number 4"/>
    <w:basedOn w:val="Normal"/>
    <w:uiPriority w:val="99"/>
    <w:semiHidden/>
    <w:rsid w:val="00E9039A"/>
    <w:pPr>
      <w:widowControl w:val="0"/>
      <w:numPr>
        <w:numId w:val="15"/>
      </w:numPr>
    </w:pPr>
    <w:rPr>
      <w:snapToGrid w:val="0"/>
      <w:szCs w:val="20"/>
    </w:rPr>
  </w:style>
  <w:style w:type="paragraph" w:styleId="ListNumber5">
    <w:name w:val="List Number 5"/>
    <w:basedOn w:val="Normal"/>
    <w:uiPriority w:val="99"/>
    <w:semiHidden/>
    <w:rsid w:val="00E9039A"/>
    <w:pPr>
      <w:widowControl w:val="0"/>
      <w:numPr>
        <w:numId w:val="16"/>
      </w:numPr>
    </w:pPr>
    <w:rPr>
      <w:snapToGrid w:val="0"/>
      <w:szCs w:val="20"/>
    </w:rPr>
  </w:style>
  <w:style w:type="paragraph" w:customStyle="1" w:styleId="Default">
    <w:name w:val="Default"/>
    <w:rsid w:val="006F7B58"/>
    <w:pPr>
      <w:autoSpaceDE w:val="0"/>
      <w:autoSpaceDN w:val="0"/>
      <w:adjustRightInd w:val="0"/>
    </w:pPr>
    <w:rPr>
      <w:rFonts w:cs="Arial"/>
      <w:color w:val="000000"/>
    </w:rPr>
  </w:style>
  <w:style w:type="paragraph" w:styleId="HTMLPreformatted">
    <w:name w:val="HTML Preformatted"/>
    <w:basedOn w:val="Normal"/>
    <w:link w:val="HTMLPreformattedChar"/>
    <w:uiPriority w:val="99"/>
    <w:semiHidden/>
    <w:rsid w:val="00E9039A"/>
    <w:rPr>
      <w:rFonts w:ascii="Courier New" w:hAnsi="Courier New"/>
      <w:sz w:val="20"/>
      <w:szCs w:val="20"/>
    </w:rPr>
  </w:style>
  <w:style w:type="character" w:customStyle="1" w:styleId="HTMLPreformattedChar">
    <w:name w:val="HTML Preformatted Char"/>
    <w:link w:val="HTMLPreformatted"/>
    <w:uiPriority w:val="99"/>
    <w:semiHidden/>
    <w:rsid w:val="00D024AD"/>
    <w:rPr>
      <w:rFonts w:ascii="Courier New" w:hAnsi="Courier New"/>
      <w:sz w:val="20"/>
      <w:szCs w:val="20"/>
    </w:rPr>
  </w:style>
  <w:style w:type="paragraph" w:styleId="z-TopofForm">
    <w:name w:val="HTML Top of Form"/>
    <w:basedOn w:val="Normal"/>
    <w:next w:val="Normal"/>
    <w:link w:val="z-TopofFormChar"/>
    <w:hidden/>
    <w:rsid w:val="00E9039A"/>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E9039A"/>
    <w:rPr>
      <w:rFonts w:ascii="Arial" w:hAnsi="Arial" w:cs="Arial"/>
      <w:vanish/>
      <w:sz w:val="16"/>
      <w:szCs w:val="16"/>
    </w:rPr>
  </w:style>
  <w:style w:type="paragraph" w:styleId="z-BottomofForm">
    <w:name w:val="HTML Bottom of Form"/>
    <w:basedOn w:val="Normal"/>
    <w:next w:val="Normal"/>
    <w:link w:val="z-BottomofFormChar"/>
    <w:hidden/>
    <w:rsid w:val="00E9039A"/>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E9039A"/>
    <w:rPr>
      <w:rFonts w:ascii="Arial" w:hAnsi="Arial" w:cs="Arial"/>
      <w:vanish/>
      <w:sz w:val="16"/>
      <w:szCs w:val="16"/>
    </w:rPr>
  </w:style>
  <w:style w:type="paragraph" w:styleId="FootnoteText">
    <w:name w:val="footnote text"/>
    <w:basedOn w:val="Normal"/>
    <w:link w:val="FootnoteTextChar"/>
    <w:uiPriority w:val="99"/>
    <w:semiHidden/>
    <w:rsid w:val="00E9039A"/>
    <w:rPr>
      <w:rFonts w:ascii="Times New (W1)" w:hAnsi="Times New (W1)"/>
      <w:sz w:val="20"/>
      <w:szCs w:val="20"/>
    </w:rPr>
  </w:style>
  <w:style w:type="character" w:customStyle="1" w:styleId="FootnoteTextChar">
    <w:name w:val="Footnote Text Char"/>
    <w:link w:val="FootnoteText"/>
    <w:uiPriority w:val="99"/>
    <w:semiHidden/>
    <w:rsid w:val="00D024AD"/>
    <w:rPr>
      <w:rFonts w:ascii="Times New (W1)" w:hAnsi="Times New (W1)"/>
      <w:sz w:val="20"/>
      <w:szCs w:val="20"/>
    </w:rPr>
  </w:style>
  <w:style w:type="paragraph" w:styleId="PlainText">
    <w:name w:val="Plain Text"/>
    <w:basedOn w:val="Normal"/>
    <w:link w:val="PlainTextChar"/>
    <w:rsid w:val="00E9039A"/>
    <w:rPr>
      <w:rFonts w:ascii="Courier New" w:hAnsi="Courier New" w:cs="Courier New"/>
      <w:sz w:val="20"/>
      <w:szCs w:val="20"/>
    </w:rPr>
  </w:style>
  <w:style w:type="character" w:customStyle="1" w:styleId="PlainTextChar">
    <w:name w:val="Plain Text Char"/>
    <w:link w:val="PlainText"/>
    <w:semiHidden/>
    <w:rsid w:val="00E9039A"/>
    <w:rPr>
      <w:rFonts w:ascii="Courier New" w:hAnsi="Courier New" w:cs="Courier New"/>
      <w:sz w:val="20"/>
      <w:szCs w:val="20"/>
    </w:rPr>
  </w:style>
  <w:style w:type="character" w:customStyle="1" w:styleId="BalloonTextChar1">
    <w:name w:val="Balloon Text Char1"/>
    <w:uiPriority w:val="99"/>
    <w:semiHidden/>
    <w:rsid w:val="00B24AC9"/>
    <w:rPr>
      <w:rFonts w:ascii="Tahoma" w:eastAsia="Calibri" w:hAnsi="Tahoma" w:cs="Tahoma"/>
      <w:sz w:val="16"/>
      <w:szCs w:val="16"/>
    </w:rPr>
  </w:style>
  <w:style w:type="character" w:customStyle="1" w:styleId="CommentSubjectChar1">
    <w:name w:val="Comment Subject Char1"/>
    <w:uiPriority w:val="99"/>
    <w:semiHidden/>
    <w:rsid w:val="00B24AC9"/>
    <w:rPr>
      <w:rFonts w:ascii="Arial" w:eastAsia="Times New Roman" w:hAnsi="Arial" w:cs="Times New Roman"/>
      <w:b/>
      <w:bCs/>
      <w:sz w:val="20"/>
      <w:szCs w:val="20"/>
    </w:rPr>
  </w:style>
  <w:style w:type="character" w:customStyle="1" w:styleId="MDDontDeleteThisInstruction">
    <w:name w:val="MD Don't Delete This Instruction"/>
    <w:uiPriority w:val="39"/>
    <w:rsid w:val="00233BA1"/>
    <w:rPr>
      <w:shd w:val="clear" w:color="auto" w:fill="FFC000"/>
    </w:rPr>
  </w:style>
  <w:style w:type="paragraph" w:customStyle="1" w:styleId="MDInstruction">
    <w:name w:val="MD Instruction"/>
    <w:uiPriority w:val="2"/>
    <w:qFormat/>
    <w:rsid w:val="005A19FB"/>
    <w:pPr>
      <w:shd w:val="clear" w:color="00FFFF" w:fill="auto"/>
      <w:spacing w:before="120" w:after="120"/>
    </w:pPr>
    <w:rPr>
      <w:color w:val="FF0000"/>
      <w:sz w:val="22"/>
      <w:szCs w:val="22"/>
    </w:rPr>
  </w:style>
  <w:style w:type="character" w:customStyle="1" w:styleId="apple-converted-space">
    <w:name w:val="apple-converted-space"/>
    <w:basedOn w:val="DefaultParagraphFont"/>
    <w:rsid w:val="00953249"/>
  </w:style>
  <w:style w:type="paragraph" w:styleId="DocumentMap">
    <w:name w:val="Document Map"/>
    <w:basedOn w:val="Normal"/>
    <w:link w:val="DocumentMapChar"/>
    <w:uiPriority w:val="99"/>
    <w:semiHidden/>
    <w:unhideWhenUsed/>
    <w:rsid w:val="00A04A91"/>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A04A91"/>
    <w:rPr>
      <w:rFonts w:ascii="Lucida Grande" w:hAnsi="Lucida Grande" w:cs="Lucida Grande"/>
      <w:sz w:val="24"/>
      <w:szCs w:val="24"/>
    </w:rPr>
  </w:style>
  <w:style w:type="character" w:customStyle="1" w:styleId="TitleChar">
    <w:name w:val="Title Char"/>
    <w:basedOn w:val="DefaultParagraphFont"/>
    <w:link w:val="Title"/>
    <w:rsid w:val="00B87F12"/>
    <w:rPr>
      <w:rFonts w:ascii="Times New Roman" w:eastAsia="Times New Roman" w:hAnsi="Times New Roman"/>
      <w:sz w:val="24"/>
      <w:szCs w:val="24"/>
      <w:u w:val="single"/>
    </w:rPr>
  </w:style>
  <w:style w:type="character" w:styleId="Emphasis">
    <w:name w:val="Emphasis"/>
    <w:qFormat/>
    <w:rsid w:val="00B87F12"/>
    <w:rPr>
      <w:i/>
      <w:iCs/>
    </w:rPr>
  </w:style>
  <w:style w:type="paragraph" w:customStyle="1" w:styleId="P3">
    <w:name w:val="P3"/>
    <w:basedOn w:val="Normal"/>
    <w:rsid w:val="008F3849"/>
    <w:pPr>
      <w:ind w:firstLine="648"/>
    </w:pPr>
    <w:rPr>
      <w:sz w:val="18"/>
      <w:szCs w:val="24"/>
    </w:rPr>
  </w:style>
  <w:style w:type="character" w:customStyle="1" w:styleId="gmaildefault">
    <w:name w:val="gmail_default"/>
    <w:basedOn w:val="DefaultParagraphFont"/>
    <w:rsid w:val="00F47E59"/>
  </w:style>
  <w:style w:type="paragraph" w:styleId="Subtitle">
    <w:name w:val="Subtitle"/>
    <w:basedOn w:val="Normal"/>
    <w:next w:val="Normal"/>
    <w:rsid w:val="00B25C17"/>
    <w:pPr>
      <w:keepNext/>
      <w:keepLines/>
      <w:spacing w:before="360" w:after="80"/>
    </w:pPr>
    <w:rPr>
      <w:rFonts w:ascii="Georgia" w:eastAsia="Georgia" w:hAnsi="Georgia" w:cs="Georgia"/>
      <w:i/>
      <w:color w:val="666666"/>
      <w:sz w:val="48"/>
      <w:szCs w:val="48"/>
    </w:rPr>
  </w:style>
  <w:style w:type="table" w:customStyle="1" w:styleId="a">
    <w:basedOn w:val="TableNormal"/>
    <w:rsid w:val="00B25C17"/>
    <w:tblPr>
      <w:tblStyleRowBandSize w:val="1"/>
      <w:tblStyleColBandSize w:val="1"/>
      <w:tblCellMar>
        <w:left w:w="115" w:type="dxa"/>
        <w:right w:w="115" w:type="dxa"/>
      </w:tblCellMar>
    </w:tblPr>
  </w:style>
  <w:style w:type="table" w:customStyle="1" w:styleId="a0">
    <w:basedOn w:val="TableNormal"/>
    <w:rsid w:val="00B25C17"/>
    <w:tblPr>
      <w:tblStyleRowBandSize w:val="1"/>
      <w:tblStyleColBandSize w:val="1"/>
      <w:tblCellMar>
        <w:left w:w="115" w:type="dxa"/>
        <w:right w:w="115" w:type="dxa"/>
      </w:tblCellMar>
    </w:tblPr>
  </w:style>
  <w:style w:type="table" w:customStyle="1" w:styleId="a1">
    <w:basedOn w:val="TableNormal"/>
    <w:rsid w:val="00B25C17"/>
    <w:tblPr>
      <w:tblStyleRowBandSize w:val="1"/>
      <w:tblStyleColBandSize w:val="1"/>
      <w:tblCellMar>
        <w:left w:w="115" w:type="dxa"/>
        <w:right w:w="115" w:type="dxa"/>
      </w:tblCellMar>
    </w:tblPr>
  </w:style>
  <w:style w:type="table" w:customStyle="1" w:styleId="a2">
    <w:basedOn w:val="TableNormal"/>
    <w:rsid w:val="00B25C17"/>
    <w:tblPr>
      <w:tblStyleRowBandSize w:val="1"/>
      <w:tblStyleColBandSize w:val="1"/>
      <w:tblCellMar>
        <w:left w:w="115" w:type="dxa"/>
        <w:right w:w="115" w:type="dxa"/>
      </w:tblCellMar>
    </w:tblPr>
  </w:style>
  <w:style w:type="table" w:customStyle="1" w:styleId="a3">
    <w:basedOn w:val="TableNormal"/>
    <w:rsid w:val="00B25C17"/>
    <w:tblPr>
      <w:tblStyleRowBandSize w:val="1"/>
      <w:tblStyleColBandSize w:val="1"/>
      <w:tblCellMar>
        <w:left w:w="115" w:type="dxa"/>
        <w:right w:w="115" w:type="dxa"/>
      </w:tblCellMar>
    </w:tblPr>
  </w:style>
  <w:style w:type="table" w:customStyle="1" w:styleId="a4">
    <w:basedOn w:val="TableNormal"/>
    <w:rsid w:val="00B25C17"/>
    <w:tblPr>
      <w:tblStyleRowBandSize w:val="1"/>
      <w:tblStyleColBandSize w:val="1"/>
      <w:tblCellMar>
        <w:left w:w="115" w:type="dxa"/>
        <w:right w:w="115" w:type="dxa"/>
      </w:tblCellMar>
    </w:tblPr>
  </w:style>
  <w:style w:type="table" w:customStyle="1" w:styleId="a5">
    <w:basedOn w:val="TableNormal"/>
    <w:rsid w:val="00B25C17"/>
    <w:tblPr>
      <w:tblStyleRowBandSize w:val="1"/>
      <w:tblStyleColBandSize w:val="1"/>
      <w:tblCellMar>
        <w:left w:w="115" w:type="dxa"/>
        <w:right w:w="115" w:type="dxa"/>
      </w:tblCellMar>
    </w:tblPr>
  </w:style>
  <w:style w:type="table" w:customStyle="1" w:styleId="a6">
    <w:basedOn w:val="TableNormal"/>
    <w:rsid w:val="00B25C17"/>
    <w:tblPr>
      <w:tblStyleRowBandSize w:val="1"/>
      <w:tblStyleColBandSize w:val="1"/>
      <w:tblCellMar>
        <w:left w:w="115" w:type="dxa"/>
        <w:right w:w="115" w:type="dxa"/>
      </w:tblCellMar>
    </w:tblPr>
  </w:style>
  <w:style w:type="table" w:customStyle="1" w:styleId="a7">
    <w:basedOn w:val="TableNormal"/>
    <w:rsid w:val="00B25C17"/>
    <w:tblPr>
      <w:tblStyleRowBandSize w:val="1"/>
      <w:tblStyleColBandSize w:val="1"/>
      <w:tblCellMar>
        <w:left w:w="115" w:type="dxa"/>
        <w:right w:w="115" w:type="dxa"/>
      </w:tblCellMar>
    </w:tblPr>
  </w:style>
  <w:style w:type="table" w:customStyle="1" w:styleId="a8">
    <w:basedOn w:val="TableNormal"/>
    <w:rsid w:val="00B25C17"/>
    <w:tblPr>
      <w:tblStyleRowBandSize w:val="1"/>
      <w:tblStyleColBandSize w:val="1"/>
      <w:tblCellMar>
        <w:left w:w="115" w:type="dxa"/>
        <w:right w:w="115" w:type="dxa"/>
      </w:tblCellMar>
    </w:tblPr>
  </w:style>
  <w:style w:type="table" w:customStyle="1" w:styleId="a9">
    <w:basedOn w:val="TableNormal"/>
    <w:rsid w:val="00B25C17"/>
    <w:tblPr>
      <w:tblStyleRowBandSize w:val="1"/>
      <w:tblStyleColBandSize w:val="1"/>
      <w:tblCellMar>
        <w:left w:w="115" w:type="dxa"/>
        <w:right w:w="115" w:type="dxa"/>
      </w:tblCellMar>
    </w:tblPr>
  </w:style>
  <w:style w:type="table" w:customStyle="1" w:styleId="aa">
    <w:basedOn w:val="TableNormal"/>
    <w:rsid w:val="00B25C17"/>
    <w:tblPr>
      <w:tblStyleRowBandSize w:val="1"/>
      <w:tblStyleColBandSize w:val="1"/>
      <w:tblCellMar>
        <w:left w:w="115" w:type="dxa"/>
        <w:right w:w="115" w:type="dxa"/>
      </w:tblCellMar>
    </w:tblPr>
  </w:style>
  <w:style w:type="numbering" w:customStyle="1" w:styleId="WWNum24">
    <w:name w:val="WWNum24"/>
    <w:basedOn w:val="NoList"/>
    <w:rsid w:val="00525C7B"/>
    <w:pPr>
      <w:numPr>
        <w:numId w:val="77"/>
      </w:numPr>
    </w:pPr>
  </w:style>
  <w:style w:type="character" w:customStyle="1" w:styleId="UnresolvedMention1">
    <w:name w:val="Unresolved Mention1"/>
    <w:basedOn w:val="DefaultParagraphFont"/>
    <w:uiPriority w:val="99"/>
    <w:semiHidden/>
    <w:unhideWhenUsed/>
    <w:rsid w:val="007E0273"/>
    <w:rPr>
      <w:color w:val="605E5C"/>
      <w:shd w:val="clear" w:color="auto" w:fill="E1DFDD"/>
    </w:rPr>
  </w:style>
  <w:style w:type="character" w:styleId="UnresolvedMention">
    <w:name w:val="Unresolved Mention"/>
    <w:basedOn w:val="DefaultParagraphFont"/>
    <w:uiPriority w:val="99"/>
    <w:semiHidden/>
    <w:unhideWhenUsed/>
    <w:rsid w:val="00217A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296587">
      <w:bodyDiv w:val="1"/>
      <w:marLeft w:val="0"/>
      <w:marRight w:val="0"/>
      <w:marTop w:val="0"/>
      <w:marBottom w:val="0"/>
      <w:divBdr>
        <w:top w:val="none" w:sz="0" w:space="0" w:color="auto"/>
        <w:left w:val="none" w:sz="0" w:space="0" w:color="auto"/>
        <w:bottom w:val="none" w:sz="0" w:space="0" w:color="auto"/>
        <w:right w:val="none" w:sz="0" w:space="0" w:color="auto"/>
      </w:divBdr>
      <w:divsChild>
        <w:div w:id="753741577">
          <w:marLeft w:val="0"/>
          <w:marRight w:val="0"/>
          <w:marTop w:val="0"/>
          <w:marBottom w:val="0"/>
          <w:divBdr>
            <w:top w:val="none" w:sz="0" w:space="0" w:color="auto"/>
            <w:left w:val="none" w:sz="0" w:space="0" w:color="auto"/>
            <w:bottom w:val="none" w:sz="0" w:space="0" w:color="auto"/>
            <w:right w:val="none" w:sz="0" w:space="0" w:color="auto"/>
          </w:divBdr>
          <w:divsChild>
            <w:div w:id="278147516">
              <w:marLeft w:val="0"/>
              <w:marRight w:val="0"/>
              <w:marTop w:val="0"/>
              <w:marBottom w:val="0"/>
              <w:divBdr>
                <w:top w:val="none" w:sz="0" w:space="0" w:color="auto"/>
                <w:left w:val="none" w:sz="0" w:space="0" w:color="auto"/>
                <w:bottom w:val="none" w:sz="0" w:space="0" w:color="auto"/>
                <w:right w:val="none" w:sz="0" w:space="0" w:color="auto"/>
              </w:divBdr>
              <w:divsChild>
                <w:div w:id="1007748464">
                  <w:marLeft w:val="0"/>
                  <w:marRight w:val="0"/>
                  <w:marTop w:val="0"/>
                  <w:marBottom w:val="0"/>
                  <w:divBdr>
                    <w:top w:val="none" w:sz="0" w:space="0" w:color="auto"/>
                    <w:left w:val="none" w:sz="0" w:space="0" w:color="auto"/>
                    <w:bottom w:val="none" w:sz="0" w:space="0" w:color="auto"/>
                    <w:right w:val="none" w:sz="0" w:space="0" w:color="auto"/>
                  </w:divBdr>
                  <w:divsChild>
                    <w:div w:id="1135414441">
                      <w:marLeft w:val="0"/>
                      <w:marRight w:val="0"/>
                      <w:marTop w:val="0"/>
                      <w:marBottom w:val="0"/>
                      <w:divBdr>
                        <w:top w:val="none" w:sz="0" w:space="0" w:color="auto"/>
                        <w:left w:val="none" w:sz="0" w:space="0" w:color="auto"/>
                        <w:bottom w:val="none" w:sz="0" w:space="0" w:color="auto"/>
                        <w:right w:val="none" w:sz="0" w:space="0" w:color="auto"/>
                      </w:divBdr>
                      <w:divsChild>
                        <w:div w:id="88036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437249">
              <w:marLeft w:val="0"/>
              <w:marRight w:val="0"/>
              <w:marTop w:val="0"/>
              <w:marBottom w:val="0"/>
              <w:divBdr>
                <w:top w:val="none" w:sz="0" w:space="0" w:color="auto"/>
                <w:left w:val="none" w:sz="0" w:space="0" w:color="auto"/>
                <w:bottom w:val="none" w:sz="0" w:space="0" w:color="auto"/>
                <w:right w:val="none" w:sz="0" w:space="0" w:color="auto"/>
              </w:divBdr>
              <w:divsChild>
                <w:div w:id="11961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581920">
      <w:bodyDiv w:val="1"/>
      <w:marLeft w:val="0"/>
      <w:marRight w:val="0"/>
      <w:marTop w:val="0"/>
      <w:marBottom w:val="0"/>
      <w:divBdr>
        <w:top w:val="none" w:sz="0" w:space="0" w:color="auto"/>
        <w:left w:val="none" w:sz="0" w:space="0" w:color="auto"/>
        <w:bottom w:val="none" w:sz="0" w:space="0" w:color="auto"/>
        <w:right w:val="none" w:sz="0" w:space="0" w:color="auto"/>
      </w:divBdr>
      <w:divsChild>
        <w:div w:id="593829656">
          <w:marLeft w:val="0"/>
          <w:marRight w:val="0"/>
          <w:marTop w:val="0"/>
          <w:marBottom w:val="0"/>
          <w:divBdr>
            <w:top w:val="none" w:sz="0" w:space="0" w:color="auto"/>
            <w:left w:val="none" w:sz="0" w:space="0" w:color="auto"/>
            <w:bottom w:val="none" w:sz="0" w:space="0" w:color="auto"/>
            <w:right w:val="none" w:sz="0" w:space="0" w:color="auto"/>
          </w:divBdr>
        </w:div>
        <w:div w:id="739794744">
          <w:marLeft w:val="0"/>
          <w:marRight w:val="0"/>
          <w:marTop w:val="0"/>
          <w:marBottom w:val="0"/>
          <w:divBdr>
            <w:top w:val="none" w:sz="0" w:space="0" w:color="auto"/>
            <w:left w:val="none" w:sz="0" w:space="0" w:color="auto"/>
            <w:bottom w:val="none" w:sz="0" w:space="0" w:color="auto"/>
            <w:right w:val="none" w:sz="0" w:space="0" w:color="auto"/>
          </w:divBdr>
          <w:divsChild>
            <w:div w:id="792332380">
              <w:marLeft w:val="0"/>
              <w:marRight w:val="0"/>
              <w:marTop w:val="0"/>
              <w:marBottom w:val="0"/>
              <w:divBdr>
                <w:top w:val="none" w:sz="0" w:space="0" w:color="auto"/>
                <w:left w:val="none" w:sz="0" w:space="0" w:color="auto"/>
                <w:bottom w:val="none" w:sz="0" w:space="0" w:color="auto"/>
                <w:right w:val="none" w:sz="0" w:space="0" w:color="auto"/>
              </w:divBdr>
              <w:divsChild>
                <w:div w:id="911433112">
                  <w:marLeft w:val="0"/>
                  <w:marRight w:val="0"/>
                  <w:marTop w:val="0"/>
                  <w:marBottom w:val="0"/>
                  <w:divBdr>
                    <w:top w:val="none" w:sz="0" w:space="0" w:color="auto"/>
                    <w:left w:val="none" w:sz="0" w:space="0" w:color="auto"/>
                    <w:bottom w:val="none" w:sz="0" w:space="0" w:color="auto"/>
                    <w:right w:val="none" w:sz="0" w:space="0" w:color="auto"/>
                  </w:divBdr>
                  <w:divsChild>
                    <w:div w:id="1540585235">
                      <w:marLeft w:val="0"/>
                      <w:marRight w:val="0"/>
                      <w:marTop w:val="0"/>
                      <w:marBottom w:val="0"/>
                      <w:divBdr>
                        <w:top w:val="none" w:sz="0" w:space="0" w:color="auto"/>
                        <w:left w:val="none" w:sz="0" w:space="0" w:color="auto"/>
                        <w:bottom w:val="none" w:sz="0" w:space="0" w:color="auto"/>
                        <w:right w:val="none" w:sz="0" w:space="0" w:color="auto"/>
                      </w:divBdr>
                    </w:div>
                  </w:divsChild>
                </w:div>
                <w:div w:id="59906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453697">
      <w:bodyDiv w:val="1"/>
      <w:marLeft w:val="0"/>
      <w:marRight w:val="0"/>
      <w:marTop w:val="0"/>
      <w:marBottom w:val="0"/>
      <w:divBdr>
        <w:top w:val="none" w:sz="0" w:space="0" w:color="auto"/>
        <w:left w:val="none" w:sz="0" w:space="0" w:color="auto"/>
        <w:bottom w:val="none" w:sz="0" w:space="0" w:color="auto"/>
        <w:right w:val="none" w:sz="0" w:space="0" w:color="auto"/>
      </w:divBdr>
      <w:divsChild>
        <w:div w:id="1153717462">
          <w:marLeft w:val="0"/>
          <w:marRight w:val="0"/>
          <w:marTop w:val="0"/>
          <w:marBottom w:val="0"/>
          <w:divBdr>
            <w:top w:val="none" w:sz="0" w:space="0" w:color="auto"/>
            <w:left w:val="none" w:sz="0" w:space="0" w:color="auto"/>
            <w:bottom w:val="none" w:sz="0" w:space="0" w:color="auto"/>
            <w:right w:val="none" w:sz="0" w:space="0" w:color="auto"/>
          </w:divBdr>
        </w:div>
      </w:divsChild>
    </w:div>
    <w:div w:id="556624472">
      <w:bodyDiv w:val="1"/>
      <w:marLeft w:val="0"/>
      <w:marRight w:val="0"/>
      <w:marTop w:val="0"/>
      <w:marBottom w:val="0"/>
      <w:divBdr>
        <w:top w:val="none" w:sz="0" w:space="0" w:color="auto"/>
        <w:left w:val="none" w:sz="0" w:space="0" w:color="auto"/>
        <w:bottom w:val="none" w:sz="0" w:space="0" w:color="auto"/>
        <w:right w:val="none" w:sz="0" w:space="0" w:color="auto"/>
      </w:divBdr>
    </w:div>
    <w:div w:id="1814787449">
      <w:bodyDiv w:val="1"/>
      <w:marLeft w:val="0"/>
      <w:marRight w:val="0"/>
      <w:marTop w:val="0"/>
      <w:marBottom w:val="0"/>
      <w:divBdr>
        <w:top w:val="none" w:sz="0" w:space="0" w:color="auto"/>
        <w:left w:val="none" w:sz="0" w:space="0" w:color="auto"/>
        <w:bottom w:val="none" w:sz="0" w:space="0" w:color="auto"/>
        <w:right w:val="none" w:sz="0" w:space="0" w:color="auto"/>
      </w:divBdr>
    </w:div>
    <w:div w:id="1978878250">
      <w:bodyDiv w:val="1"/>
      <w:marLeft w:val="0"/>
      <w:marRight w:val="0"/>
      <w:marTop w:val="0"/>
      <w:marBottom w:val="0"/>
      <w:divBdr>
        <w:top w:val="none" w:sz="0" w:space="0" w:color="auto"/>
        <w:left w:val="none" w:sz="0" w:space="0" w:color="auto"/>
        <w:bottom w:val="none" w:sz="0" w:space="0" w:color="auto"/>
        <w:right w:val="none" w:sz="0" w:space="0" w:color="auto"/>
      </w:divBdr>
      <w:divsChild>
        <w:div w:id="447117047">
          <w:marLeft w:val="0"/>
          <w:marRight w:val="0"/>
          <w:marTop w:val="0"/>
          <w:marBottom w:val="0"/>
          <w:divBdr>
            <w:top w:val="none" w:sz="0" w:space="0" w:color="auto"/>
            <w:left w:val="none" w:sz="0" w:space="0" w:color="auto"/>
            <w:bottom w:val="none" w:sz="0" w:space="0" w:color="auto"/>
            <w:right w:val="none" w:sz="0" w:space="0" w:color="auto"/>
          </w:divBdr>
        </w:div>
        <w:div w:id="392392991">
          <w:marLeft w:val="0"/>
          <w:marRight w:val="0"/>
          <w:marTop w:val="0"/>
          <w:marBottom w:val="0"/>
          <w:divBdr>
            <w:top w:val="none" w:sz="0" w:space="0" w:color="auto"/>
            <w:left w:val="none" w:sz="0" w:space="0" w:color="auto"/>
            <w:bottom w:val="none" w:sz="0" w:space="0" w:color="auto"/>
            <w:right w:val="none" w:sz="0" w:space="0" w:color="auto"/>
          </w:divBdr>
        </w:div>
        <w:div w:id="1638989877">
          <w:marLeft w:val="0"/>
          <w:marRight w:val="0"/>
          <w:marTop w:val="0"/>
          <w:marBottom w:val="0"/>
          <w:divBdr>
            <w:top w:val="none" w:sz="0" w:space="0" w:color="auto"/>
            <w:left w:val="none" w:sz="0" w:space="0" w:color="auto"/>
            <w:bottom w:val="none" w:sz="0" w:space="0" w:color="auto"/>
            <w:right w:val="none" w:sz="0" w:space="0" w:color="auto"/>
          </w:divBdr>
        </w:div>
        <w:div w:id="117382164">
          <w:marLeft w:val="0"/>
          <w:marRight w:val="0"/>
          <w:marTop w:val="0"/>
          <w:marBottom w:val="0"/>
          <w:divBdr>
            <w:top w:val="none" w:sz="0" w:space="0" w:color="auto"/>
            <w:left w:val="none" w:sz="0" w:space="0" w:color="auto"/>
            <w:bottom w:val="none" w:sz="0" w:space="0" w:color="auto"/>
            <w:right w:val="none" w:sz="0" w:space="0" w:color="auto"/>
          </w:divBdr>
        </w:div>
        <w:div w:id="1316907893">
          <w:marLeft w:val="0"/>
          <w:marRight w:val="0"/>
          <w:marTop w:val="0"/>
          <w:marBottom w:val="0"/>
          <w:divBdr>
            <w:top w:val="none" w:sz="0" w:space="0" w:color="auto"/>
            <w:left w:val="none" w:sz="0" w:space="0" w:color="auto"/>
            <w:bottom w:val="none" w:sz="0" w:space="0" w:color="auto"/>
            <w:right w:val="none" w:sz="0" w:space="0" w:color="auto"/>
          </w:divBdr>
        </w:div>
        <w:div w:id="452795237">
          <w:marLeft w:val="0"/>
          <w:marRight w:val="0"/>
          <w:marTop w:val="0"/>
          <w:marBottom w:val="0"/>
          <w:divBdr>
            <w:top w:val="none" w:sz="0" w:space="0" w:color="auto"/>
            <w:left w:val="none" w:sz="0" w:space="0" w:color="auto"/>
            <w:bottom w:val="none" w:sz="0" w:space="0" w:color="auto"/>
            <w:right w:val="none" w:sz="0" w:space="0" w:color="auto"/>
          </w:divBdr>
        </w:div>
        <w:div w:id="187730524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tel:%E2%80%AA+1%20304-721-4346%E2%80%AC" TargetMode="External"/><Relationship Id="rId18" Type="http://schemas.openxmlformats.org/officeDocument/2006/relationships/footer" Target="footer2.xml"/><Relationship Id="rId26" Type="http://schemas.openxmlformats.org/officeDocument/2006/relationships/hyperlink" Target="http://dllr.maryland.gov/paidleave/" TargetMode="External"/><Relationship Id="rId39" Type="http://schemas.openxmlformats.org/officeDocument/2006/relationships/hyperlink" Target="http://procurement.maryland.gov/wp-content/uploads/sites/12/2018/04/Attachment-K-MercuryAffidavit.pdf" TargetMode="External"/><Relationship Id="rId21" Type="http://schemas.openxmlformats.org/officeDocument/2006/relationships/hyperlink" Target="http://www.doit.maryland.gov" TargetMode="External"/><Relationship Id="rId34" Type="http://schemas.openxmlformats.org/officeDocument/2006/relationships/hyperlink" Target="http://procurement.maryland.gov/wp-content/uploads/sites/12/2018/04/AttachmentF-LivingWageAffidavit.pdf" TargetMode="External"/><Relationship Id="rId42" Type="http://schemas.openxmlformats.org/officeDocument/2006/relationships/hyperlink" Target="http://procurement.maryland.gov/wp-content/uploads/sites/12/2018/04/Attachment-O-DHSHiringAgreement.pdf" TargetMode="External"/><Relationship Id="rId47" Type="http://schemas.openxmlformats.org/officeDocument/2006/relationships/hyperlink" Target="http://procurement.maryland.gov/wp-content/uploads/sites/12/2018/04/AttachmentG-FederalFundsAttachment.pdf" TargetMode="External"/><Relationship Id="rId50" Type="http://schemas.openxmlformats.org/officeDocument/2006/relationships/hyperlink" Target="http://www.elections.state.md.us/campaign_finance/index.html"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rocurement.maryland.gov/wp-content/uploads/sites/12/2021/01/5-eMMA-QRG-Responding-to-Solicitations-Double-EnvelopeRFP.pdf" TargetMode="External"/><Relationship Id="rId17" Type="http://schemas.openxmlformats.org/officeDocument/2006/relationships/header" Target="header2.xml"/><Relationship Id="rId25" Type="http://schemas.openxmlformats.org/officeDocument/2006/relationships/hyperlink" Target="https://emaryland.buyspeed.com/bso/" TargetMode="External"/><Relationship Id="rId33" Type="http://schemas.openxmlformats.org/officeDocument/2006/relationships/hyperlink" Target="http://procurement.maryland.gov/wp-content/uploads/sites/12/2018/04/AttachmentE-VSBEForms.pdf" TargetMode="External"/><Relationship Id="rId38" Type="http://schemas.openxmlformats.org/officeDocument/2006/relationships/hyperlink" Target="http://procurement.maryland.gov/wp-content/uploads/sites/12/2018/04/Attachment-J-HIPAABusinessAssociateAgreement.pdf" TargetMode="External"/><Relationship Id="rId46" Type="http://schemas.openxmlformats.org/officeDocument/2006/relationships/hyperlink" Target="http://procurement.maryland.gov/wp-content/uploads/sites/12/2018/04/AttachmentF-LivingWageAffidavit.pdf"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Shirelle.green@maryland.gov" TargetMode="External"/><Relationship Id="rId29" Type="http://schemas.openxmlformats.org/officeDocument/2006/relationships/hyperlink" Target="http://procurement.maryland.gov/wp-content/uploads/sites/12/2018/05/AttachmentDMBE-Forms-1.pdf" TargetMode="External"/><Relationship Id="rId41" Type="http://schemas.openxmlformats.org/officeDocument/2006/relationships/hyperlink" Target="https://procurement.maryland.gov/wp-content/uploads/sites/12/2020/03/Attachment-N-Affidavit.pdf" TargetMode="External"/><Relationship Id="rId54" Type="http://schemas.openxmlformats.org/officeDocument/2006/relationships/hyperlink" Target="http://procurement.maryland.gov/wp-content/uploads/sites/12/2018/04/Appendix2-Bidder_OfferorInformationSheet.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mma.maryland.gov" TargetMode="External"/><Relationship Id="rId24" Type="http://schemas.openxmlformats.org/officeDocument/2006/relationships/hyperlink" Target="http://doit.maryland.gov/support/Pages/SecurityPolicies.aspx" TargetMode="External"/><Relationship Id="rId32" Type="http://schemas.openxmlformats.org/officeDocument/2006/relationships/hyperlink" Target="http://procurement.maryland.gov/wp-content/uploads/sites/12/2018/04/AttachmentE-VSBEForms.pdf" TargetMode="External"/><Relationship Id="rId37" Type="http://schemas.openxmlformats.org/officeDocument/2006/relationships/hyperlink" Target="http://procurement.maryland.gov/wp-content/uploads/sites/12/2018/04/Attachment-I-Non-DisclosureAgreementContractor.pdf" TargetMode="External"/><Relationship Id="rId40" Type="http://schemas.openxmlformats.org/officeDocument/2006/relationships/hyperlink" Target="http://procurement.maryland.gov/wp-content/uploads/sites/12/2018/04/Attachment-L-PerformanceofServicesDisclosure.pdf" TargetMode="External"/><Relationship Id="rId45" Type="http://schemas.openxmlformats.org/officeDocument/2006/relationships/hyperlink" Target="http://procurement.maryland.gov/wp-content/uploads/sites/12/2018/04/AttachmentC-Bid_Proposal-Affidavit.pdf" TargetMode="External"/><Relationship Id="rId53" Type="http://schemas.openxmlformats.org/officeDocument/2006/relationships/hyperlink" Target="http://www.dsd.state.md.us/COMAR/ComarHome.html"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csrc.nist.gov/groups/STM/cmvp/documents/140-1/1401vend.htm" TargetMode="External"/><Relationship Id="rId28" Type="http://schemas.openxmlformats.org/officeDocument/2006/relationships/hyperlink" Target="http://procurement.maryland.gov/wp-content/uploads/sites/12/2018/04/AttachmentC-Bid_Proposal-Affidavit.pdf" TargetMode="External"/><Relationship Id="rId36" Type="http://schemas.openxmlformats.org/officeDocument/2006/relationships/hyperlink" Target="http://procurement.maryland.gov/wp-content/uploads/sites/12/2018/05/AttachmentH-Conflict-of-InterestAffidavit.pdf" TargetMode="External"/><Relationship Id="rId49" Type="http://schemas.openxmlformats.org/officeDocument/2006/relationships/hyperlink" Target="http://procurement.maryland.gov/wp-content/uploads/sites/12/2018/04/Attachment-I-Non-DisclosureAgreementContractor.pdf" TargetMode="External"/><Relationship Id="rId10" Type="http://schemas.openxmlformats.org/officeDocument/2006/relationships/hyperlink" Target="mailto:Shirelle.green@maryland.gov" TargetMode="External"/><Relationship Id="rId19" Type="http://schemas.openxmlformats.org/officeDocument/2006/relationships/hyperlink" Target="mailto:latonya.cotton@maryland.gov" TargetMode="External"/><Relationship Id="rId31" Type="http://schemas.openxmlformats.org/officeDocument/2006/relationships/hyperlink" Target="http://procurement.maryland.gov/wp-content/uploads/sites/12/2018/05/AttachmentDMBE-Forms-1.pdf" TargetMode="External"/><Relationship Id="rId44" Type="http://schemas.openxmlformats.org/officeDocument/2006/relationships/hyperlink" Target="mailto:shirelle.green@maryland.gov" TargetMode="External"/><Relationship Id="rId52" Type="http://schemas.openxmlformats.org/officeDocument/2006/relationships/hyperlink" Target="http://procurement.maryland.gov/wp-content/uploads/sites/12/2018/04/Attachment-O-DHSHiringAgreement.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meet.google.com/jzp-vjcd-yhr?hs=122&amp;authuser=0" TargetMode="External"/><Relationship Id="rId22" Type="http://schemas.openxmlformats.org/officeDocument/2006/relationships/hyperlink" Target="http://csrc.nist.gov/publications/fips/fips140-2/fips1402.pdf" TargetMode="External"/><Relationship Id="rId27" Type="http://schemas.openxmlformats.org/officeDocument/2006/relationships/hyperlink" Target="https://procurement.maryland.gov/emma-qrgs/" TargetMode="External"/><Relationship Id="rId30" Type="http://schemas.openxmlformats.org/officeDocument/2006/relationships/hyperlink" Target="http://procurement.maryland.gov/wp-content/uploads/sites/12/2018/05/AttachmentDMBE-Forms-1.pdf" TargetMode="External"/><Relationship Id="rId35" Type="http://schemas.openxmlformats.org/officeDocument/2006/relationships/hyperlink" Target="http://procurement.maryland.gov/wp-content/uploads/sites/12/2018/04/AttachmentG-FederalFundsAttachment.pdf" TargetMode="External"/><Relationship Id="rId43" Type="http://schemas.openxmlformats.org/officeDocument/2006/relationships/hyperlink" Target="http://procurement.maryland.gov/wp-content/uploads/sites/12/2018/04/Appendix2-Bidder_OfferorInformationSheet.pdf" TargetMode="External"/><Relationship Id="rId48" Type="http://schemas.openxmlformats.org/officeDocument/2006/relationships/hyperlink" Target="https://procurement.maryland.gov/wp-content/uploads/sites/12/2018/05/AttachmentH-Conflict-of-InterestAffidavit.pdf"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procurement.maryland.gov/wp-content/uploads/sites/12/2020/03/Attachment-N-Affidavit.pdf" TargetMode="Externa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BSFSyyNMG3pDa8/lTl+lHaz2/g==">AMUW2mWqtdfsGZJvyMnJAW9zASx+ZMD1od2MS5FdiRBOS5ZhaTCMqJzVNFXklR6+cnsZtqIJ3AeEs9g0vUe9aMEeiDlbTmHibk6TyvthwzMFhQ5f5T56tEniyum7KWg/FkPZrKr50xl3w6tzyppsToe5eqTqHUapCaiJjRibLwA6VCUK0lXsdvTTKLcQoZMKawGm9UMj/+q8Sdg7RduHiZL9IymyoZ8jbf4Kwek9tV5Tc2sjTwemWPGEbjlYG7kVuslkqFXQQZylWNIZDKv6V32dTKQsHYH5Js8kp7fe0GWV7sGl8PR6I6ensVGamVaLhLDqDtwMBXWVYeFr3ThUED028kyX/ygsNAaqCIwIagRY63KcS1G11vQLHjd8bUbOAXuK3Ma1vBpdlh0idUUBbv2E70iclMxUfmNiovPJYiLcdFkDe9+pfUKLH0Jp1HgQs/Uhg2UkzghddFvVDxltBjDFIpgruhl0YOMl3UjefcRIfJij2C4rUOtXBMgS0h9jLI3Ld2TVEGC1Ar21bnOVqAfySP15rEZ5IotkecCUElO+PK863IsktxDVUINBv349rto3w1nvTSv+ILz3z97zBwkNn8QZ1eR7ZjamUU8T+V5u6DHFTPZBtA31x/aaiHm+4DoFOlJI5igIehed2zg7pjlInLnM1dOGRL+ROADHRMu0/B6fNTOZVk7VkFDnuzk65DYQSdXxVCvcPCjL3HkcGScZfdPpy0JqJnVV8vwADGO60pCqm4NGVZJLFNJRREXcUS/qxIa7joCoSf5/Eu50nxbVbYMrlKIegm78pBKUPDeg1n/8Oo1g3RObk9YW4RLJuHO+hxntgNFheT3PgGbSOKBHorZL4KlYPdru00OdDdd10pPJRPq+rjxYIv+4q2o30PhunNOa1qIkEbcJ80nNWmPOVULP91MCsh8aGFYNZ9aJsd2TMxZUv4YhzLeIJ5SVfXBI1QghjIHc2Jp2Nm1a/hqko0Wrn9cjEqjRavQnShDcm0VgX5GJKWR99eTvo2bbOCfJ3QROoRxvrzIbHZtjP69WqOYDp77EJJW0x8IcXbXNeLCcvQqJmBI9QRcNodd43UrIgVFMAWhVARi7lQ41D7OBlzFpkhSxUuLA2FnlOolyePVXZ3eJgyY4u25u0baZZaFZ1+g5pJGXyLTsFRRlE/kBvXhGGmOTtaG2LnFMTRzVobcuqLLI5ISwd0sLSgAYJucy4K6TTXp6hdgT+DGbobMlgXDaztcClmkztfx9DPs5dhbrLM08DVUnThBhoLGSMNHaSiIuwzUGAV5neNJ/16LU1Gl+CII97ZTNa7r6mTO0K0lPptQnuBXS6X1L+T5WNeW/+8gyC+I8UqIk+rtYV41j1tQUr5E7CXfjC4F55uNTXiwsEEY7pT7iROqvgk38OZOA/sbSxDhDOagfS5YD3Bf1HXTgsAsN4wz/tPg1CPjgCwDysnkxe3yNfDW6EPK4epBcldMb0DhQPnEB8FqV4PVmeaAh+IbrRBHzhAcaMbNo2Mwpv0MH0Vuf8+OHb9gych94C/HHqpZoHw+648SmzefU6SzyxJzpbOpYrWUXELmT5W23yTpwgCisYxbHSyeYSVUv8Vs6q8b8Ry/vpR4BJWPGh5auLwSVdDmvG/QVvIT3fNMMn/xMyFXwwJkFs/Ndq4QTSdNvaYVpw2hn4AUtLcbbCQo3Tb/I0WrKPEPYYGfAijY7TGr0JCM2WP26hT8yfh27gHYICB3D71haZHBMVSrEn3ami3GHJA3hjcNwx4tzCrnjes9dTIpzZKtSnsv/DWaWsd5ijGzM2KmtqJjg9tsrd6D3/jlvzEwtLAV7YsKK4gHWRRn+OaMGvJT1+5inDhdbFJbpqBxf7J+1AZvkiQitMId+MPrQfdM1bpNv+Lr/fm5UQXWIKqMWrk4O+8/g+q+TWuRAyDypNXFBohenbxM01CmHHlE+gUuhIOrLXkUTne6tXW1yaKokwhFdtl7qtB1+UvsIU5NEKYhoTV02GuELxb/Kx/Fwc55ijwoV0NoRhbhKu85MEh62wYqTgAU37J8V1nNQ2zDyWZfZ220fAJ7qotZG1sgK1VnP8Kdo6BuLXTw6Z84SlGWCl9HEMQfnlE/xIYtXYFuVEzMo9h7/0LZPibe2uYqHYN6Nj0xg0Gw7ZyUxnVLU8QTz5DsNJNp6YYpLNphHp1vAXUWvx6SK//KStoh3SHd4mLxmHpQFFcCsmqdLLc4U5IJQaDA9ow1U0eIc1eD47gCGVQM9pS6RrkO6Nfzuk2dXDWSqXAdPqlOSNcr2pGrC4/o3rHneyv0k3gDtWMcRiimpv0NBcA9AZoF/GQ2kbEGaaaN3VnuQuyOmSFAx3HZo1GfOnJPaVjUNYMNBNGFORQNGPPpYnAitzXXioBsUBxeISsPGW4HweJIhbnB7tlHmOfmYHCpGssThW/5sOYpJlGwNZofwPcvQc8L1gQnTz4frqecyCE6qlFnUgVmHsIgAy0PoRmS5L1aYaZM+2n7ZnZ0zGP0B6fj0shQ9CH2DEZYPqRnG+BexFScek4dqD1KhNlmaR93kccSiFQoZujpfLO6fYkcgBxGpoWKRSsFdmr4MqR0mbigKaHF1uRMJC0VKifKlmjRV6AG+0mqBMh//q1raLPSiiWYDWoJlugzCSMi0KofLbByLT8j4lomi/4se2QuuCHFJSSlOozGcOhrD3YWWFEV5qq+HDY7C5TAXFB/GN+lKwcirkXtnX0NRnLOwe7XiF6Zl5OWHoDA6mxPXn6zanzJfIznUO3SRldY1ndfMsilAkHYmAU7AWqlWdJFrtK9+2ug3gXFsA25c3yjKfkISIW9g2TvNowBIzlc0SufrdvnMXJKevwXb9bqMCExXO/WZx8Fdde7a6J2iLCtCZxgQddXapOTqOc4aDUU95uin47Yfo+yuxV7rdlQ7OEBX6ayhQQW+dhIz3T3Syan7w/niTme9EfX1iGUltw6VKcZUjEKzzQ1zuuygtv7H0KubHwkTNwoU/wFtphTNe2fG4Of1TWXSx+hXA+JWWcbDLOJj6UvZKP/PE96l5TixSMh1dki231dMxZyTLIo/sOgcsiVjVv5ptFEVf/sia1r5mEbk4ONx7iRru/VNcYxUVPx05cPBmO2Az3rYiBOdpQTfF/dXyvhC1VdTOjTR+VozXcr0Iwff53EMSO/RvqCaP5WBZG5cnNa31xgxQBl5mekgZX5j03XDKOBz6/wpKn1ENHZ5ZWF2T0iFTylOVY+Z+OP1fOnqrWxuiOg01W2GTBHtSaOyul/knrWLhdIQFyapHwwOWLEIjIKZF4hsC02xFgiI4B3iGPVdTKxiDT3uwt3NfhIfG96OrS6SooDkomUCEXGBLEcyGArMGqmStqm7Rvp+ilrIB2bpkUJGKwlr2TMEjR6EyfRz0fQplhS5A+/0mLrol1qAHIyli8A8hRvK9+jj0YQScz0jAOhbcx1Dq/qE8n/glv/Vb14Gt8CwBYIQl0wGiFpLURbxyDNUkkVKk+YQcbXr3UYN2XFORrUd0447OniPVN3uobDK++XWnIJCYB4Yxajx6V74n1g2dfeO5Tp7vgoC4UXnjRsEiCNa3jJw1DcsdyzkP511tgqI5JDAIhlt44ft7CPZJK5ILuL8HP1mDBHjG4hQJ3YM4iQdDwPkCSGrsd1ej+gKCfRauI493eKZMKpBcgX9P2YigEhbhZHJL8P6HqzAijHZUwFC+nz5Lr+njpEp5LyjEftbOZOd5Y9pLQUSE4KPktVGmw1ZcAdbhgA2EXLce1ORddvo56RQ5wPlx5BsEJDeq2/UQEod/STud2noXdDoXN2/vWZgDLR0QZnFQEjYvfN7+70KZx1FTw36zxozaAHc1Bd7KK88RoxHPBvOi5c89ZJr2cyTPB0Ie5WMU5eOImczqBX1TKlILO/lyoCG82za7aPozlIVOwYBbqt5YujSEbwtcQQO9zew53pCq63N5W8LDkDoxSpqlg6rGPvI2F5Ftx+4d2IQ4jg3O3OMj4Rt18GodKyenfHqXQ+sBK8wu+WTiPD7rrz9fG5GAp9d2ZUcmwkxL+LltOxmYJLs9Q6jZ/i0qpGOp8EEswVfKWbxspnhYcB2JybKqablrxbjSQKJO8Qji9E0GykNU9+ixWu1K25zY7u6iIPI3aYh8nypeO1Y+oTyyzO2Vz/i5iekHz7kINf0KnT0wakhzP9Gb6wJMNVI9rx2ZO9K040CEiWhKTq3o07GaCfa2H8Ut9pZrKD1ZJ4uzlyVOJtu6X85waHRMYanKIZxZyGGi21CFJQGR+2caB1zinX7h/cAQCFk/3BxgLXSd+aCfsHaTpx9CBAb9w/Np6jghG4aUaREKDCXoAANu7uBC1AUHW7iExQtWtcKv4kGJUmZdprKccA8GNMFIJ+8VYmZ+NkD1E7yMe7ds+HL7bnQIc2WZhV40ouU1jwnUrRSlz/1esnM8fBspyV25Y/zQmyWbUnZqNwmuphTASO97yDww23YQ5mO2yn1/ZD/UXMIwPRP8eK63HOz+8oJYWZ1vyz5ML/CKppaTQNDsaRGZ4as/ioBKbSMGQxawVpyMq5GQvHwAVErGrkr+UBHbSNX9qAKaRsdR0PYI0vDvAcP783L70GxDSl6PQCor6gMaJ6odKlSm7a72YOiHfs1hWYKZJBFyHJ5iD7p8UC3lva94rAEitoN5ImusislM6cIqaN0ucQDkXATe1U3PP6jrVOc7A1AXHMpKbYLwuhhvZ1tKmniUZph5Rn+JGcHnhpOexN2amFjSmxbMd8Et3Ua29zVA5v1bfVQir1yhMSv1ZWkL78jtLcQba4fbX7BtzVvyZVa58Y/Y/LfAvcx1D8WUvA+J1nOgkBOJ0lztaa5Qcy1BiWRB/jAWFqM+GZYHNwowJiIBbTooFoMbwY21MMa6cIpDOlpRfSDDkYcfcfF7fAkMA6abgoWUuCw5j7t3GSC6F51n5QygWD4pQZ5a6pSLeOgBFQnkG7rwZQArWOD4YnZw07cdOhmcW1xJ5TizgR0pVjHCYzAM7vpN2/4pQ8/rGs8Y+Lu9m2Y9NGz/hvr97qtN1keT6uiCoXebHQo4yjQgJ2qnDwybXS7C0D2ji6XxteAZnsIbV/tM0BOcpI6pwHjYCJON/je5vvDz2hYEfvJ3kSbn9/uTWBD3sWY0QE7MCYhAaIsVfTc5xj9Tinjy2uq6vAMHp41D6iITF/zi3Hn+tINBHeYrDaFVqVqkvJicR+cK60I7RlTErg+uuvy0wQer3KWEmhfhRF42d6Ztz2pjIcc7wn8f3onP4sZxe+yNr+bYtP5ICkaqxDcZZ7zuoODrPNpdgCopn3n3wh1H4emvs/IxmvW4tM5f6djpJRlcuAQU3Az1h41XI28RbnW5m+G3VlBily1OM0zIpNxWoHvpOaJL6mQGAXTWMVgHb/RoSJuiZcGBfCs+f8/mDNsu3+K+x3VTIhQYaQbyl2UUpL/dySDohRpgA86JxsLpAccFgwdz89mB+N64NC5B/E9cFvtuf8eRv6FfSFkrHlGktGjROERJ4pNovRyvkZboq5zlnP4Y2eTdvcJyrJvbwtyxAlJlK3yxRMBi/YM2eCvf1PwciW1N9yQEwFA7idkT9+1dBQQ39tcGLYLsU8NQtW0QLE1nmFuAwXE3eKTiJekFKIHe4s/suniq8eyZfTaKwc1uQJSbzNkJEUXjGaW374iouTyn+5/n0km8m1k5JCydQdXKm8AxuKSPhFcAvUqtb2yYKNJKDd+uVSGBNhQgVgkiua1UoxlJ2XeUOqPWmfz04w0ssxpJUj3ETjq/kZDvorjh8zyszyqUlSCnN+m3STIuzStVPahY3c8d69nuLbirkqv5qrc4oKnYmATgPU0NQrIYl3u4rU6NL30PVa6X946nwRB2uEkl5jv4rORB0kwRo5SvWrb5Ht6wjP01uU8Cd8DKu2h/DeT9jw7dycbhNzRGy7+68z294IQLaaYzm/JeGCMI+p+AsnUtaDRKBKU3pgWL3iEdxzsdNClP7CRJLOT5yiCP6KjDi6NGf+HRR64YM90nNjGG27uKHfZ/OkU04OfQSjsykIo/ql7JjPQpeZeIz1m5mgOsaqy91JhSRwXa3mVjZc9h5wKrn7bioPmI4uiy+OTLLh1AMVvsxf4lWlUedbahwqIfsypMzM/dwwN2zft9nJhgmw08X3tzBPcEuGtFZwSb60yCSKw//ydW7WMpd13MUrkTTPgMwegBLGQdapZL6BPnqHCXYrYywN9fkHm6tGAURmfudxErhlWqcQ8Boh41cb0SFnVYw8AoglbElwmQJ9IpKGtMs7gYYyFMBPGTjYPrZ1dJh9I4CE=</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8F705D2-DC14-472A-B934-6D66FB5CA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85</Pages>
  <Words>33016</Words>
  <Characters>188195</Characters>
  <Application>Microsoft Office Word</Application>
  <DocSecurity>0</DocSecurity>
  <Lines>1568</Lines>
  <Paragraphs>441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DHRAdmin</dc:creator>
  <cp:lastModifiedBy>SHIRELLE D. GREEN</cp:lastModifiedBy>
  <cp:revision>6</cp:revision>
  <cp:lastPrinted>2021-04-06T13:29:00Z</cp:lastPrinted>
  <dcterms:created xsi:type="dcterms:W3CDTF">2021-05-10T12:25:00Z</dcterms:created>
  <dcterms:modified xsi:type="dcterms:W3CDTF">2021-05-11T13:01:00Z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FP Version">
    <vt:lpwstr>2.00</vt:lpwstr>
  </property>
  <property fmtid="{D5CDD505-2E9C-101B-9397-08002B2CF9AE}" pid="3" name="RFP_template date">
    <vt:filetime>2018-05-08T04:00:00Z</vt:filetime>
  </property>
</Properties>
</file>